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0CD0" w:rsidRPr="00424206" w:rsidRDefault="00A57738" w:rsidP="0097019E">
      <w:pPr>
        <w:pStyle w:val="Tytu"/>
        <w:pBdr>
          <w:bottom w:val="double" w:sz="4" w:space="4" w:color="548DD4" w:themeColor="text2" w:themeTint="99"/>
        </w:pBdr>
        <w:spacing w:before="160" w:after="160"/>
        <w:rPr>
          <w:rFonts w:ascii="Arial" w:hAnsi="Arial" w:cs="Arial"/>
          <w:color w:val="000000" w:themeColor="text1"/>
        </w:rPr>
      </w:pPr>
      <w:r w:rsidRPr="00424206">
        <w:rPr>
          <w:rFonts w:ascii="Arial" w:hAnsi="Arial" w:cs="Arial"/>
          <w:color w:val="000000" w:themeColor="text1"/>
        </w:rPr>
        <w:t xml:space="preserve">Badanie </w:t>
      </w:r>
      <w:r w:rsidR="00F40CD0" w:rsidRPr="00424206">
        <w:rPr>
          <w:rFonts w:ascii="Arial" w:hAnsi="Arial" w:cs="Arial"/>
          <w:color w:val="000000" w:themeColor="text1"/>
        </w:rPr>
        <w:t xml:space="preserve">internetowych </w:t>
      </w:r>
      <w:r w:rsidRPr="00424206">
        <w:rPr>
          <w:rFonts w:ascii="Arial" w:hAnsi="Arial" w:cs="Arial"/>
          <w:color w:val="000000" w:themeColor="text1"/>
        </w:rPr>
        <w:t>ofert pracy</w:t>
      </w:r>
      <w:r w:rsidR="007A2D5F">
        <w:rPr>
          <w:rFonts w:ascii="Arial" w:hAnsi="Arial" w:cs="Arial"/>
          <w:color w:val="000000" w:themeColor="text1"/>
        </w:rPr>
        <w:t xml:space="preserve"> </w:t>
      </w:r>
      <w:r w:rsidR="007F5BCB">
        <w:rPr>
          <w:rFonts w:ascii="Arial" w:hAnsi="Arial" w:cs="Arial"/>
          <w:color w:val="000000" w:themeColor="text1"/>
        </w:rPr>
        <w:t>–</w:t>
      </w:r>
      <w:r w:rsidR="007A2D5F">
        <w:rPr>
          <w:rFonts w:ascii="Arial" w:hAnsi="Arial" w:cs="Arial"/>
          <w:color w:val="000000" w:themeColor="text1"/>
        </w:rPr>
        <w:t xml:space="preserve"> </w:t>
      </w:r>
      <w:r w:rsidR="00F40CD0" w:rsidRPr="00424206">
        <w:rPr>
          <w:rFonts w:ascii="Arial" w:hAnsi="Arial" w:cs="Arial"/>
          <w:color w:val="000000" w:themeColor="text1"/>
        </w:rPr>
        <w:t>województw</w:t>
      </w:r>
      <w:r w:rsidR="007A2D5F">
        <w:rPr>
          <w:rFonts w:ascii="Arial" w:hAnsi="Arial" w:cs="Arial"/>
          <w:color w:val="000000" w:themeColor="text1"/>
        </w:rPr>
        <w:t>o</w:t>
      </w:r>
      <w:r w:rsidR="00F40CD0" w:rsidRPr="00424206">
        <w:rPr>
          <w:rFonts w:ascii="Arial" w:hAnsi="Arial" w:cs="Arial"/>
          <w:color w:val="000000" w:themeColor="text1"/>
        </w:rPr>
        <w:t xml:space="preserve"> podkarpacki</w:t>
      </w:r>
      <w:r w:rsidR="007A2D5F">
        <w:rPr>
          <w:rFonts w:ascii="Arial" w:hAnsi="Arial" w:cs="Arial"/>
          <w:color w:val="000000" w:themeColor="text1"/>
        </w:rPr>
        <w:t>e</w:t>
      </w:r>
    </w:p>
    <w:p w:rsidR="000602A6" w:rsidRPr="000602A6" w:rsidRDefault="000602A6" w:rsidP="000602A6">
      <w:pPr>
        <w:spacing w:after="0"/>
        <w:rPr>
          <w:sz w:val="16"/>
          <w:szCs w:val="16"/>
          <w:u w:val="single"/>
        </w:rPr>
      </w:pPr>
    </w:p>
    <w:p w:rsidR="00AB7525" w:rsidRDefault="00AB7525" w:rsidP="00F03BE1">
      <w:pPr>
        <w:spacing w:after="0"/>
        <w:ind w:firstLine="709"/>
      </w:pPr>
      <w:r>
        <w:rPr>
          <w:noProof/>
          <w:lang w:eastAsia="pl-PL"/>
        </w:rPr>
        <w:drawing>
          <wp:anchor distT="0" distB="0" distL="114300" distR="114300" simplePos="0" relativeHeight="251681792" behindDoc="0" locked="0" layoutInCell="1" allowOverlap="1" wp14:anchorId="429DFB53" wp14:editId="41BF7386">
            <wp:simplePos x="0" y="0"/>
            <wp:positionH relativeFrom="column">
              <wp:posOffset>7620</wp:posOffset>
            </wp:positionH>
            <wp:positionV relativeFrom="paragraph">
              <wp:posOffset>290830</wp:posOffset>
            </wp:positionV>
            <wp:extent cx="3001010" cy="1553845"/>
            <wp:effectExtent l="0" t="0" r="0" b="8255"/>
            <wp:wrapSquare wrapText="bothSides"/>
            <wp:docPr id="3" name="Wykres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D5F">
        <w:rPr>
          <w:u w:val="single"/>
        </w:rPr>
        <w:t>I</w:t>
      </w:r>
      <w:r w:rsidR="00C43687">
        <w:rPr>
          <w:u w:val="single"/>
        </w:rPr>
        <w:t>I</w:t>
      </w:r>
      <w:r w:rsidR="00C47245">
        <w:rPr>
          <w:u w:val="single"/>
        </w:rPr>
        <w:t xml:space="preserve">I kwartał </w:t>
      </w:r>
      <w:r w:rsidR="00F40CD0" w:rsidRPr="003D50F5">
        <w:rPr>
          <w:u w:val="single"/>
        </w:rPr>
        <w:t>20</w:t>
      </w:r>
      <w:r w:rsidR="00C47245">
        <w:rPr>
          <w:u w:val="single"/>
        </w:rPr>
        <w:t>20</w:t>
      </w:r>
      <w:r w:rsidR="00F40CD0" w:rsidRPr="003D50F5">
        <w:rPr>
          <w:u w:val="single"/>
        </w:rPr>
        <w:t>.</w:t>
      </w:r>
      <w:r w:rsidR="00C71CEC" w:rsidRPr="00C71CEC">
        <w:t xml:space="preserve"> </w:t>
      </w:r>
      <w:r w:rsidR="000E2101" w:rsidRPr="00C47EA5">
        <w:t xml:space="preserve">W analizowanym kwartale można </w:t>
      </w:r>
      <w:r w:rsidR="00C47EA5" w:rsidRPr="00C47EA5">
        <w:t xml:space="preserve">odnotować </w:t>
      </w:r>
      <w:r w:rsidR="006D31A7">
        <w:t>niewielką</w:t>
      </w:r>
      <w:r w:rsidR="00133B73">
        <w:t xml:space="preserve"> </w:t>
      </w:r>
      <w:r w:rsidR="000E2101" w:rsidRPr="00C47EA5">
        <w:t>ilość ofert w</w:t>
      </w:r>
      <w:r w:rsidR="001C6F55" w:rsidRPr="00C47EA5">
        <w:t> </w:t>
      </w:r>
      <w:r w:rsidR="000E2101" w:rsidRPr="00C47EA5">
        <w:t>próbie</w:t>
      </w:r>
      <w:r w:rsidR="00424371">
        <w:t xml:space="preserve"> (97 ofert)</w:t>
      </w:r>
      <w:r w:rsidR="00E04DCE" w:rsidRPr="00C47EA5">
        <w:t xml:space="preserve"> w</w:t>
      </w:r>
      <w:r w:rsidR="00C47EA5" w:rsidRPr="00C47EA5">
        <w:t> </w:t>
      </w:r>
      <w:r w:rsidR="00ED2CD2" w:rsidRPr="00C47EA5">
        <w:t xml:space="preserve">porównaniu </w:t>
      </w:r>
      <w:r w:rsidR="00133B73">
        <w:t xml:space="preserve">z </w:t>
      </w:r>
      <w:r w:rsidR="00E04DCE" w:rsidRPr="00C47EA5">
        <w:t>poprzedni</w:t>
      </w:r>
      <w:r w:rsidR="00133B73">
        <w:t>mi</w:t>
      </w:r>
      <w:r w:rsidR="00E04DCE" w:rsidRPr="00C47EA5">
        <w:t xml:space="preserve"> okres</w:t>
      </w:r>
      <w:r w:rsidR="00133B73">
        <w:t>ami</w:t>
      </w:r>
      <w:r w:rsidR="00E04DCE" w:rsidRPr="00C47EA5">
        <w:t xml:space="preserve"> </w:t>
      </w:r>
      <w:r w:rsidR="00133B73">
        <w:t xml:space="preserve">realizacji </w:t>
      </w:r>
      <w:r w:rsidR="00E04DCE" w:rsidRPr="00C47EA5">
        <w:t>badania</w:t>
      </w:r>
      <w:r w:rsidR="000E2101" w:rsidRPr="00C47EA5">
        <w:t xml:space="preserve">. </w:t>
      </w:r>
    </w:p>
    <w:p w:rsidR="00F03BE1" w:rsidRPr="00313C01" w:rsidRDefault="006D31A7" w:rsidP="00F03BE1">
      <w:pPr>
        <w:spacing w:after="0"/>
        <w:ind w:firstLine="709"/>
      </w:pPr>
      <w:r>
        <w:t xml:space="preserve">Występowała również </w:t>
      </w:r>
      <w:r w:rsidR="000E2101" w:rsidRPr="00C47EA5">
        <w:t>rekrutacj</w:t>
      </w:r>
      <w:r>
        <w:t>a</w:t>
      </w:r>
      <w:r w:rsidR="000E2101" w:rsidRPr="00C47EA5">
        <w:t xml:space="preserve"> do pracy za granicę </w:t>
      </w:r>
      <w:r w:rsidR="00133B73">
        <w:t xml:space="preserve">np. w sektorze </w:t>
      </w:r>
      <w:r w:rsidR="000E2101" w:rsidRPr="00C47EA5">
        <w:t>budownictw</w:t>
      </w:r>
      <w:r w:rsidR="00133B73">
        <w:t>a</w:t>
      </w:r>
      <w:r w:rsidR="000E2101" w:rsidRPr="00C47EA5">
        <w:t>.</w:t>
      </w:r>
      <w:r w:rsidR="00DE3141">
        <w:t xml:space="preserve"> </w:t>
      </w:r>
      <w:r w:rsidR="00811B8E">
        <w:t>O</w:t>
      </w:r>
      <w:r w:rsidR="00424371">
        <w:t xml:space="preserve">d lipca do września 2020 roku </w:t>
      </w:r>
      <w:r>
        <w:t>p</w:t>
      </w:r>
      <w:r w:rsidR="00DE3141">
        <w:t xml:space="preserve">opyt na usługi </w:t>
      </w:r>
      <w:r>
        <w:t xml:space="preserve">budowlane </w:t>
      </w:r>
      <w:r w:rsidR="00811B8E">
        <w:t>był obecny w znacznej ilości</w:t>
      </w:r>
      <w:r>
        <w:t xml:space="preserve">. </w:t>
      </w:r>
      <w:r w:rsidR="00811B8E">
        <w:t>Bardzo trudno</w:t>
      </w:r>
      <w:r w:rsidR="006908BA">
        <w:t>,</w:t>
      </w:r>
      <w:r w:rsidR="00811B8E">
        <w:t xml:space="preserve"> pomimo pandemii</w:t>
      </w:r>
      <w:r w:rsidR="006908BA">
        <w:t>,</w:t>
      </w:r>
      <w:r w:rsidR="00811B8E">
        <w:t xml:space="preserve"> było </w:t>
      </w:r>
      <w:r w:rsidR="006908BA">
        <w:t xml:space="preserve">o </w:t>
      </w:r>
      <w:r w:rsidR="00811B8E">
        <w:t>pracowników wykonujących drobne prace budowlane i</w:t>
      </w:r>
      <w:r w:rsidR="006908BA">
        <w:t> </w:t>
      </w:r>
      <w:r w:rsidR="00811B8E">
        <w:t xml:space="preserve">brukarskie w przystępnej cenie. </w:t>
      </w:r>
      <w:r w:rsidR="00583471">
        <w:t>Często inwestycje koncentrują się w</w:t>
      </w:r>
      <w:r w:rsidR="0048364F">
        <w:t> </w:t>
      </w:r>
      <w:r w:rsidR="00DE3141">
        <w:t>przemysłow</w:t>
      </w:r>
      <w:r w:rsidR="00583471">
        <w:t>ej</w:t>
      </w:r>
      <w:r w:rsidR="00DE3141">
        <w:t xml:space="preserve"> części województwa </w:t>
      </w:r>
      <w:r w:rsidR="007F5BCB">
        <w:t>podkarpackiego</w:t>
      </w:r>
      <w:r w:rsidR="00583471">
        <w:t xml:space="preserve"> (Mielec, Krosno, Stalowa Wola) oraz </w:t>
      </w:r>
      <w:r w:rsidR="005B0B90">
        <w:t>w Rzeszowie i </w:t>
      </w:r>
      <w:r w:rsidR="00C65F2C">
        <w:t xml:space="preserve">w </w:t>
      </w:r>
      <w:r w:rsidR="005B0B90">
        <w:t>suburbiach</w:t>
      </w:r>
      <w:r w:rsidR="00C65F2C">
        <w:t xml:space="preserve"> dużych miast regionu</w:t>
      </w:r>
      <w:bookmarkStart w:id="0" w:name="_GoBack"/>
      <w:bookmarkEnd w:id="0"/>
      <w:r w:rsidR="00DE3141">
        <w:t>.</w:t>
      </w:r>
      <w:r w:rsidR="005B0B90">
        <w:t xml:space="preserve"> </w:t>
      </w:r>
      <w:r w:rsidR="00832C38" w:rsidRPr="00832C38">
        <w:t>Jak wynika z</w:t>
      </w:r>
      <w:r w:rsidR="0048364F">
        <w:t> </w:t>
      </w:r>
      <w:r w:rsidR="00832C38" w:rsidRPr="00832C38">
        <w:t>obserwacji rynku pracy</w:t>
      </w:r>
      <w:r w:rsidR="00832C38">
        <w:t xml:space="preserve"> w</w:t>
      </w:r>
      <w:r w:rsidR="00832C38" w:rsidRPr="007C002E">
        <w:t xml:space="preserve"> okresie lipiec–wrzesień</w:t>
      </w:r>
      <w:r w:rsidR="00832C38">
        <w:t xml:space="preserve"> br.</w:t>
      </w:r>
      <w:r w:rsidR="00832C38" w:rsidRPr="00832C38">
        <w:t xml:space="preserve"> pandemia nie odcisnęła swojego piętna </w:t>
      </w:r>
      <w:r w:rsidR="00832C38">
        <w:t xml:space="preserve">również </w:t>
      </w:r>
      <w:r w:rsidR="00832C38" w:rsidRPr="00832C38">
        <w:t>w takich sektorach jak turystyka, które wcześniej były prognozowane jako znaczący spadek. Osoby chętniej pozostawały w</w:t>
      </w:r>
      <w:r w:rsidR="00F03BE1">
        <w:t> </w:t>
      </w:r>
      <w:r w:rsidR="00832C38" w:rsidRPr="00832C38">
        <w:t>kraju, spędzając urlop na miejscu</w:t>
      </w:r>
      <w:r w:rsidR="00583471">
        <w:t>.</w:t>
      </w:r>
      <w:r w:rsidR="00832C38" w:rsidRPr="00832C38">
        <w:t xml:space="preserve"> </w:t>
      </w:r>
      <w:r w:rsidR="00F03BE1" w:rsidRPr="00832C38">
        <w:t>COVID-19 nie zaszkodził również sprzedaży produkt</w:t>
      </w:r>
      <w:r>
        <w:t>ów</w:t>
      </w:r>
      <w:r w:rsidR="00F03BE1" w:rsidRPr="00832C38">
        <w:t xml:space="preserve"> pierwszej potrzeby</w:t>
      </w:r>
      <w:r>
        <w:t xml:space="preserve"> </w:t>
      </w:r>
      <w:r w:rsidR="00F03BE1" w:rsidRPr="00832C38">
        <w:t xml:space="preserve"> </w:t>
      </w:r>
      <w:r>
        <w:t>np. ż</w:t>
      </w:r>
      <w:r w:rsidR="00F03BE1" w:rsidRPr="00832C38">
        <w:t xml:space="preserve">ywnościowych. </w:t>
      </w:r>
      <w:r w:rsidR="00AC3D0C">
        <w:t>P</w:t>
      </w:r>
      <w:r w:rsidR="00F03BE1" w:rsidRPr="00832C38">
        <w:t xml:space="preserve">oziom eksportu, szczególnie w kierunku wschodnim </w:t>
      </w:r>
      <w:r>
        <w:t xml:space="preserve">definiują </w:t>
      </w:r>
      <w:r w:rsidR="00F03BE1" w:rsidRPr="00832C38">
        <w:t xml:space="preserve">cła zaporowe </w:t>
      </w:r>
      <w:r w:rsidR="005B0B90">
        <w:t>oraz</w:t>
      </w:r>
      <w:r w:rsidR="00F03BE1" w:rsidRPr="00832C38">
        <w:t xml:space="preserve"> inne rozwiązania prawne, przyjęte przez kraje docelowe.</w:t>
      </w:r>
      <w:r w:rsidR="00F03BE1">
        <w:t xml:space="preserve"> </w:t>
      </w:r>
      <w:r w:rsidR="00F03BE1" w:rsidRPr="00313C01">
        <w:t xml:space="preserve">Poza artykułami FMCG odnotowano zapotrzebowanie na pracowników sektora zdrowia i opieki społecznej. Poszukiwano </w:t>
      </w:r>
      <w:r w:rsidRPr="00313C01">
        <w:t xml:space="preserve">lekarzy, </w:t>
      </w:r>
      <w:r w:rsidR="00F03BE1" w:rsidRPr="00313C01">
        <w:t>średniego personelu medycznego</w:t>
      </w:r>
      <w:r w:rsidRPr="00313C01">
        <w:t xml:space="preserve"> </w:t>
      </w:r>
      <w:r w:rsidR="00313C01" w:rsidRPr="00313C01">
        <w:t>czy ratowników medycznych </w:t>
      </w:r>
      <w:r w:rsidR="00F03BE1" w:rsidRPr="00313C01">
        <w:rPr>
          <w:rStyle w:val="Odwoanieprzypisudolnego"/>
        </w:rPr>
        <w:footnoteReference w:id="1"/>
      </w:r>
      <w:r w:rsidR="00F03BE1" w:rsidRPr="00313C01">
        <w:t>.</w:t>
      </w:r>
    </w:p>
    <w:p w:rsidR="00AC3D0C" w:rsidRDefault="00CD3256" w:rsidP="00F03BE1">
      <w:pPr>
        <w:spacing w:after="0"/>
      </w:pPr>
      <w:r w:rsidRPr="00DC1F49">
        <w:t>W</w:t>
      </w:r>
      <w:r w:rsidR="007752AB" w:rsidRPr="00DC1F49">
        <w:t> </w:t>
      </w:r>
      <w:r w:rsidR="00387CAD" w:rsidRPr="00DC1F49">
        <w:t xml:space="preserve">bardzo </w:t>
      </w:r>
      <w:r w:rsidRPr="00DC1F49">
        <w:t xml:space="preserve">ograniczonym zakresie </w:t>
      </w:r>
      <w:r w:rsidR="000E2101" w:rsidRPr="00DC1F49">
        <w:t xml:space="preserve">poszukiwano </w:t>
      </w:r>
      <w:r w:rsidR="00450BD5" w:rsidRPr="00DC1F49">
        <w:t>w</w:t>
      </w:r>
      <w:r w:rsidR="00E409C2">
        <w:t xml:space="preserve"> </w:t>
      </w:r>
      <w:r w:rsidR="00450BD5" w:rsidRPr="00DC1F49">
        <w:t>zawodach zaliczanych d</w:t>
      </w:r>
      <w:r w:rsidR="008A0EA6" w:rsidRPr="00DC1F49">
        <w:t>o</w:t>
      </w:r>
      <w:r w:rsidR="00450BD5" w:rsidRPr="00DC1F49">
        <w:t xml:space="preserve"> </w:t>
      </w:r>
      <w:r w:rsidR="00B104C6" w:rsidRPr="00DC1F49">
        <w:t>usług finansowych</w:t>
      </w:r>
      <w:r w:rsidR="00DB5FE4" w:rsidRPr="00DC1F49">
        <w:t>.</w:t>
      </w:r>
      <w:r w:rsidR="00D51917" w:rsidRPr="00DC1F49">
        <w:t xml:space="preserve"> </w:t>
      </w:r>
      <w:r w:rsidR="00AC3D0C">
        <w:t>Oferty d</w:t>
      </w:r>
      <w:r w:rsidR="00D51917" w:rsidRPr="00DC1F49">
        <w:t xml:space="preserve">otyczyły </w:t>
      </w:r>
      <w:r w:rsidR="00B104C6" w:rsidRPr="00DC1F49">
        <w:t>pośrednictwa finansowego</w:t>
      </w:r>
      <w:r w:rsidR="00E409C2">
        <w:t xml:space="preserve"> </w:t>
      </w:r>
      <w:r w:rsidR="00B104C6" w:rsidRPr="00DC1F49">
        <w:t>i</w:t>
      </w:r>
      <w:r w:rsidR="00E409C2">
        <w:t xml:space="preserve"> </w:t>
      </w:r>
      <w:r w:rsidR="00B104C6" w:rsidRPr="00DC1F49">
        <w:t xml:space="preserve">ubezpieczeniowego w grupie </w:t>
      </w:r>
      <w:r w:rsidR="00D51917" w:rsidRPr="00DC1F49">
        <w:t xml:space="preserve">specjalistów </w:t>
      </w:r>
      <w:r w:rsidR="00387CAD" w:rsidRPr="00DC1F49">
        <w:t>usług finansowych, ubezpieczeniowych, specjalistów do spraw bankowości i</w:t>
      </w:r>
      <w:r w:rsidR="00D51917" w:rsidRPr="00DC1F49">
        <w:t xml:space="preserve"> średniego personelu biznesu</w:t>
      </w:r>
      <w:r w:rsidR="00E409C2">
        <w:t xml:space="preserve"> </w:t>
      </w:r>
      <w:r w:rsidR="00D51917" w:rsidRPr="00DC1F49">
        <w:t>i</w:t>
      </w:r>
      <w:r w:rsidR="00E409C2">
        <w:t xml:space="preserve"> </w:t>
      </w:r>
      <w:r w:rsidR="00D51917" w:rsidRPr="00DC1F49">
        <w:t>administracji.</w:t>
      </w:r>
    </w:p>
    <w:p w:rsidR="008C6755" w:rsidRDefault="008C6755" w:rsidP="00F03BE1">
      <w:pPr>
        <w:spacing w:after="0"/>
      </w:pPr>
      <w:r>
        <w:rPr>
          <w:noProof/>
          <w:lang w:eastAsia="pl-PL"/>
        </w:rPr>
        <w:drawing>
          <wp:anchor distT="0" distB="0" distL="114300" distR="114300" simplePos="0" relativeHeight="251679744" behindDoc="0" locked="0" layoutInCell="1" allowOverlap="1" wp14:anchorId="5865609B" wp14:editId="4437EE9A">
            <wp:simplePos x="0" y="0"/>
            <wp:positionH relativeFrom="column">
              <wp:posOffset>7620</wp:posOffset>
            </wp:positionH>
            <wp:positionV relativeFrom="paragraph">
              <wp:posOffset>63500</wp:posOffset>
            </wp:positionV>
            <wp:extent cx="3303905" cy="1704975"/>
            <wp:effectExtent l="0" t="0" r="10795" b="9525"/>
            <wp:wrapSquare wrapText="bothSides"/>
            <wp:docPr id="2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9C2">
        <w:t>W większym zakresie poszukiwano sprzedawców</w:t>
      </w:r>
      <w:r w:rsidR="00AD6D22">
        <w:t xml:space="preserve"> </w:t>
      </w:r>
      <w:r w:rsidR="00E409C2">
        <w:t xml:space="preserve">i </w:t>
      </w:r>
      <w:r w:rsidR="00AD6D22">
        <w:t xml:space="preserve">pracowników </w:t>
      </w:r>
      <w:r w:rsidR="00E409C2">
        <w:t xml:space="preserve">w branży hotelarskiej i </w:t>
      </w:r>
      <w:r w:rsidR="00AD6D22">
        <w:t xml:space="preserve">w </w:t>
      </w:r>
      <w:r w:rsidR="00E409C2">
        <w:t xml:space="preserve">handlu. </w:t>
      </w:r>
      <w:r w:rsidR="00D51917" w:rsidRPr="00DC1F49">
        <w:t xml:space="preserve">W </w:t>
      </w:r>
      <w:r w:rsidR="007752AB" w:rsidRPr="00DC1F49">
        <w:t>t</w:t>
      </w:r>
      <w:r w:rsidR="00450BD5" w:rsidRPr="00DC1F49">
        <w:t>ranspor</w:t>
      </w:r>
      <w:r w:rsidR="007752AB" w:rsidRPr="00DC1F49">
        <w:t>cie</w:t>
      </w:r>
      <w:r w:rsidR="00785982" w:rsidRPr="00DC1F49">
        <w:t xml:space="preserve"> </w:t>
      </w:r>
      <w:r w:rsidR="0072099B" w:rsidRPr="00DC1F49">
        <w:t xml:space="preserve">odnotowano </w:t>
      </w:r>
      <w:r w:rsidR="00ED2CD2" w:rsidRPr="00DC1F49">
        <w:t xml:space="preserve">popyt </w:t>
      </w:r>
      <w:r w:rsidR="00387CAD" w:rsidRPr="00DC1F49">
        <w:t xml:space="preserve">na kierowców ciągników siodłowych, </w:t>
      </w:r>
      <w:r w:rsidR="00473549" w:rsidRPr="00DC1F49">
        <w:t xml:space="preserve">pracowników spedycji </w:t>
      </w:r>
      <w:r w:rsidR="00AD6D22">
        <w:t>i</w:t>
      </w:r>
      <w:r w:rsidR="00387CAD" w:rsidRPr="00DC1F49">
        <w:t xml:space="preserve"> zaopatrzeniowców</w:t>
      </w:r>
      <w:r w:rsidR="006F423F" w:rsidRPr="00DC1F49">
        <w:t>.</w:t>
      </w:r>
    </w:p>
    <w:p w:rsidR="00832C38" w:rsidRDefault="007752AB" w:rsidP="00F03BE1">
      <w:pPr>
        <w:spacing w:after="0"/>
      </w:pPr>
      <w:r w:rsidRPr="00A94ACC">
        <w:t>Ograniczenia w</w:t>
      </w:r>
      <w:r w:rsidR="00111231" w:rsidRPr="00A94ACC">
        <w:t> </w:t>
      </w:r>
      <w:r w:rsidRPr="00A94ACC">
        <w:t>przemieszczaniu się osób</w:t>
      </w:r>
      <w:r w:rsidR="00ED2CD2" w:rsidRPr="00A94ACC">
        <w:t xml:space="preserve"> wraz z </w:t>
      </w:r>
      <w:r w:rsidRPr="00A94ACC">
        <w:t>ogólny</w:t>
      </w:r>
      <w:r w:rsidR="00ED2CD2" w:rsidRPr="00A94ACC">
        <w:t>m</w:t>
      </w:r>
      <w:r w:rsidRPr="00A94ACC">
        <w:t xml:space="preserve"> spadk</w:t>
      </w:r>
      <w:r w:rsidR="00ED2CD2" w:rsidRPr="00A94ACC">
        <w:t>iem</w:t>
      </w:r>
      <w:r w:rsidRPr="00A94ACC">
        <w:t xml:space="preserve"> </w:t>
      </w:r>
      <w:r w:rsidR="008C6755">
        <w:t>zamówień w branży motoryzacyjnej i w produkcji komponentów do samolotów,</w:t>
      </w:r>
      <w:r w:rsidRPr="00A94ACC">
        <w:t xml:space="preserve"> </w:t>
      </w:r>
      <w:r w:rsidR="00ED2CD2" w:rsidRPr="00A94ACC">
        <w:t xml:space="preserve">wpłynęły </w:t>
      </w:r>
      <w:r w:rsidRPr="00A94ACC">
        <w:t xml:space="preserve">negatywnie na </w:t>
      </w:r>
      <w:r w:rsidR="00F8411C" w:rsidRPr="00A94ACC">
        <w:t>poziom zamówień i</w:t>
      </w:r>
      <w:r w:rsidR="008C6755">
        <w:t> zatrudnienie w tych sektorach</w:t>
      </w:r>
      <w:r w:rsidR="00F8411C" w:rsidRPr="00A94ACC">
        <w:t>.</w:t>
      </w:r>
      <w:r w:rsidR="00545C19">
        <w:t xml:space="preserve"> </w:t>
      </w:r>
    </w:p>
    <w:p w:rsidR="00AD6D22" w:rsidRPr="00AD6D22" w:rsidRDefault="00F4055A" w:rsidP="00F03BE1">
      <w:pPr>
        <w:spacing w:after="0"/>
        <w:ind w:firstLine="709"/>
      </w:pPr>
      <w:r w:rsidRPr="00AD6D22">
        <w:t>W</w:t>
      </w:r>
      <w:r w:rsidR="00165F00" w:rsidRPr="00AD6D22">
        <w:t xml:space="preserve"> </w:t>
      </w:r>
      <w:r w:rsidR="00450BD5" w:rsidRPr="00AD6D22">
        <w:t>budownictwie</w:t>
      </w:r>
      <w:r w:rsidR="00165F00" w:rsidRPr="00AD6D22">
        <w:t xml:space="preserve"> </w:t>
      </w:r>
      <w:r w:rsidR="006902DD" w:rsidRPr="00AD6D22">
        <w:t xml:space="preserve">odnotowano zapotrzebowanie </w:t>
      </w:r>
      <w:r w:rsidR="0013388F" w:rsidRPr="00AD6D22">
        <w:t>na</w:t>
      </w:r>
      <w:r w:rsidR="00466B68" w:rsidRPr="00AD6D22">
        <w:t xml:space="preserve"> </w:t>
      </w:r>
      <w:r w:rsidR="00F03BE1" w:rsidRPr="00AD6D22">
        <w:t xml:space="preserve">następujące </w:t>
      </w:r>
      <w:r w:rsidR="0013388F" w:rsidRPr="00AD6D22">
        <w:t>specjalności</w:t>
      </w:r>
      <w:r w:rsidR="00F03BE1" w:rsidRPr="00AD6D22">
        <w:t>:</w:t>
      </w:r>
      <w:r w:rsidR="0072099B" w:rsidRPr="00AD6D22">
        <w:t> </w:t>
      </w:r>
      <w:r w:rsidR="00AD6D22" w:rsidRPr="00AD6D22">
        <w:t>inżynierów budownictwa (</w:t>
      </w:r>
      <w:r w:rsidR="006902DD" w:rsidRPr="00AD6D22">
        <w:t>aktualne uprawnienia</w:t>
      </w:r>
      <w:r w:rsidR="0013388F" w:rsidRPr="00AD6D22">
        <w:t xml:space="preserve"> </w:t>
      </w:r>
      <w:r w:rsidR="006902DD" w:rsidRPr="00AD6D22">
        <w:t>i</w:t>
      </w:r>
      <w:r w:rsidR="0072099B" w:rsidRPr="00AD6D22">
        <w:t> </w:t>
      </w:r>
      <w:r w:rsidR="006902DD" w:rsidRPr="00AD6D22">
        <w:t>doświadczenie</w:t>
      </w:r>
      <w:r w:rsidR="000804C0" w:rsidRPr="00AD6D22">
        <w:t xml:space="preserve"> zawodowe</w:t>
      </w:r>
      <w:r w:rsidR="00AD6D22" w:rsidRPr="00AD6D22">
        <w:t>), murarzy, betoniarzy zbrojarzy, tynkarzy, dekarzy, robotników montujących instalacje budowlane oraz pracowników wykończeniówki (płytkarzy, parkieciarzy itp.). Zapotrzebowanie ogniskowało się w zindustrializowanych regionach województwa (głównie miasto Rzeszów i okolice</w:t>
      </w:r>
      <w:r w:rsidR="00E630B5">
        <w:t>).</w:t>
      </w:r>
      <w:r w:rsidR="00AD6D22" w:rsidRPr="00AD6D22">
        <w:t xml:space="preserve"> </w:t>
      </w:r>
      <w:r w:rsidR="00E630B5">
        <w:t>W</w:t>
      </w:r>
      <w:r w:rsidR="00AD6D22" w:rsidRPr="00AD6D22">
        <w:t xml:space="preserve"> mniejszym zakresie w pozostałych częściach, co było związane </w:t>
      </w:r>
      <w:r w:rsidR="00AC3D0C">
        <w:t>często</w:t>
      </w:r>
      <w:r w:rsidR="00AD6D22">
        <w:t xml:space="preserve"> </w:t>
      </w:r>
      <w:r w:rsidR="00AD6D22" w:rsidRPr="00AD6D22">
        <w:t>z realizacją inwestycji prywatnych.</w:t>
      </w:r>
    </w:p>
    <w:p w:rsidR="00471D28" w:rsidRDefault="00AC229A" w:rsidP="00F03BE1">
      <w:pPr>
        <w:spacing w:after="0"/>
        <w:ind w:firstLine="709"/>
      </w:pPr>
      <w:r w:rsidRPr="00AD6D22">
        <w:t xml:space="preserve">Oferty pracy </w:t>
      </w:r>
      <w:r w:rsidR="00CE1AA5" w:rsidRPr="00AD6D22">
        <w:t>w</w:t>
      </w:r>
      <w:r w:rsidR="0072099B" w:rsidRPr="00AD6D22">
        <w:t> </w:t>
      </w:r>
      <w:r w:rsidR="00CE1AA5" w:rsidRPr="00AD6D22">
        <w:t xml:space="preserve">sektorach najbardziej kumulatywnych </w:t>
      </w:r>
      <w:r w:rsidR="00FB2DD6" w:rsidRPr="00AD6D22">
        <w:t xml:space="preserve">związane </w:t>
      </w:r>
      <w:r w:rsidR="00CE1AA5" w:rsidRPr="00AD6D22">
        <w:t>były</w:t>
      </w:r>
      <w:r w:rsidR="0072099B" w:rsidRPr="00AD6D22">
        <w:t xml:space="preserve"> </w:t>
      </w:r>
      <w:r w:rsidR="00FB2DD6" w:rsidRPr="00AD6D22">
        <w:t>z</w:t>
      </w:r>
      <w:r w:rsidR="0072099B" w:rsidRPr="00AD6D22">
        <w:t xml:space="preserve"> </w:t>
      </w:r>
      <w:r w:rsidR="00FB2DD6" w:rsidRPr="00AD6D22">
        <w:t xml:space="preserve">następującymi </w:t>
      </w:r>
      <w:r w:rsidRPr="00AD6D22">
        <w:t>zawod</w:t>
      </w:r>
      <w:r w:rsidR="00FB2DD6" w:rsidRPr="00AD6D22">
        <w:t>ami</w:t>
      </w:r>
      <w:r w:rsidRPr="00AD6D22">
        <w:t xml:space="preserve">: </w:t>
      </w:r>
      <w:r w:rsidR="00BE6BD3">
        <w:t xml:space="preserve">sprzedawcy i pokrewni, średni personel do spraw biznesu i administracji, </w:t>
      </w:r>
      <w:r w:rsidR="006201F6">
        <w:t>p</w:t>
      </w:r>
      <w:r w:rsidR="006201F6" w:rsidRPr="006201F6">
        <w:t>racownicy d</w:t>
      </w:r>
      <w:r w:rsidR="006201F6">
        <w:t xml:space="preserve">o </w:t>
      </w:r>
      <w:r w:rsidR="006201F6" w:rsidRPr="006201F6">
        <w:t>s</w:t>
      </w:r>
      <w:r w:rsidR="006201F6">
        <w:t>praw</w:t>
      </w:r>
      <w:r w:rsidR="006201F6" w:rsidRPr="006201F6">
        <w:t xml:space="preserve"> finansowo</w:t>
      </w:r>
      <w:r w:rsidR="006201F6">
        <w:t xml:space="preserve"> - </w:t>
      </w:r>
      <w:r w:rsidR="006201F6" w:rsidRPr="006201F6">
        <w:t>stat</w:t>
      </w:r>
      <w:r w:rsidR="006201F6">
        <w:t>ystycznych</w:t>
      </w:r>
      <w:r w:rsidR="006201F6" w:rsidRPr="006201F6">
        <w:t xml:space="preserve"> i ewid</w:t>
      </w:r>
      <w:r w:rsidR="006201F6">
        <w:t>encji</w:t>
      </w:r>
      <w:r w:rsidR="006201F6" w:rsidRPr="006201F6">
        <w:t xml:space="preserve"> materiałowej</w:t>
      </w:r>
      <w:r w:rsidR="006201F6">
        <w:t xml:space="preserve">, </w:t>
      </w:r>
      <w:r w:rsidR="00BE6BD3">
        <w:t>specjaliści ekonomii i</w:t>
      </w:r>
      <w:r w:rsidR="006201F6">
        <w:t> </w:t>
      </w:r>
      <w:r w:rsidR="00BE6BD3">
        <w:t xml:space="preserve">zarządzania, </w:t>
      </w:r>
      <w:r w:rsidR="006201F6">
        <w:t>technicy elektrycy</w:t>
      </w:r>
      <w:r w:rsidR="006201F6">
        <w:t xml:space="preserve">, </w:t>
      </w:r>
      <w:r w:rsidR="00BE6BD3">
        <w:t>specjaliści IT</w:t>
      </w:r>
      <w:r w:rsidR="006201F6">
        <w:t xml:space="preserve"> i</w:t>
      </w:r>
      <w:r w:rsidR="00BE6BD3">
        <w:t xml:space="preserve"> inżynierowie mechanicy</w:t>
      </w:r>
      <w:r w:rsidR="00471D28">
        <w:t>.</w:t>
      </w:r>
    </w:p>
    <w:p w:rsidR="00F03BE1" w:rsidRPr="00AC3D0C" w:rsidRDefault="00C847D7" w:rsidP="00F03BE1">
      <w:pPr>
        <w:spacing w:after="0"/>
        <w:ind w:firstLine="709"/>
      </w:pPr>
      <w:r w:rsidRPr="00AD6D22">
        <w:lastRenderedPageBreak/>
        <w:t xml:space="preserve">Warto odnotować, że </w:t>
      </w:r>
      <w:r w:rsidR="006C5B05" w:rsidRPr="00AD6D22">
        <w:t>w</w:t>
      </w:r>
      <w:r w:rsidR="00DA53B9" w:rsidRPr="00AD6D22">
        <w:t> </w:t>
      </w:r>
      <w:r w:rsidR="006C5B05" w:rsidRPr="00AD6D22">
        <w:t xml:space="preserve">warunkach </w:t>
      </w:r>
      <w:r w:rsidR="00DA53B9" w:rsidRPr="00AD6D22">
        <w:t xml:space="preserve">bardzo </w:t>
      </w:r>
      <w:r w:rsidRPr="00AD6D22">
        <w:t>trudn</w:t>
      </w:r>
      <w:r w:rsidR="006C5B05" w:rsidRPr="00AD6D22">
        <w:t xml:space="preserve">ego </w:t>
      </w:r>
      <w:r w:rsidRPr="00AD6D22">
        <w:t xml:space="preserve">rynku pracy jakim jest </w:t>
      </w:r>
      <w:r w:rsidR="006317A7" w:rsidRPr="00AD6D22">
        <w:t>województwo podkarpackie</w:t>
      </w:r>
      <w:r w:rsidR="0072099B" w:rsidRPr="00AD6D22">
        <w:t>,</w:t>
      </w:r>
      <w:r w:rsidR="00934348" w:rsidRPr="00AD6D22">
        <w:t xml:space="preserve"> </w:t>
      </w:r>
      <w:r w:rsidR="004F5392" w:rsidRPr="00AD6D22">
        <w:t>oferty pracy</w:t>
      </w:r>
      <w:r w:rsidR="00FB2DD6" w:rsidRPr="00AD6D22">
        <w:t xml:space="preserve"> </w:t>
      </w:r>
      <w:r w:rsidR="004F5392" w:rsidRPr="00AD6D22">
        <w:t>kumul</w:t>
      </w:r>
      <w:r w:rsidR="00931E7E" w:rsidRPr="00AD6D22">
        <w:t xml:space="preserve">owały </w:t>
      </w:r>
      <w:r w:rsidR="004F5392" w:rsidRPr="00AD6D22">
        <w:t xml:space="preserve">się </w:t>
      </w:r>
      <w:r w:rsidR="00AD6D22" w:rsidRPr="00AD6D22">
        <w:t xml:space="preserve">głównie </w:t>
      </w:r>
      <w:r w:rsidR="004F5392" w:rsidRPr="00AD6D22">
        <w:t>w</w:t>
      </w:r>
      <w:r w:rsidR="00931E7E" w:rsidRPr="00AD6D22">
        <w:t xml:space="preserve"> </w:t>
      </w:r>
      <w:r w:rsidR="00630903" w:rsidRPr="00AD6D22">
        <w:t xml:space="preserve">Rzeszowie, </w:t>
      </w:r>
      <w:r w:rsidR="000A200D">
        <w:t xml:space="preserve">powiecie mieleckim, dębickim, jarosławskim i w m. </w:t>
      </w:r>
      <w:r w:rsidR="00630903" w:rsidRPr="00AD6D22">
        <w:t>Krośnie</w:t>
      </w:r>
      <w:r w:rsidR="003D50F5" w:rsidRPr="00AD6D22">
        <w:t xml:space="preserve">. </w:t>
      </w:r>
      <w:r w:rsidR="00B65F84" w:rsidRPr="00AC3D0C">
        <w:t>W</w:t>
      </w:r>
      <w:r w:rsidR="008E267C" w:rsidRPr="00AC3D0C">
        <w:t> </w:t>
      </w:r>
      <w:r w:rsidR="00B65F84" w:rsidRPr="00AC3D0C">
        <w:t xml:space="preserve">budownictwie </w:t>
      </w:r>
      <w:r w:rsidR="005B490C" w:rsidRPr="00AC3D0C">
        <w:t xml:space="preserve">odnotowano </w:t>
      </w:r>
      <w:r w:rsidR="00D10441" w:rsidRPr="00AC3D0C">
        <w:t>ofert</w:t>
      </w:r>
      <w:r w:rsidR="005B490C" w:rsidRPr="00AC3D0C">
        <w:t>y</w:t>
      </w:r>
      <w:r w:rsidR="00E5687E" w:rsidRPr="00AC3D0C">
        <w:t>,</w:t>
      </w:r>
      <w:r w:rsidR="00D10441" w:rsidRPr="00AC3D0C">
        <w:t xml:space="preserve"> </w:t>
      </w:r>
      <w:r w:rsidR="00B65F84" w:rsidRPr="00AC3D0C">
        <w:t>zarówno dla osób</w:t>
      </w:r>
      <w:r w:rsidR="00D10441" w:rsidRPr="00AC3D0C">
        <w:t xml:space="preserve"> </w:t>
      </w:r>
      <w:r w:rsidR="00B65F84" w:rsidRPr="00AC3D0C">
        <w:t>z</w:t>
      </w:r>
      <w:r w:rsidR="00D10441" w:rsidRPr="00AC3D0C">
        <w:t xml:space="preserve"> </w:t>
      </w:r>
      <w:r w:rsidR="00B65F84" w:rsidRPr="00AC3D0C">
        <w:t>uprawnieniami budowlanymi</w:t>
      </w:r>
      <w:r w:rsidR="00E5687E" w:rsidRPr="00AC3D0C">
        <w:t>,</w:t>
      </w:r>
      <w:r w:rsidR="00B65F84" w:rsidRPr="00AC3D0C">
        <w:t xml:space="preserve"> jak i</w:t>
      </w:r>
      <w:r w:rsidR="006A6433" w:rsidRPr="00AC3D0C">
        <w:t> </w:t>
      </w:r>
      <w:r w:rsidR="00B65F84" w:rsidRPr="00AC3D0C">
        <w:t>praktycznych realizatorów budowy</w:t>
      </w:r>
      <w:r w:rsidR="0095454C" w:rsidRPr="00AC3D0C">
        <w:t>.</w:t>
      </w:r>
      <w:r w:rsidR="00AD6D22" w:rsidRPr="00AC3D0C">
        <w:t xml:space="preserve"> </w:t>
      </w:r>
      <w:r w:rsidR="00E5687E" w:rsidRPr="00AC3D0C">
        <w:t xml:space="preserve">Z reguły oferty dostępne </w:t>
      </w:r>
      <w:r w:rsidR="00B65F84" w:rsidRPr="00AC3D0C">
        <w:t>w</w:t>
      </w:r>
      <w:r w:rsidR="00630903" w:rsidRPr="00AC3D0C">
        <w:t> </w:t>
      </w:r>
      <w:r w:rsidR="00B65F84" w:rsidRPr="00AC3D0C">
        <w:t>tym sektorze</w:t>
      </w:r>
      <w:r w:rsidR="00E5687E" w:rsidRPr="00AC3D0C">
        <w:t>,</w:t>
      </w:r>
      <w:r w:rsidR="00B65F84" w:rsidRPr="00AC3D0C">
        <w:t xml:space="preserve"> </w:t>
      </w:r>
      <w:r w:rsidR="005B490C" w:rsidRPr="00AC3D0C">
        <w:t>wymagają okresowej zmiany miejsca pobytu, co związane było z</w:t>
      </w:r>
      <w:r w:rsidR="006A6433" w:rsidRPr="00AC3D0C">
        <w:t> </w:t>
      </w:r>
      <w:r w:rsidR="005B490C" w:rsidRPr="00AC3D0C">
        <w:t>r</w:t>
      </w:r>
      <w:r w:rsidR="00B65F84" w:rsidRPr="00AC3D0C">
        <w:t>ekrutacj</w:t>
      </w:r>
      <w:r w:rsidR="005B490C" w:rsidRPr="00AC3D0C">
        <w:t>ą</w:t>
      </w:r>
      <w:r w:rsidR="00B65F84" w:rsidRPr="00AC3D0C">
        <w:t xml:space="preserve"> do pracy </w:t>
      </w:r>
      <w:r w:rsidR="0005495A" w:rsidRPr="00AC3D0C">
        <w:t>w</w:t>
      </w:r>
      <w:r w:rsidR="00630903" w:rsidRPr="00AC3D0C">
        <w:t> </w:t>
      </w:r>
      <w:r w:rsidR="0005495A" w:rsidRPr="00AC3D0C">
        <w:t xml:space="preserve">innych częściach kraju lub </w:t>
      </w:r>
      <w:r w:rsidR="00EB4DFE" w:rsidRPr="00AC3D0C">
        <w:t>za granic</w:t>
      </w:r>
      <w:r w:rsidR="0005495A" w:rsidRPr="00AC3D0C">
        <w:t>ę</w:t>
      </w:r>
      <w:r w:rsidR="005B490C" w:rsidRPr="00AC3D0C">
        <w:t>.</w:t>
      </w:r>
    </w:p>
    <w:p w:rsidR="00F03BE1" w:rsidRDefault="00F03BE1" w:rsidP="00F03BE1">
      <w:pPr>
        <w:spacing w:after="0"/>
        <w:rPr>
          <w:sz w:val="16"/>
          <w:szCs w:val="16"/>
          <w:highlight w:val="yellow"/>
        </w:rPr>
      </w:pPr>
    </w:p>
    <w:p w:rsidR="000602A6" w:rsidRPr="000602A6" w:rsidRDefault="000602A6" w:rsidP="00F03BE1">
      <w:pPr>
        <w:spacing w:after="0"/>
        <w:rPr>
          <w:sz w:val="16"/>
          <w:szCs w:val="16"/>
          <w:highlight w:val="yellow"/>
        </w:rPr>
      </w:pPr>
    </w:p>
    <w:p w:rsidR="00471D28" w:rsidRPr="000602A6" w:rsidRDefault="00471D28" w:rsidP="00F03BE1">
      <w:pPr>
        <w:spacing w:after="0"/>
        <w:rPr>
          <w:sz w:val="16"/>
          <w:szCs w:val="16"/>
          <w:highlight w:val="yellow"/>
        </w:rPr>
      </w:pPr>
    </w:p>
    <w:p w:rsidR="00C865FB" w:rsidRPr="000D7C59" w:rsidRDefault="00C865FB" w:rsidP="00C865FB">
      <w:pPr>
        <w:pStyle w:val="Tytu"/>
        <w:pBdr>
          <w:bottom w:val="double" w:sz="4" w:space="4" w:color="548DD4" w:themeColor="text2" w:themeTint="99"/>
        </w:pBdr>
        <w:spacing w:before="160" w:after="160"/>
        <w:rPr>
          <w:rFonts w:ascii="Arial" w:hAnsi="Arial" w:cs="Arial"/>
          <w:color w:val="000000" w:themeColor="text1"/>
          <w:sz w:val="20"/>
          <w:szCs w:val="20"/>
        </w:rPr>
      </w:pPr>
      <w:r w:rsidRPr="000D7C59">
        <w:rPr>
          <w:rFonts w:ascii="Arial" w:hAnsi="Arial" w:cs="Arial"/>
          <w:color w:val="000000" w:themeColor="text1"/>
          <w:sz w:val="20"/>
          <w:szCs w:val="20"/>
        </w:rPr>
        <w:t>Metoda</w:t>
      </w:r>
      <w:r w:rsidR="006664F0" w:rsidRPr="000D7C5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8D563D" w:rsidRPr="000D7C59">
        <w:rPr>
          <w:rFonts w:ascii="Arial" w:hAnsi="Arial" w:cs="Arial"/>
          <w:color w:val="000000" w:themeColor="text1"/>
          <w:sz w:val="20"/>
          <w:szCs w:val="20"/>
        </w:rPr>
        <w:t>zastosowania w badaniu</w:t>
      </w:r>
      <w:r w:rsidR="0030441F" w:rsidRPr="000D7C59">
        <w:rPr>
          <w:rFonts w:ascii="Arial" w:hAnsi="Arial" w:cs="Arial"/>
          <w:color w:val="000000" w:themeColor="text1"/>
          <w:sz w:val="20"/>
          <w:szCs w:val="20"/>
        </w:rPr>
        <w:t>.</w:t>
      </w:r>
      <w:r w:rsidR="008D563D" w:rsidRPr="000D7C5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30441F" w:rsidRPr="000D7C59">
        <w:rPr>
          <w:rFonts w:ascii="Arial" w:hAnsi="Arial" w:cs="Arial"/>
          <w:color w:val="000000" w:themeColor="text1"/>
          <w:sz w:val="20"/>
          <w:szCs w:val="20"/>
        </w:rPr>
        <w:t>Podsumowanie</w:t>
      </w:r>
    </w:p>
    <w:p w:rsidR="000602A6" w:rsidRPr="000602A6" w:rsidRDefault="000602A6" w:rsidP="000602A6">
      <w:pPr>
        <w:spacing w:after="0"/>
        <w:rPr>
          <w:sz w:val="16"/>
          <w:szCs w:val="16"/>
          <w:u w:val="single"/>
        </w:rPr>
      </w:pPr>
    </w:p>
    <w:p w:rsidR="005A5178" w:rsidRPr="00471D28" w:rsidRDefault="000B04F2" w:rsidP="0036678B">
      <w:pPr>
        <w:spacing w:after="0"/>
        <w:ind w:firstLine="709"/>
      </w:pPr>
      <w:r>
        <w:rPr>
          <w:noProof/>
          <w:lang w:eastAsia="pl-PL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536575</wp:posOffset>
            </wp:positionV>
            <wp:extent cx="2814320" cy="1457960"/>
            <wp:effectExtent l="0" t="0" r="0" b="8890"/>
            <wp:wrapSquare wrapText="bothSides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430B" w:rsidRPr="000D7C59">
        <w:t>B</w:t>
      </w:r>
      <w:r w:rsidR="00DD38DC" w:rsidRPr="000D7C59">
        <w:t>adani</w:t>
      </w:r>
      <w:r w:rsidR="0048430B" w:rsidRPr="000D7C59">
        <w:t>e</w:t>
      </w:r>
      <w:r w:rsidR="00DD38DC" w:rsidRPr="000D7C59">
        <w:rPr>
          <w:b/>
        </w:rPr>
        <w:t xml:space="preserve"> </w:t>
      </w:r>
      <w:r w:rsidR="005A5178" w:rsidRPr="000D7C59">
        <w:t>ofert pracy w internecie</w:t>
      </w:r>
      <w:r w:rsidR="005A5178" w:rsidRPr="000D7C59">
        <w:rPr>
          <w:b/>
        </w:rPr>
        <w:t xml:space="preserve"> </w:t>
      </w:r>
      <w:r w:rsidR="005A5178" w:rsidRPr="000D7C59">
        <w:t xml:space="preserve">powstaje na podstawie </w:t>
      </w:r>
      <w:r w:rsidR="00D10441" w:rsidRPr="000D7C59">
        <w:t xml:space="preserve">informacji zamieszczanych </w:t>
      </w:r>
      <w:r w:rsidR="005A5178" w:rsidRPr="000D7C59">
        <w:t>w</w:t>
      </w:r>
      <w:r w:rsidR="00D10441" w:rsidRPr="000D7C59">
        <w:t xml:space="preserve"> </w:t>
      </w:r>
      <w:r w:rsidR="008E267C" w:rsidRPr="000D7C59">
        <w:t xml:space="preserve">sieci </w:t>
      </w:r>
      <w:r w:rsidR="0095454C" w:rsidRPr="000D7C59">
        <w:t>przez lokalnych pracodawców</w:t>
      </w:r>
      <w:r w:rsidR="00DD38DC" w:rsidRPr="000D7C59">
        <w:t xml:space="preserve"> za pośrednictwem</w:t>
      </w:r>
      <w:r w:rsidR="00177C40" w:rsidRPr="000D7C59">
        <w:t>:</w:t>
      </w:r>
      <w:r w:rsidR="00DD38DC" w:rsidRPr="000D7C59">
        <w:t xml:space="preserve"> </w:t>
      </w:r>
      <w:r w:rsidR="0048430B" w:rsidRPr="000D7C59">
        <w:t>p</w:t>
      </w:r>
      <w:r w:rsidR="005A5178" w:rsidRPr="000D7C59">
        <w:t>raca.pl, pracuj.pl, gratka.praca.pl lub agora.</w:t>
      </w:r>
      <w:r w:rsidR="0036678B" w:rsidRPr="000D7C59">
        <w:t xml:space="preserve"> </w:t>
      </w:r>
      <w:r w:rsidR="0036678B" w:rsidRPr="00471D28">
        <w:t xml:space="preserve">Pracodawcy coraz częściej korzystają z pośrednictwa wyspecjalizowanych firm </w:t>
      </w:r>
      <w:r w:rsidR="00B51D0F" w:rsidRPr="00471D28">
        <w:t>rekruterski</w:t>
      </w:r>
      <w:r w:rsidR="0036678B" w:rsidRPr="00471D28">
        <w:t>ch</w:t>
      </w:r>
      <w:r w:rsidR="00522287" w:rsidRPr="00471D28">
        <w:t xml:space="preserve"> </w:t>
      </w:r>
      <w:r w:rsidR="00AF6D97" w:rsidRPr="00471D28">
        <w:t xml:space="preserve">np. </w:t>
      </w:r>
      <w:r w:rsidR="00297568" w:rsidRPr="00471D28">
        <w:t xml:space="preserve">Silverhand, </w:t>
      </w:r>
      <w:r w:rsidR="00522287" w:rsidRPr="00471D28">
        <w:t>Manpowergroup</w:t>
      </w:r>
      <w:r w:rsidR="009F670B" w:rsidRPr="00471D28">
        <w:t>,</w:t>
      </w:r>
      <w:r w:rsidR="00297568" w:rsidRPr="00471D28">
        <w:t xml:space="preserve"> </w:t>
      </w:r>
      <w:r w:rsidR="009F670B" w:rsidRPr="00471D28">
        <w:t>Workservice,</w:t>
      </w:r>
      <w:r w:rsidR="00297568" w:rsidRPr="00471D28">
        <w:t xml:space="preserve"> </w:t>
      </w:r>
      <w:r w:rsidR="009F670B" w:rsidRPr="00471D28">
        <w:t>Ranstadt,</w:t>
      </w:r>
      <w:r w:rsidR="00297568" w:rsidRPr="00471D28">
        <w:t xml:space="preserve"> </w:t>
      </w:r>
      <w:r w:rsidR="009F670B" w:rsidRPr="00471D28">
        <w:t>Trenkwalder itp.</w:t>
      </w:r>
      <w:r w:rsidR="00297568" w:rsidRPr="00471D28">
        <w:t xml:space="preserve"> </w:t>
      </w:r>
      <w:r w:rsidR="005535A1" w:rsidRPr="00471D28">
        <w:t>Czasami zdarza się tzw. rekrutacja ukryta.</w:t>
      </w:r>
      <w:r w:rsidR="0036678B" w:rsidRPr="00471D28">
        <w:t xml:space="preserve"> </w:t>
      </w:r>
      <w:r w:rsidR="005B490C" w:rsidRPr="00471D28">
        <w:t xml:space="preserve">Od 2019 </w:t>
      </w:r>
      <w:r w:rsidR="0048430B" w:rsidRPr="00471D28">
        <w:t>r</w:t>
      </w:r>
      <w:r w:rsidR="00AF6D97" w:rsidRPr="00471D28">
        <w:t>oku</w:t>
      </w:r>
      <w:r w:rsidR="0048430B" w:rsidRPr="00471D28">
        <w:t xml:space="preserve"> </w:t>
      </w:r>
      <w:r w:rsidR="005B490C" w:rsidRPr="00471D28">
        <w:t>b</w:t>
      </w:r>
      <w:r w:rsidR="005A5178" w:rsidRPr="00471D28">
        <w:t xml:space="preserve">adania prowadzone są </w:t>
      </w:r>
      <w:r w:rsidR="005B490C" w:rsidRPr="00471D28">
        <w:t>kwartalnie</w:t>
      </w:r>
      <w:r w:rsidR="00900FF5" w:rsidRPr="00471D28">
        <w:t xml:space="preserve">, a oferty </w:t>
      </w:r>
      <w:r w:rsidR="00A12B83" w:rsidRPr="00471D28">
        <w:t>dobierane losowo</w:t>
      </w:r>
      <w:r w:rsidR="00900FF5" w:rsidRPr="00471D28">
        <w:t xml:space="preserve">. </w:t>
      </w:r>
      <w:r w:rsidR="00AF6D97" w:rsidRPr="00471D28">
        <w:t>B</w:t>
      </w:r>
      <w:r w:rsidR="00900FF5" w:rsidRPr="00471D28">
        <w:t xml:space="preserve">adanie </w:t>
      </w:r>
      <w:r w:rsidR="00AF6D97" w:rsidRPr="00471D28">
        <w:t xml:space="preserve">ofert </w:t>
      </w:r>
      <w:r w:rsidR="00C64B4E" w:rsidRPr="00471D28">
        <w:t xml:space="preserve">dostępnych w sieci internet </w:t>
      </w:r>
      <w:r w:rsidR="00AF6D97" w:rsidRPr="00471D28">
        <w:t xml:space="preserve">jest </w:t>
      </w:r>
      <w:r w:rsidR="0036678B" w:rsidRPr="00471D28">
        <w:t xml:space="preserve">od 2020 roku </w:t>
      </w:r>
      <w:r w:rsidR="00AF6D97" w:rsidRPr="00471D28">
        <w:t xml:space="preserve">częścią </w:t>
      </w:r>
      <w:r w:rsidR="00931E7E" w:rsidRPr="00471D28">
        <w:t xml:space="preserve">badania </w:t>
      </w:r>
      <w:r w:rsidR="00900FF5" w:rsidRPr="00471D28">
        <w:t>barometr zawodów</w:t>
      </w:r>
      <w:r w:rsidR="005A5178" w:rsidRPr="00471D28">
        <w:t>.</w:t>
      </w:r>
    </w:p>
    <w:p w:rsidR="00471D28" w:rsidRDefault="005535A1" w:rsidP="00471D28">
      <w:pPr>
        <w:spacing w:after="0"/>
        <w:rPr>
          <w:highlight w:val="yellow"/>
        </w:rPr>
      </w:pPr>
      <w:r w:rsidRPr="00471D28">
        <w:t>M</w:t>
      </w:r>
      <w:r w:rsidR="00F9733F" w:rsidRPr="00471D28">
        <w:t>ożliwe jest sumowanie danych</w:t>
      </w:r>
      <w:r w:rsidR="00664597" w:rsidRPr="00471D28">
        <w:t xml:space="preserve"> dla większych przedziałów</w:t>
      </w:r>
      <w:r w:rsidRPr="00471D28">
        <w:t xml:space="preserve"> i porównywanie analogicznych okresów</w:t>
      </w:r>
      <w:r w:rsidR="00664597" w:rsidRPr="00471D28">
        <w:t>.</w:t>
      </w:r>
      <w:r w:rsidR="00B75CEF" w:rsidRPr="00471D28">
        <w:t xml:space="preserve"> </w:t>
      </w:r>
      <w:r w:rsidR="00C41EB0" w:rsidRPr="00471D28">
        <w:t xml:space="preserve">Oferty </w:t>
      </w:r>
      <w:r w:rsidR="009F670B" w:rsidRPr="00471D28">
        <w:t>zgłaszane przez firmy komercyjne</w:t>
      </w:r>
      <w:r w:rsidR="00A468AE" w:rsidRPr="00471D28">
        <w:t>,</w:t>
      </w:r>
      <w:r w:rsidR="009F670B" w:rsidRPr="00471D28">
        <w:t xml:space="preserve"> </w:t>
      </w:r>
      <w:r w:rsidR="00C41EB0" w:rsidRPr="00471D28">
        <w:t xml:space="preserve">charakteryzują się </w:t>
      </w:r>
      <w:r w:rsidR="007A007D" w:rsidRPr="00471D28">
        <w:t xml:space="preserve">w niektórych przypadkach </w:t>
      </w:r>
      <w:r w:rsidR="00C41EB0" w:rsidRPr="00471D28">
        <w:t xml:space="preserve">brakiem stabilności zatrudnienia. </w:t>
      </w:r>
      <w:r w:rsidR="00713109" w:rsidRPr="00471D28">
        <w:t xml:space="preserve">Praca stała </w:t>
      </w:r>
      <w:r w:rsidR="00B75CEF" w:rsidRPr="00471D28">
        <w:t xml:space="preserve">jest zazwyczaj </w:t>
      </w:r>
      <w:r w:rsidR="00713109" w:rsidRPr="00471D28">
        <w:t xml:space="preserve">oferowana </w:t>
      </w:r>
      <w:r w:rsidR="00C50121" w:rsidRPr="00471D28">
        <w:t xml:space="preserve">przez </w:t>
      </w:r>
      <w:r w:rsidR="007A007D" w:rsidRPr="00471D28">
        <w:t>instytucje</w:t>
      </w:r>
      <w:r w:rsidR="00C41EB0" w:rsidRPr="00471D28">
        <w:t xml:space="preserve"> państwow</w:t>
      </w:r>
      <w:r w:rsidR="00713109" w:rsidRPr="00471D28">
        <w:t>e</w:t>
      </w:r>
      <w:r w:rsidR="00C41EB0" w:rsidRPr="00471D28">
        <w:t xml:space="preserve"> </w:t>
      </w:r>
      <w:r w:rsidRPr="00471D28">
        <w:t xml:space="preserve">lub większe korporacje, </w:t>
      </w:r>
      <w:r w:rsidR="00C41EB0" w:rsidRPr="00471D28">
        <w:t>które ze względu na swoją pozycję rynk</w:t>
      </w:r>
      <w:r w:rsidRPr="00471D28">
        <w:t xml:space="preserve">ową </w:t>
      </w:r>
      <w:r w:rsidR="00C41EB0" w:rsidRPr="00471D28">
        <w:t>gwarant</w:t>
      </w:r>
      <w:r w:rsidR="00522287" w:rsidRPr="00471D28">
        <w:t xml:space="preserve">ują </w:t>
      </w:r>
      <w:r w:rsidR="0095454C" w:rsidRPr="00471D28">
        <w:t xml:space="preserve">nieprzerwany </w:t>
      </w:r>
      <w:r w:rsidR="00C41EB0" w:rsidRPr="00471D28">
        <w:t>poziom zbytu</w:t>
      </w:r>
      <w:r w:rsidR="00713109" w:rsidRPr="00471D28">
        <w:t xml:space="preserve"> </w:t>
      </w:r>
      <w:r w:rsidR="00866FE6" w:rsidRPr="00471D28">
        <w:t xml:space="preserve">dla </w:t>
      </w:r>
      <w:r w:rsidR="009F670B" w:rsidRPr="00471D28">
        <w:t xml:space="preserve">realizowanych zamówień, </w:t>
      </w:r>
      <w:r w:rsidR="00713109" w:rsidRPr="00471D28">
        <w:t>usług</w:t>
      </w:r>
      <w:r w:rsidR="009F670B" w:rsidRPr="00471D28">
        <w:t xml:space="preserve"> </w:t>
      </w:r>
      <w:r w:rsidRPr="00471D28">
        <w:t>czy</w:t>
      </w:r>
      <w:r w:rsidR="009F670B" w:rsidRPr="00471D28">
        <w:t xml:space="preserve"> </w:t>
      </w:r>
      <w:r w:rsidR="007A007D" w:rsidRPr="00471D28">
        <w:t>produktów.</w:t>
      </w:r>
      <w:r w:rsidR="00A363FB" w:rsidRPr="00471D28">
        <w:t xml:space="preserve"> </w:t>
      </w:r>
      <w:r w:rsidR="00C41EB0" w:rsidRPr="00471D28">
        <w:t xml:space="preserve">Niejednokrotnie jest to pozycja </w:t>
      </w:r>
      <w:r w:rsidRPr="00471D28">
        <w:t xml:space="preserve">prowadząca </w:t>
      </w:r>
      <w:r w:rsidR="00DD1A09" w:rsidRPr="00471D28">
        <w:t>do opanowania większej części rynku w dan</w:t>
      </w:r>
      <w:r w:rsidR="00866FE6" w:rsidRPr="00471D28">
        <w:t>ej branży</w:t>
      </w:r>
      <w:r w:rsidR="00C41EB0" w:rsidRPr="00471D28">
        <w:t>.</w:t>
      </w:r>
      <w:r w:rsidR="0036678B" w:rsidRPr="00471D28">
        <w:t xml:space="preserve"> </w:t>
      </w:r>
      <w:r w:rsidR="00F068A4" w:rsidRPr="00471D28">
        <w:t>Do stabilności zatrudnienia przyczynia się również w</w:t>
      </w:r>
      <w:r w:rsidR="00E92C12" w:rsidRPr="00471D28">
        <w:t xml:space="preserve">spieranie </w:t>
      </w:r>
      <w:r w:rsidR="009F670B" w:rsidRPr="00471D28">
        <w:t>średnich i małych</w:t>
      </w:r>
      <w:r w:rsidR="00F068A4" w:rsidRPr="00471D28">
        <w:t xml:space="preserve"> firm</w:t>
      </w:r>
      <w:r w:rsidR="00E92C12" w:rsidRPr="00471D28">
        <w:t xml:space="preserve"> </w:t>
      </w:r>
      <w:r w:rsidR="009F670B" w:rsidRPr="00471D28">
        <w:t>i</w:t>
      </w:r>
      <w:r w:rsidR="00E92C12" w:rsidRPr="00471D28">
        <w:t xml:space="preserve"> ich </w:t>
      </w:r>
      <w:r w:rsidR="00A468AE" w:rsidRPr="00471D28">
        <w:t xml:space="preserve">różnorodność </w:t>
      </w:r>
      <w:r w:rsidR="00F068A4" w:rsidRPr="00471D28">
        <w:t>na rynku</w:t>
      </w:r>
      <w:r w:rsidRPr="00471D28">
        <w:t xml:space="preserve"> np. </w:t>
      </w:r>
      <w:r w:rsidR="00E92C12" w:rsidRPr="00471D28">
        <w:t xml:space="preserve">ze względu na rodzaj </w:t>
      </w:r>
      <w:r w:rsidR="00F068A4" w:rsidRPr="00471D28">
        <w:t xml:space="preserve">prowadzonej </w:t>
      </w:r>
      <w:r w:rsidR="00E92C12" w:rsidRPr="00471D28">
        <w:t>działalności</w:t>
      </w:r>
      <w:r w:rsidR="00F068A4" w:rsidRPr="00471D28">
        <w:t>.</w:t>
      </w:r>
      <w:r w:rsidR="00C50121" w:rsidRPr="00471D28">
        <w:t xml:space="preserve"> </w:t>
      </w:r>
      <w:r w:rsidR="00A468AE" w:rsidRPr="00471D28">
        <w:t xml:space="preserve">Powyższe działania mogą powodować trwałe podstawy </w:t>
      </w:r>
      <w:r w:rsidR="0072099B" w:rsidRPr="00471D28">
        <w:t xml:space="preserve">w przyszłości </w:t>
      </w:r>
      <w:r w:rsidR="00A468AE" w:rsidRPr="00471D28">
        <w:t xml:space="preserve">dla </w:t>
      </w:r>
      <w:r w:rsidR="0072099B" w:rsidRPr="00471D28">
        <w:t xml:space="preserve">ograniczenia negatywnych wpływów pandemii i </w:t>
      </w:r>
      <w:r w:rsidR="00A468AE" w:rsidRPr="00471D28">
        <w:t>wzrostu</w:t>
      </w:r>
      <w:r w:rsidR="0072099B" w:rsidRPr="00471D28">
        <w:t xml:space="preserve"> prosumpcji </w:t>
      </w:r>
      <w:r w:rsidR="008A0917" w:rsidRPr="00471D28">
        <w:t xml:space="preserve">(produkcji na użytek własny) </w:t>
      </w:r>
      <w:r w:rsidR="0072099B" w:rsidRPr="00471D28">
        <w:t>w</w:t>
      </w:r>
      <w:r w:rsidR="008A0917" w:rsidRPr="00471D28">
        <w:t> </w:t>
      </w:r>
      <w:r w:rsidR="0072099B" w:rsidRPr="00471D28">
        <w:t xml:space="preserve">stosunku do produkcji </w:t>
      </w:r>
      <w:r w:rsidR="00471D28" w:rsidRPr="00471D28">
        <w:t xml:space="preserve">realizowanej w dużych zakładach </w:t>
      </w:r>
      <w:r w:rsidR="0072099B" w:rsidRPr="00471D28">
        <w:t xml:space="preserve">na potrzeby rynku. </w:t>
      </w:r>
      <w:r w:rsidR="00471D28" w:rsidRPr="00471D28">
        <w:t>Koniec epoki industrialnej nastąpi wówczas, gdy większość dojazdów do pracy nie będzie następowała z rana do dużego okolicznego miasta, a po południu w kierunku przeciwnym do domu.</w:t>
      </w:r>
    </w:p>
    <w:p w:rsidR="00A468AE" w:rsidRPr="00CE7B2E" w:rsidRDefault="00A468AE">
      <w:pPr>
        <w:spacing w:after="0"/>
        <w:ind w:firstLine="709"/>
      </w:pPr>
      <w:r w:rsidRPr="00471D28">
        <w:t xml:space="preserve">Utrzymanie koniunktury gospodarczej </w:t>
      </w:r>
      <w:r w:rsidR="00F274EF" w:rsidRPr="00471D28">
        <w:t xml:space="preserve">przez nowe inwestycje </w:t>
      </w:r>
      <w:r w:rsidRPr="00471D28">
        <w:t>jest fundamentem stabilności i</w:t>
      </w:r>
      <w:r w:rsidR="00122666" w:rsidRPr="00471D28">
        <w:t> </w:t>
      </w:r>
      <w:r w:rsidRPr="00471D28">
        <w:t>rozwoju. Oferty pracy w zestawieniu z poziomem bezrobocia i realizowanymi inwestycjami</w:t>
      </w:r>
      <w:r w:rsidR="00177C40" w:rsidRPr="00471D28">
        <w:t>,</w:t>
      </w:r>
      <w:r w:rsidRPr="00471D28">
        <w:t xml:space="preserve"> mówią o</w:t>
      </w:r>
      <w:r w:rsidR="00F274EF" w:rsidRPr="00471D28">
        <w:t> </w:t>
      </w:r>
      <w:r w:rsidRPr="00471D28">
        <w:t>tym, na jakim etapie cyklu koniunkturalnego znajduje się dana gospodarka. Takim syntetycznym wskaźnikiem jest stopa bezrobocia</w:t>
      </w:r>
      <w:r w:rsidR="00ED510D" w:rsidRPr="00471D28">
        <w:t>. Stopień natężenia bezrobocia</w:t>
      </w:r>
      <w:r w:rsidR="006F0A9E" w:rsidRPr="00471D28">
        <w:t xml:space="preserve"> – </w:t>
      </w:r>
      <w:r w:rsidRPr="00471D28">
        <w:t>ujmuje zarówno zmiany w</w:t>
      </w:r>
      <w:r w:rsidR="00ED510D" w:rsidRPr="00471D28">
        <w:t> </w:t>
      </w:r>
      <w:r w:rsidRPr="00471D28">
        <w:t>zapotrzebowaniu na prac</w:t>
      </w:r>
      <w:r w:rsidR="00ED510D" w:rsidRPr="00471D28">
        <w:t>ę</w:t>
      </w:r>
      <w:r w:rsidRPr="00471D28">
        <w:t xml:space="preserve"> jak</w:t>
      </w:r>
      <w:r w:rsidR="00ED510D" w:rsidRPr="00471D28">
        <w:t xml:space="preserve"> </w:t>
      </w:r>
      <w:r w:rsidRPr="00471D28">
        <w:t>i</w:t>
      </w:r>
      <w:r w:rsidR="00ED510D" w:rsidRPr="00471D28">
        <w:t xml:space="preserve"> w </w:t>
      </w:r>
      <w:r w:rsidRPr="00471D28">
        <w:t xml:space="preserve">poziomie bezrobocia. Jednocześnie </w:t>
      </w:r>
      <w:r w:rsidR="001A2370" w:rsidRPr="00471D28">
        <w:t xml:space="preserve">powstają </w:t>
      </w:r>
      <w:r w:rsidRPr="00471D28">
        <w:t xml:space="preserve">nowe </w:t>
      </w:r>
      <w:r w:rsidR="00DA5AF7" w:rsidRPr="00471D28">
        <w:t>podmioty gospodarcze</w:t>
      </w:r>
      <w:r w:rsidRPr="00471D28">
        <w:t xml:space="preserve">, które </w:t>
      </w:r>
      <w:r w:rsidR="00010A4D" w:rsidRPr="00471D28">
        <w:t xml:space="preserve">wypełniają luki rynkowe </w:t>
      </w:r>
      <w:r w:rsidRPr="00471D28">
        <w:t xml:space="preserve">w </w:t>
      </w:r>
      <w:r w:rsidR="00A363FB" w:rsidRPr="00471D28">
        <w:t xml:space="preserve">stosunku </w:t>
      </w:r>
      <w:r w:rsidRPr="00471D28">
        <w:t>do już działających</w:t>
      </w:r>
      <w:r w:rsidR="00010A4D" w:rsidRPr="00471D28">
        <w:t xml:space="preserve"> firm</w:t>
      </w:r>
      <w:r w:rsidR="00DA5AF7" w:rsidRPr="00471D28">
        <w:t xml:space="preserve">. </w:t>
      </w:r>
      <w:r w:rsidR="0068238E" w:rsidRPr="00471D28">
        <w:t xml:space="preserve">Zróżnicowanie wielkości i rodzaju działalności gospodarczej </w:t>
      </w:r>
      <w:r w:rsidRPr="00471D28">
        <w:t xml:space="preserve">może warunkować </w:t>
      </w:r>
      <w:r w:rsidR="00ED510D" w:rsidRPr="00471D28">
        <w:t xml:space="preserve">zahamowanie </w:t>
      </w:r>
      <w:r w:rsidR="00471D28">
        <w:t xml:space="preserve">wielu </w:t>
      </w:r>
      <w:r w:rsidR="00ED510D" w:rsidRPr="00471D28">
        <w:t>nie</w:t>
      </w:r>
      <w:r w:rsidRPr="00471D28">
        <w:t xml:space="preserve">korzystnych </w:t>
      </w:r>
      <w:r w:rsidR="00A363FB" w:rsidRPr="00471D28">
        <w:t>zjawisk ekonomicznych</w:t>
      </w:r>
      <w:r w:rsidRPr="00471D28">
        <w:t>.</w:t>
      </w:r>
    </w:p>
    <w:sectPr w:rsidR="00A468AE" w:rsidRPr="00CE7B2E" w:rsidSect="00DF26BF">
      <w:headerReference w:type="default" r:id="rId12"/>
      <w:footerReference w:type="default" r:id="rId13"/>
      <w:pgSz w:w="11906" w:h="16838"/>
      <w:pgMar w:top="1701" w:right="1304" w:bottom="1418" w:left="1304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275E" w:rsidRDefault="00FC275E">
      <w:pPr>
        <w:spacing w:after="0"/>
      </w:pPr>
      <w:r>
        <w:separator/>
      </w:r>
    </w:p>
  </w:endnote>
  <w:endnote w:type="continuationSeparator" w:id="0">
    <w:p w:rsidR="00FC275E" w:rsidRDefault="00FC275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lbertus">
    <w:panose1 w:val="020E0702040304020204"/>
    <w:charset w:val="EE"/>
    <w:family w:val="swiss"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37817689"/>
      <w:docPartObj>
        <w:docPartGallery w:val="Page Numbers (Bottom of Page)"/>
        <w:docPartUnique/>
      </w:docPartObj>
    </w:sdtPr>
    <w:sdtEndPr/>
    <w:sdtContent>
      <w:p w:rsidR="00C4506D" w:rsidRDefault="00C4506D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5F2C">
          <w:rPr>
            <w:noProof/>
          </w:rPr>
          <w:t>2</w:t>
        </w:r>
        <w:r>
          <w:fldChar w:fldCharType="end"/>
        </w:r>
      </w:p>
    </w:sdtContent>
  </w:sdt>
  <w:p w:rsidR="00EE7D16" w:rsidRDefault="00EE7D1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275E" w:rsidRDefault="00FC275E">
      <w:pPr>
        <w:spacing w:after="0"/>
      </w:pPr>
      <w:r>
        <w:separator/>
      </w:r>
    </w:p>
  </w:footnote>
  <w:footnote w:type="continuationSeparator" w:id="0">
    <w:p w:rsidR="00FC275E" w:rsidRDefault="00FC275E">
      <w:pPr>
        <w:spacing w:after="0"/>
      </w:pPr>
      <w:r>
        <w:continuationSeparator/>
      </w:r>
    </w:p>
  </w:footnote>
  <w:footnote w:id="1">
    <w:p w:rsidR="00F03BE1" w:rsidRPr="00E436E2" w:rsidRDefault="00F03BE1" w:rsidP="00F03BE1">
      <w:pPr>
        <w:pStyle w:val="Tekstprzypisudolnego"/>
        <w:rPr>
          <w:sz w:val="16"/>
          <w:szCs w:val="16"/>
        </w:rPr>
      </w:pPr>
      <w:r w:rsidRPr="00E436E2">
        <w:rPr>
          <w:rStyle w:val="Odwoanieprzypisudolnego"/>
          <w:sz w:val="16"/>
          <w:szCs w:val="16"/>
        </w:rPr>
        <w:footnoteRef/>
      </w:r>
      <w:r w:rsidRPr="00E436E2">
        <w:rPr>
          <w:sz w:val="16"/>
          <w:szCs w:val="16"/>
        </w:rPr>
        <w:t xml:space="preserve"> Lekarze poszukiwani </w:t>
      </w:r>
      <w:r>
        <w:rPr>
          <w:sz w:val="16"/>
          <w:szCs w:val="16"/>
        </w:rPr>
        <w:t xml:space="preserve">byli </w:t>
      </w:r>
      <w:r w:rsidRPr="00E436E2">
        <w:rPr>
          <w:sz w:val="16"/>
          <w:szCs w:val="16"/>
        </w:rPr>
        <w:t xml:space="preserve">równie często, co średni personel medyczny. Oferty te </w:t>
      </w:r>
      <w:r>
        <w:rPr>
          <w:sz w:val="16"/>
          <w:szCs w:val="16"/>
        </w:rPr>
        <w:t xml:space="preserve">nie były zgłaszane do </w:t>
      </w:r>
      <w:r w:rsidRPr="00E436E2">
        <w:rPr>
          <w:sz w:val="16"/>
          <w:szCs w:val="16"/>
        </w:rPr>
        <w:t xml:space="preserve">publicznego pośrednictwa pracy. </w:t>
      </w:r>
      <w:r w:rsidR="00313C01">
        <w:rPr>
          <w:sz w:val="16"/>
          <w:szCs w:val="16"/>
        </w:rPr>
        <w:t xml:space="preserve">Czasami niezależnie od </w:t>
      </w:r>
      <w:r w:rsidR="0087350D">
        <w:rPr>
          <w:sz w:val="16"/>
          <w:szCs w:val="16"/>
        </w:rPr>
        <w:t xml:space="preserve">Izb Lekarskich oferty </w:t>
      </w:r>
      <w:r>
        <w:rPr>
          <w:sz w:val="16"/>
          <w:szCs w:val="16"/>
        </w:rPr>
        <w:t>były</w:t>
      </w:r>
      <w:r w:rsidRPr="00E436E2">
        <w:rPr>
          <w:sz w:val="16"/>
          <w:szCs w:val="16"/>
        </w:rPr>
        <w:t xml:space="preserve"> zamieszczane </w:t>
      </w:r>
      <w:r w:rsidR="00313C01">
        <w:rPr>
          <w:sz w:val="16"/>
          <w:szCs w:val="16"/>
        </w:rPr>
        <w:t>na</w:t>
      </w:r>
      <w:r w:rsidRPr="00E436E2">
        <w:rPr>
          <w:sz w:val="16"/>
          <w:szCs w:val="16"/>
        </w:rPr>
        <w:t xml:space="preserve"> </w:t>
      </w:r>
      <w:r w:rsidR="00313C01">
        <w:rPr>
          <w:sz w:val="16"/>
          <w:szCs w:val="16"/>
        </w:rPr>
        <w:t xml:space="preserve">niektórych </w:t>
      </w:r>
      <w:r w:rsidRPr="00E436E2">
        <w:rPr>
          <w:sz w:val="16"/>
          <w:szCs w:val="16"/>
        </w:rPr>
        <w:t>portalach internetowych</w:t>
      </w:r>
      <w:r w:rsidR="00313C01">
        <w:rPr>
          <w:sz w:val="16"/>
          <w:szCs w:val="16"/>
        </w:rPr>
        <w:t xml:space="preserve"> (np. Jooble)</w:t>
      </w:r>
      <w:r w:rsidRPr="00E436E2">
        <w:rPr>
          <w:sz w:val="16"/>
          <w:szCs w:val="16"/>
        </w:rPr>
        <w:t xml:space="preserve">. </w:t>
      </w:r>
      <w:r w:rsidR="0087350D">
        <w:rPr>
          <w:sz w:val="16"/>
          <w:szCs w:val="16"/>
        </w:rPr>
        <w:t>Propozycje zatrudnienia b</w:t>
      </w:r>
      <w:r>
        <w:rPr>
          <w:sz w:val="16"/>
          <w:szCs w:val="16"/>
        </w:rPr>
        <w:t>yły</w:t>
      </w:r>
      <w:r w:rsidRPr="00E436E2">
        <w:rPr>
          <w:sz w:val="16"/>
          <w:szCs w:val="16"/>
        </w:rPr>
        <w:t xml:space="preserve"> dostępne </w:t>
      </w:r>
      <w:r w:rsidR="00313C01">
        <w:rPr>
          <w:sz w:val="16"/>
          <w:szCs w:val="16"/>
        </w:rPr>
        <w:t xml:space="preserve">również </w:t>
      </w:r>
      <w:r w:rsidRPr="00E436E2">
        <w:rPr>
          <w:sz w:val="16"/>
          <w:szCs w:val="16"/>
        </w:rPr>
        <w:t>w sieci kontaktów osobistych</w:t>
      </w:r>
      <w:r w:rsidR="00313C01">
        <w:rPr>
          <w:sz w:val="16"/>
          <w:szCs w:val="16"/>
        </w:rPr>
        <w:t xml:space="preserve"> czy</w:t>
      </w:r>
      <w:r w:rsidRPr="00E436E2">
        <w:rPr>
          <w:sz w:val="16"/>
          <w:szCs w:val="16"/>
        </w:rPr>
        <w:t xml:space="preserve"> w samych placówkach medycznych (publicznych i niepublicznych podmiotach opieki zdrowotnej) lub w BIP organizacji branżowych (Naczelna Izba Lekarska i Okręgowe Izby lekarskie).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7D16" w:rsidRDefault="00A57738" w:rsidP="007F14D8">
    <w:pPr>
      <w:pStyle w:val="Nagwek"/>
      <w:tabs>
        <w:tab w:val="left" w:pos="6616"/>
      </w:tabs>
      <w:jc w:val="left"/>
    </w:pPr>
    <w:r w:rsidRPr="001B3C58">
      <w:rPr>
        <w:rFonts w:ascii="Albertus" w:hAnsi="Albertus"/>
        <w:b/>
        <w:caps/>
        <w:noProof/>
        <w:sz w:val="36"/>
        <w:szCs w:val="36"/>
        <w:lang w:eastAsia="pl-PL"/>
        <w14:reflection w14:blurRad="12700" w14:stA="28000" w14:stPos="0" w14:endA="0" w14:endPos="45000" w14:dist="1003" w14:dir="5400000" w14:fadeDir="5400000" w14:sx="100000" w14:sy="-100000" w14:kx="0" w14:ky="0" w14:algn="bl"/>
        <w14:textOutline w14:w="4495" w14:cap="flat" w14:cmpd="sng" w14:algn="ctr">
          <w14:solidFill>
            <w14:schemeClr w14:val="accent4">
              <w14:shade w14:val="50000"/>
              <w14:satMod w14:val="12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4">
                  <w14:shade w14:val="20000"/>
                  <w14:satMod w14:val="245000"/>
                </w14:schemeClr>
              </w14:gs>
              <w14:gs w14:pos="43000">
                <w14:schemeClr w14:val="accent4">
                  <w14:satMod w14:val="255000"/>
                </w14:schemeClr>
              </w14:gs>
              <w14:gs w14:pos="48000">
                <w14:schemeClr w14:val="accent4">
                  <w14:shade w14:val="85000"/>
                  <w14:satMod w14:val="255000"/>
                </w14:schemeClr>
              </w14:gs>
              <w14:gs w14:pos="100000">
                <w14:schemeClr w14:val="accent4">
                  <w14:shade w14:val="20000"/>
                  <w14:satMod w14:val="245000"/>
                </w14:schemeClr>
              </w14:gs>
            </w14:gsLst>
            <w14:lin w14:ang="5400000" w14:scaled="0"/>
          </w14:gradFill>
        </w14:textFill>
      </w:rPr>
      <w:drawing>
        <wp:anchor distT="0" distB="0" distL="114300" distR="114300" simplePos="0" relativeHeight="251659776" behindDoc="1" locked="0" layoutInCell="1" allowOverlap="1" wp14:anchorId="35C5256D" wp14:editId="67399485">
          <wp:simplePos x="0" y="0"/>
          <wp:positionH relativeFrom="column">
            <wp:posOffset>-339986</wp:posOffset>
          </wp:positionH>
          <wp:positionV relativeFrom="paragraph">
            <wp:posOffset>99960</wp:posOffset>
          </wp:positionV>
          <wp:extent cx="2507588" cy="516103"/>
          <wp:effectExtent l="0" t="0" r="7620" b="0"/>
          <wp:wrapNone/>
          <wp:docPr id="659" name="Obraz 6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up-rzeszow-logo-poziom-kolor-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7588" cy="5161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AB595F"/>
    <w:multiLevelType w:val="hybridMultilevel"/>
    <w:tmpl w:val="6CB265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AF4895"/>
    <w:multiLevelType w:val="hybridMultilevel"/>
    <w:tmpl w:val="6CB265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4BD8"/>
    <w:rsid w:val="000012C6"/>
    <w:rsid w:val="000018B1"/>
    <w:rsid w:val="00001BE7"/>
    <w:rsid w:val="00002505"/>
    <w:rsid w:val="00002A1D"/>
    <w:rsid w:val="00003266"/>
    <w:rsid w:val="000038E2"/>
    <w:rsid w:val="00003E60"/>
    <w:rsid w:val="0000493A"/>
    <w:rsid w:val="00004B9E"/>
    <w:rsid w:val="00004D2A"/>
    <w:rsid w:val="00005BB9"/>
    <w:rsid w:val="00005C82"/>
    <w:rsid w:val="0000799C"/>
    <w:rsid w:val="00007E75"/>
    <w:rsid w:val="00010109"/>
    <w:rsid w:val="00010A4D"/>
    <w:rsid w:val="00011845"/>
    <w:rsid w:val="0001234E"/>
    <w:rsid w:val="000127E4"/>
    <w:rsid w:val="00013CB7"/>
    <w:rsid w:val="00014DC5"/>
    <w:rsid w:val="000160CD"/>
    <w:rsid w:val="000164DC"/>
    <w:rsid w:val="000174DF"/>
    <w:rsid w:val="00017EFC"/>
    <w:rsid w:val="00020445"/>
    <w:rsid w:val="00021301"/>
    <w:rsid w:val="0002179D"/>
    <w:rsid w:val="00023549"/>
    <w:rsid w:val="00023844"/>
    <w:rsid w:val="000250EE"/>
    <w:rsid w:val="00025AA1"/>
    <w:rsid w:val="00025B25"/>
    <w:rsid w:val="00025CBC"/>
    <w:rsid w:val="00026231"/>
    <w:rsid w:val="0002654C"/>
    <w:rsid w:val="00026630"/>
    <w:rsid w:val="00026FF8"/>
    <w:rsid w:val="00027183"/>
    <w:rsid w:val="000314D7"/>
    <w:rsid w:val="0003172A"/>
    <w:rsid w:val="00032067"/>
    <w:rsid w:val="000327B0"/>
    <w:rsid w:val="000332B8"/>
    <w:rsid w:val="000335D1"/>
    <w:rsid w:val="00033854"/>
    <w:rsid w:val="0003387C"/>
    <w:rsid w:val="000341E3"/>
    <w:rsid w:val="00034AAE"/>
    <w:rsid w:val="00035100"/>
    <w:rsid w:val="00035162"/>
    <w:rsid w:val="0003589F"/>
    <w:rsid w:val="00036898"/>
    <w:rsid w:val="0003786A"/>
    <w:rsid w:val="00040224"/>
    <w:rsid w:val="00040683"/>
    <w:rsid w:val="00040EE7"/>
    <w:rsid w:val="000422D3"/>
    <w:rsid w:val="00043265"/>
    <w:rsid w:val="00044032"/>
    <w:rsid w:val="000447F9"/>
    <w:rsid w:val="00044FC3"/>
    <w:rsid w:val="00046D91"/>
    <w:rsid w:val="00051168"/>
    <w:rsid w:val="000512AE"/>
    <w:rsid w:val="00051716"/>
    <w:rsid w:val="00052679"/>
    <w:rsid w:val="000532A5"/>
    <w:rsid w:val="000532C0"/>
    <w:rsid w:val="0005337D"/>
    <w:rsid w:val="0005341E"/>
    <w:rsid w:val="000547D2"/>
    <w:rsid w:val="0005495A"/>
    <w:rsid w:val="000566AD"/>
    <w:rsid w:val="00056B27"/>
    <w:rsid w:val="00057A4A"/>
    <w:rsid w:val="000602A6"/>
    <w:rsid w:val="00060FD8"/>
    <w:rsid w:val="000613A6"/>
    <w:rsid w:val="000614C7"/>
    <w:rsid w:val="00061903"/>
    <w:rsid w:val="00062651"/>
    <w:rsid w:val="0006341B"/>
    <w:rsid w:val="00063494"/>
    <w:rsid w:val="000639F5"/>
    <w:rsid w:val="00064E2A"/>
    <w:rsid w:val="000652E7"/>
    <w:rsid w:val="00065ED2"/>
    <w:rsid w:val="0006650A"/>
    <w:rsid w:val="0006793D"/>
    <w:rsid w:val="00067F52"/>
    <w:rsid w:val="00070125"/>
    <w:rsid w:val="000708D3"/>
    <w:rsid w:val="000709D7"/>
    <w:rsid w:val="00070F44"/>
    <w:rsid w:val="000714B0"/>
    <w:rsid w:val="000718E9"/>
    <w:rsid w:val="00072066"/>
    <w:rsid w:val="00072357"/>
    <w:rsid w:val="000727EE"/>
    <w:rsid w:val="0007286B"/>
    <w:rsid w:val="00074E34"/>
    <w:rsid w:val="000756D2"/>
    <w:rsid w:val="0007672B"/>
    <w:rsid w:val="00076730"/>
    <w:rsid w:val="0007697E"/>
    <w:rsid w:val="00076ACF"/>
    <w:rsid w:val="00077C56"/>
    <w:rsid w:val="000804C0"/>
    <w:rsid w:val="00080858"/>
    <w:rsid w:val="00081B42"/>
    <w:rsid w:val="00081CE0"/>
    <w:rsid w:val="00082351"/>
    <w:rsid w:val="00082B36"/>
    <w:rsid w:val="00083322"/>
    <w:rsid w:val="0008357F"/>
    <w:rsid w:val="0008379B"/>
    <w:rsid w:val="000856DA"/>
    <w:rsid w:val="00085A84"/>
    <w:rsid w:val="00085D71"/>
    <w:rsid w:val="000900EB"/>
    <w:rsid w:val="00091C7C"/>
    <w:rsid w:val="00092720"/>
    <w:rsid w:val="00092931"/>
    <w:rsid w:val="000929F8"/>
    <w:rsid w:val="00093358"/>
    <w:rsid w:val="00093B35"/>
    <w:rsid w:val="00096174"/>
    <w:rsid w:val="00096757"/>
    <w:rsid w:val="0009678B"/>
    <w:rsid w:val="00096C32"/>
    <w:rsid w:val="000974B9"/>
    <w:rsid w:val="000A0057"/>
    <w:rsid w:val="000A104F"/>
    <w:rsid w:val="000A200D"/>
    <w:rsid w:val="000A51EA"/>
    <w:rsid w:val="000A52F4"/>
    <w:rsid w:val="000A5363"/>
    <w:rsid w:val="000A54D5"/>
    <w:rsid w:val="000A6439"/>
    <w:rsid w:val="000A653E"/>
    <w:rsid w:val="000B04F2"/>
    <w:rsid w:val="000B1412"/>
    <w:rsid w:val="000B1558"/>
    <w:rsid w:val="000B1CFC"/>
    <w:rsid w:val="000B1E37"/>
    <w:rsid w:val="000B298A"/>
    <w:rsid w:val="000B2A75"/>
    <w:rsid w:val="000B45EA"/>
    <w:rsid w:val="000B4EA1"/>
    <w:rsid w:val="000C24AC"/>
    <w:rsid w:val="000C3A26"/>
    <w:rsid w:val="000C56C8"/>
    <w:rsid w:val="000C5B47"/>
    <w:rsid w:val="000C617E"/>
    <w:rsid w:val="000C685A"/>
    <w:rsid w:val="000C6E26"/>
    <w:rsid w:val="000C75D9"/>
    <w:rsid w:val="000C7842"/>
    <w:rsid w:val="000D033D"/>
    <w:rsid w:val="000D1FB6"/>
    <w:rsid w:val="000D25BB"/>
    <w:rsid w:val="000D26F0"/>
    <w:rsid w:val="000D3352"/>
    <w:rsid w:val="000D3558"/>
    <w:rsid w:val="000D3C75"/>
    <w:rsid w:val="000D547E"/>
    <w:rsid w:val="000D5A31"/>
    <w:rsid w:val="000D6E9F"/>
    <w:rsid w:val="000D7C59"/>
    <w:rsid w:val="000E07AA"/>
    <w:rsid w:val="000E121A"/>
    <w:rsid w:val="000E15C5"/>
    <w:rsid w:val="000E2101"/>
    <w:rsid w:val="000E218D"/>
    <w:rsid w:val="000E30F3"/>
    <w:rsid w:val="000E4B2E"/>
    <w:rsid w:val="000E4FDC"/>
    <w:rsid w:val="000E51E2"/>
    <w:rsid w:val="000E5D59"/>
    <w:rsid w:val="000E61AB"/>
    <w:rsid w:val="000E6B15"/>
    <w:rsid w:val="000E7174"/>
    <w:rsid w:val="000F0729"/>
    <w:rsid w:val="000F087A"/>
    <w:rsid w:val="000F1E92"/>
    <w:rsid w:val="000F33DB"/>
    <w:rsid w:val="000F44F1"/>
    <w:rsid w:val="000F53D0"/>
    <w:rsid w:val="000F5E40"/>
    <w:rsid w:val="000F5EFA"/>
    <w:rsid w:val="000F7580"/>
    <w:rsid w:val="000F7637"/>
    <w:rsid w:val="0010299D"/>
    <w:rsid w:val="00103272"/>
    <w:rsid w:val="001033F6"/>
    <w:rsid w:val="00105051"/>
    <w:rsid w:val="0010608E"/>
    <w:rsid w:val="001062CB"/>
    <w:rsid w:val="001066BB"/>
    <w:rsid w:val="00106987"/>
    <w:rsid w:val="00106F86"/>
    <w:rsid w:val="00111231"/>
    <w:rsid w:val="00111299"/>
    <w:rsid w:val="00112AAF"/>
    <w:rsid w:val="00112CFA"/>
    <w:rsid w:val="00112E7B"/>
    <w:rsid w:val="00113746"/>
    <w:rsid w:val="00113C07"/>
    <w:rsid w:val="001149EC"/>
    <w:rsid w:val="001168A8"/>
    <w:rsid w:val="00116E52"/>
    <w:rsid w:val="00117122"/>
    <w:rsid w:val="00117AFB"/>
    <w:rsid w:val="00117B99"/>
    <w:rsid w:val="001202D8"/>
    <w:rsid w:val="0012134D"/>
    <w:rsid w:val="0012142A"/>
    <w:rsid w:val="00122666"/>
    <w:rsid w:val="00122D61"/>
    <w:rsid w:val="001248A8"/>
    <w:rsid w:val="001252C1"/>
    <w:rsid w:val="00125462"/>
    <w:rsid w:val="00125D59"/>
    <w:rsid w:val="00126FC2"/>
    <w:rsid w:val="001271A7"/>
    <w:rsid w:val="00127CA6"/>
    <w:rsid w:val="00130489"/>
    <w:rsid w:val="00130AFE"/>
    <w:rsid w:val="001310EF"/>
    <w:rsid w:val="001313DD"/>
    <w:rsid w:val="00131464"/>
    <w:rsid w:val="0013219C"/>
    <w:rsid w:val="00132EE9"/>
    <w:rsid w:val="0013388F"/>
    <w:rsid w:val="00133B73"/>
    <w:rsid w:val="00133CB7"/>
    <w:rsid w:val="00133E9C"/>
    <w:rsid w:val="0013433D"/>
    <w:rsid w:val="001348B4"/>
    <w:rsid w:val="00134E87"/>
    <w:rsid w:val="00136882"/>
    <w:rsid w:val="001372E0"/>
    <w:rsid w:val="00137441"/>
    <w:rsid w:val="001374CB"/>
    <w:rsid w:val="00140076"/>
    <w:rsid w:val="001400A3"/>
    <w:rsid w:val="001406F5"/>
    <w:rsid w:val="00140BF1"/>
    <w:rsid w:val="001413CC"/>
    <w:rsid w:val="001419AF"/>
    <w:rsid w:val="00141F39"/>
    <w:rsid w:val="00142956"/>
    <w:rsid w:val="00143A8B"/>
    <w:rsid w:val="00143AA3"/>
    <w:rsid w:val="00143B1E"/>
    <w:rsid w:val="001444D4"/>
    <w:rsid w:val="00145409"/>
    <w:rsid w:val="001456A0"/>
    <w:rsid w:val="00145EC4"/>
    <w:rsid w:val="001460E7"/>
    <w:rsid w:val="001470B9"/>
    <w:rsid w:val="00147403"/>
    <w:rsid w:val="001476E0"/>
    <w:rsid w:val="00147D4D"/>
    <w:rsid w:val="001516BB"/>
    <w:rsid w:val="00151B49"/>
    <w:rsid w:val="00151E74"/>
    <w:rsid w:val="001525EB"/>
    <w:rsid w:val="00152C3D"/>
    <w:rsid w:val="00152C5E"/>
    <w:rsid w:val="00152F3A"/>
    <w:rsid w:val="00153126"/>
    <w:rsid w:val="00153201"/>
    <w:rsid w:val="00153642"/>
    <w:rsid w:val="001548BD"/>
    <w:rsid w:val="00154AA7"/>
    <w:rsid w:val="00155F7C"/>
    <w:rsid w:val="001567C2"/>
    <w:rsid w:val="0015707D"/>
    <w:rsid w:val="001570D1"/>
    <w:rsid w:val="0015717F"/>
    <w:rsid w:val="00157478"/>
    <w:rsid w:val="0016228C"/>
    <w:rsid w:val="00162972"/>
    <w:rsid w:val="00162B52"/>
    <w:rsid w:val="00162CA9"/>
    <w:rsid w:val="001634EF"/>
    <w:rsid w:val="001636CC"/>
    <w:rsid w:val="00163A0E"/>
    <w:rsid w:val="00164903"/>
    <w:rsid w:val="0016529D"/>
    <w:rsid w:val="00165A2B"/>
    <w:rsid w:val="00165C95"/>
    <w:rsid w:val="00165F00"/>
    <w:rsid w:val="00166066"/>
    <w:rsid w:val="00166865"/>
    <w:rsid w:val="0016699E"/>
    <w:rsid w:val="00166B51"/>
    <w:rsid w:val="00167CBE"/>
    <w:rsid w:val="00171404"/>
    <w:rsid w:val="00172223"/>
    <w:rsid w:val="001733BD"/>
    <w:rsid w:val="001734AA"/>
    <w:rsid w:val="001738D1"/>
    <w:rsid w:val="0017411B"/>
    <w:rsid w:val="00174418"/>
    <w:rsid w:val="0017487B"/>
    <w:rsid w:val="0017549C"/>
    <w:rsid w:val="00175BBF"/>
    <w:rsid w:val="00176666"/>
    <w:rsid w:val="00176F21"/>
    <w:rsid w:val="00177C40"/>
    <w:rsid w:val="00177FC6"/>
    <w:rsid w:val="00177FE9"/>
    <w:rsid w:val="001820E7"/>
    <w:rsid w:val="001826E0"/>
    <w:rsid w:val="00182BB5"/>
    <w:rsid w:val="00182CA6"/>
    <w:rsid w:val="001843D0"/>
    <w:rsid w:val="00184549"/>
    <w:rsid w:val="0018523D"/>
    <w:rsid w:val="00185854"/>
    <w:rsid w:val="00185B6C"/>
    <w:rsid w:val="001865BE"/>
    <w:rsid w:val="0018730C"/>
    <w:rsid w:val="001877BF"/>
    <w:rsid w:val="0019104F"/>
    <w:rsid w:val="00191E77"/>
    <w:rsid w:val="001922E3"/>
    <w:rsid w:val="001927DB"/>
    <w:rsid w:val="00192D81"/>
    <w:rsid w:val="00193138"/>
    <w:rsid w:val="00193A0E"/>
    <w:rsid w:val="001942AF"/>
    <w:rsid w:val="001968A3"/>
    <w:rsid w:val="00197602"/>
    <w:rsid w:val="0019773D"/>
    <w:rsid w:val="001A0EEA"/>
    <w:rsid w:val="001A1516"/>
    <w:rsid w:val="001A153F"/>
    <w:rsid w:val="001A1B40"/>
    <w:rsid w:val="001A1B85"/>
    <w:rsid w:val="001A22E2"/>
    <w:rsid w:val="001A2370"/>
    <w:rsid w:val="001A2C34"/>
    <w:rsid w:val="001A3461"/>
    <w:rsid w:val="001A3688"/>
    <w:rsid w:val="001A39F1"/>
    <w:rsid w:val="001A3A06"/>
    <w:rsid w:val="001A3C15"/>
    <w:rsid w:val="001A4316"/>
    <w:rsid w:val="001A4443"/>
    <w:rsid w:val="001A5827"/>
    <w:rsid w:val="001A68F6"/>
    <w:rsid w:val="001A6C51"/>
    <w:rsid w:val="001A75A9"/>
    <w:rsid w:val="001A762E"/>
    <w:rsid w:val="001A77D6"/>
    <w:rsid w:val="001B070A"/>
    <w:rsid w:val="001B0766"/>
    <w:rsid w:val="001B0F96"/>
    <w:rsid w:val="001B1072"/>
    <w:rsid w:val="001B20D6"/>
    <w:rsid w:val="001B2486"/>
    <w:rsid w:val="001B24D2"/>
    <w:rsid w:val="001B4763"/>
    <w:rsid w:val="001B49F4"/>
    <w:rsid w:val="001B5AE0"/>
    <w:rsid w:val="001B5D37"/>
    <w:rsid w:val="001B6725"/>
    <w:rsid w:val="001B77C0"/>
    <w:rsid w:val="001C0535"/>
    <w:rsid w:val="001C0F04"/>
    <w:rsid w:val="001C13E2"/>
    <w:rsid w:val="001C1A42"/>
    <w:rsid w:val="001C1B5F"/>
    <w:rsid w:val="001C1F05"/>
    <w:rsid w:val="001C2060"/>
    <w:rsid w:val="001C2823"/>
    <w:rsid w:val="001C3924"/>
    <w:rsid w:val="001C5099"/>
    <w:rsid w:val="001C57A6"/>
    <w:rsid w:val="001C5F07"/>
    <w:rsid w:val="001C6F13"/>
    <w:rsid w:val="001C6F55"/>
    <w:rsid w:val="001C7749"/>
    <w:rsid w:val="001D0909"/>
    <w:rsid w:val="001D1456"/>
    <w:rsid w:val="001D18D5"/>
    <w:rsid w:val="001D32D6"/>
    <w:rsid w:val="001D3412"/>
    <w:rsid w:val="001D36C4"/>
    <w:rsid w:val="001D39DE"/>
    <w:rsid w:val="001D3ECA"/>
    <w:rsid w:val="001D5006"/>
    <w:rsid w:val="001D50BE"/>
    <w:rsid w:val="001D58DB"/>
    <w:rsid w:val="001D6D24"/>
    <w:rsid w:val="001D7003"/>
    <w:rsid w:val="001D7517"/>
    <w:rsid w:val="001D75C9"/>
    <w:rsid w:val="001D7B76"/>
    <w:rsid w:val="001D7C8A"/>
    <w:rsid w:val="001D7CF3"/>
    <w:rsid w:val="001E02B3"/>
    <w:rsid w:val="001E0331"/>
    <w:rsid w:val="001E03EC"/>
    <w:rsid w:val="001E133D"/>
    <w:rsid w:val="001E2734"/>
    <w:rsid w:val="001E3D55"/>
    <w:rsid w:val="001E4A34"/>
    <w:rsid w:val="001E4F24"/>
    <w:rsid w:val="001E6484"/>
    <w:rsid w:val="001E6F2E"/>
    <w:rsid w:val="001E727F"/>
    <w:rsid w:val="001F0993"/>
    <w:rsid w:val="001F0A64"/>
    <w:rsid w:val="001F1492"/>
    <w:rsid w:val="001F15D6"/>
    <w:rsid w:val="001F1958"/>
    <w:rsid w:val="001F2434"/>
    <w:rsid w:val="001F27E4"/>
    <w:rsid w:val="001F3555"/>
    <w:rsid w:val="001F51F6"/>
    <w:rsid w:val="001F56E2"/>
    <w:rsid w:val="001F57D7"/>
    <w:rsid w:val="001F5BD1"/>
    <w:rsid w:val="001F68F9"/>
    <w:rsid w:val="001F724E"/>
    <w:rsid w:val="001F7FEB"/>
    <w:rsid w:val="002002A1"/>
    <w:rsid w:val="00200ABE"/>
    <w:rsid w:val="00200E58"/>
    <w:rsid w:val="002016F6"/>
    <w:rsid w:val="00201718"/>
    <w:rsid w:val="00201B96"/>
    <w:rsid w:val="002021C5"/>
    <w:rsid w:val="002023E8"/>
    <w:rsid w:val="002027C7"/>
    <w:rsid w:val="00202CCD"/>
    <w:rsid w:val="002030A3"/>
    <w:rsid w:val="002032B5"/>
    <w:rsid w:val="00203E16"/>
    <w:rsid w:val="00204525"/>
    <w:rsid w:val="00204BDC"/>
    <w:rsid w:val="00205C92"/>
    <w:rsid w:val="0020649D"/>
    <w:rsid w:val="00207121"/>
    <w:rsid w:val="00207AC8"/>
    <w:rsid w:val="00207F2D"/>
    <w:rsid w:val="00210A5F"/>
    <w:rsid w:val="00210B57"/>
    <w:rsid w:val="00211F50"/>
    <w:rsid w:val="00212AED"/>
    <w:rsid w:val="002130EE"/>
    <w:rsid w:val="00213F9A"/>
    <w:rsid w:val="00214F34"/>
    <w:rsid w:val="00215EA1"/>
    <w:rsid w:val="00216BCF"/>
    <w:rsid w:val="002170C5"/>
    <w:rsid w:val="00217794"/>
    <w:rsid w:val="002202EC"/>
    <w:rsid w:val="00220692"/>
    <w:rsid w:val="00221006"/>
    <w:rsid w:val="002255AB"/>
    <w:rsid w:val="00225835"/>
    <w:rsid w:val="00225C5B"/>
    <w:rsid w:val="00226ED4"/>
    <w:rsid w:val="00226F06"/>
    <w:rsid w:val="00226FB5"/>
    <w:rsid w:val="002277CD"/>
    <w:rsid w:val="0023013A"/>
    <w:rsid w:val="00230749"/>
    <w:rsid w:val="00230BD1"/>
    <w:rsid w:val="00231586"/>
    <w:rsid w:val="00231702"/>
    <w:rsid w:val="00231736"/>
    <w:rsid w:val="00233001"/>
    <w:rsid w:val="00233B2A"/>
    <w:rsid w:val="00233D6F"/>
    <w:rsid w:val="00233F3B"/>
    <w:rsid w:val="0023423C"/>
    <w:rsid w:val="0023425D"/>
    <w:rsid w:val="002346E9"/>
    <w:rsid w:val="00236383"/>
    <w:rsid w:val="00236C88"/>
    <w:rsid w:val="00236FC5"/>
    <w:rsid w:val="002370B4"/>
    <w:rsid w:val="0023732D"/>
    <w:rsid w:val="00237341"/>
    <w:rsid w:val="00237C54"/>
    <w:rsid w:val="0024050F"/>
    <w:rsid w:val="002405B1"/>
    <w:rsid w:val="002419C8"/>
    <w:rsid w:val="00242285"/>
    <w:rsid w:val="00242B10"/>
    <w:rsid w:val="0024393B"/>
    <w:rsid w:val="00244EFF"/>
    <w:rsid w:val="00245C61"/>
    <w:rsid w:val="00246AA5"/>
    <w:rsid w:val="00247133"/>
    <w:rsid w:val="002478C2"/>
    <w:rsid w:val="00247F38"/>
    <w:rsid w:val="00250091"/>
    <w:rsid w:val="00250E4C"/>
    <w:rsid w:val="00250F8C"/>
    <w:rsid w:val="0025185C"/>
    <w:rsid w:val="00252A13"/>
    <w:rsid w:val="00252F8A"/>
    <w:rsid w:val="002534D9"/>
    <w:rsid w:val="002536F4"/>
    <w:rsid w:val="002540AA"/>
    <w:rsid w:val="002544EA"/>
    <w:rsid w:val="002558B4"/>
    <w:rsid w:val="00255E8E"/>
    <w:rsid w:val="00256935"/>
    <w:rsid w:val="00257287"/>
    <w:rsid w:val="00260258"/>
    <w:rsid w:val="00260971"/>
    <w:rsid w:val="0026150D"/>
    <w:rsid w:val="00261592"/>
    <w:rsid w:val="0026252E"/>
    <w:rsid w:val="00262810"/>
    <w:rsid w:val="00262A1A"/>
    <w:rsid w:val="00262C9A"/>
    <w:rsid w:val="00263773"/>
    <w:rsid w:val="002637C3"/>
    <w:rsid w:val="002638DC"/>
    <w:rsid w:val="00263987"/>
    <w:rsid w:val="00263ECF"/>
    <w:rsid w:val="00264486"/>
    <w:rsid w:val="0026455A"/>
    <w:rsid w:val="002651DF"/>
    <w:rsid w:val="00266483"/>
    <w:rsid w:val="00266CB1"/>
    <w:rsid w:val="002679C1"/>
    <w:rsid w:val="002702AF"/>
    <w:rsid w:val="0027097B"/>
    <w:rsid w:val="002716DA"/>
    <w:rsid w:val="00272302"/>
    <w:rsid w:val="0027345C"/>
    <w:rsid w:val="00274D92"/>
    <w:rsid w:val="00275AAE"/>
    <w:rsid w:val="00275D37"/>
    <w:rsid w:val="00275DCD"/>
    <w:rsid w:val="00275F74"/>
    <w:rsid w:val="00276BFF"/>
    <w:rsid w:val="00277A06"/>
    <w:rsid w:val="0028107B"/>
    <w:rsid w:val="0028252F"/>
    <w:rsid w:val="00283AD7"/>
    <w:rsid w:val="00283C52"/>
    <w:rsid w:val="00284200"/>
    <w:rsid w:val="00284A55"/>
    <w:rsid w:val="00284EAD"/>
    <w:rsid w:val="00285173"/>
    <w:rsid w:val="0028550E"/>
    <w:rsid w:val="0028586D"/>
    <w:rsid w:val="002868F1"/>
    <w:rsid w:val="002875FE"/>
    <w:rsid w:val="00287CDE"/>
    <w:rsid w:val="00291368"/>
    <w:rsid w:val="00291984"/>
    <w:rsid w:val="0029355D"/>
    <w:rsid w:val="00293631"/>
    <w:rsid w:val="00293AE7"/>
    <w:rsid w:val="00293FE6"/>
    <w:rsid w:val="002947EB"/>
    <w:rsid w:val="00294C3F"/>
    <w:rsid w:val="00295A39"/>
    <w:rsid w:val="00295EC8"/>
    <w:rsid w:val="0029636E"/>
    <w:rsid w:val="0029647D"/>
    <w:rsid w:val="00296E09"/>
    <w:rsid w:val="00297568"/>
    <w:rsid w:val="00297DDC"/>
    <w:rsid w:val="002A1B7E"/>
    <w:rsid w:val="002A27A0"/>
    <w:rsid w:val="002A3051"/>
    <w:rsid w:val="002A3D0C"/>
    <w:rsid w:val="002A6009"/>
    <w:rsid w:val="002A644B"/>
    <w:rsid w:val="002A65B9"/>
    <w:rsid w:val="002A6CE3"/>
    <w:rsid w:val="002A7036"/>
    <w:rsid w:val="002A78F2"/>
    <w:rsid w:val="002B169A"/>
    <w:rsid w:val="002B2149"/>
    <w:rsid w:val="002B26AB"/>
    <w:rsid w:val="002B2807"/>
    <w:rsid w:val="002B4341"/>
    <w:rsid w:val="002B5D55"/>
    <w:rsid w:val="002B6053"/>
    <w:rsid w:val="002B6B6D"/>
    <w:rsid w:val="002C05E1"/>
    <w:rsid w:val="002C1EB1"/>
    <w:rsid w:val="002C205C"/>
    <w:rsid w:val="002C20B0"/>
    <w:rsid w:val="002C2943"/>
    <w:rsid w:val="002C3549"/>
    <w:rsid w:val="002C426D"/>
    <w:rsid w:val="002C471F"/>
    <w:rsid w:val="002C7116"/>
    <w:rsid w:val="002C7F09"/>
    <w:rsid w:val="002D2056"/>
    <w:rsid w:val="002D2ED0"/>
    <w:rsid w:val="002D3699"/>
    <w:rsid w:val="002D3877"/>
    <w:rsid w:val="002D4D43"/>
    <w:rsid w:val="002D6355"/>
    <w:rsid w:val="002D70BB"/>
    <w:rsid w:val="002D7C46"/>
    <w:rsid w:val="002E06B4"/>
    <w:rsid w:val="002E12FC"/>
    <w:rsid w:val="002E2448"/>
    <w:rsid w:val="002E27B1"/>
    <w:rsid w:val="002E2E67"/>
    <w:rsid w:val="002E5322"/>
    <w:rsid w:val="002E5E58"/>
    <w:rsid w:val="002E633A"/>
    <w:rsid w:val="002E75B4"/>
    <w:rsid w:val="002F0533"/>
    <w:rsid w:val="002F08C1"/>
    <w:rsid w:val="002F1709"/>
    <w:rsid w:val="002F1A38"/>
    <w:rsid w:val="002F1A6C"/>
    <w:rsid w:val="002F2C8C"/>
    <w:rsid w:val="002F3253"/>
    <w:rsid w:val="002F3ADE"/>
    <w:rsid w:val="002F3CB1"/>
    <w:rsid w:val="002F3FAC"/>
    <w:rsid w:val="002F5AA9"/>
    <w:rsid w:val="002F5F9F"/>
    <w:rsid w:val="002F64EC"/>
    <w:rsid w:val="002F7A16"/>
    <w:rsid w:val="003008D9"/>
    <w:rsid w:val="00301868"/>
    <w:rsid w:val="00302A1C"/>
    <w:rsid w:val="00303055"/>
    <w:rsid w:val="003033B1"/>
    <w:rsid w:val="0030441F"/>
    <w:rsid w:val="00304B3F"/>
    <w:rsid w:val="00304F88"/>
    <w:rsid w:val="003051D7"/>
    <w:rsid w:val="00306C91"/>
    <w:rsid w:val="003072DB"/>
    <w:rsid w:val="00310272"/>
    <w:rsid w:val="00310483"/>
    <w:rsid w:val="00311069"/>
    <w:rsid w:val="00311854"/>
    <w:rsid w:val="00312465"/>
    <w:rsid w:val="003125BC"/>
    <w:rsid w:val="00312F99"/>
    <w:rsid w:val="00313C01"/>
    <w:rsid w:val="00316905"/>
    <w:rsid w:val="00316986"/>
    <w:rsid w:val="003203EC"/>
    <w:rsid w:val="00320E31"/>
    <w:rsid w:val="00320F13"/>
    <w:rsid w:val="003214B9"/>
    <w:rsid w:val="00321F17"/>
    <w:rsid w:val="00322848"/>
    <w:rsid w:val="00322B32"/>
    <w:rsid w:val="00322BFD"/>
    <w:rsid w:val="00322C21"/>
    <w:rsid w:val="003231E4"/>
    <w:rsid w:val="003253D2"/>
    <w:rsid w:val="003258B2"/>
    <w:rsid w:val="00325F0D"/>
    <w:rsid w:val="00326774"/>
    <w:rsid w:val="003300EC"/>
    <w:rsid w:val="003306CE"/>
    <w:rsid w:val="0033309B"/>
    <w:rsid w:val="003332BF"/>
    <w:rsid w:val="0033525E"/>
    <w:rsid w:val="00336675"/>
    <w:rsid w:val="00340468"/>
    <w:rsid w:val="00340E07"/>
    <w:rsid w:val="00342838"/>
    <w:rsid w:val="00343718"/>
    <w:rsid w:val="00343A0B"/>
    <w:rsid w:val="00343B2A"/>
    <w:rsid w:val="00343EF7"/>
    <w:rsid w:val="00344385"/>
    <w:rsid w:val="00344A12"/>
    <w:rsid w:val="00344C39"/>
    <w:rsid w:val="00344DEF"/>
    <w:rsid w:val="00345404"/>
    <w:rsid w:val="003458CB"/>
    <w:rsid w:val="00346D12"/>
    <w:rsid w:val="00350589"/>
    <w:rsid w:val="00350727"/>
    <w:rsid w:val="003512DE"/>
    <w:rsid w:val="0035482A"/>
    <w:rsid w:val="00354BD4"/>
    <w:rsid w:val="003555D3"/>
    <w:rsid w:val="0035605E"/>
    <w:rsid w:val="00356360"/>
    <w:rsid w:val="00356E64"/>
    <w:rsid w:val="00357ADD"/>
    <w:rsid w:val="003606E7"/>
    <w:rsid w:val="00360E07"/>
    <w:rsid w:val="003613E6"/>
    <w:rsid w:val="0036169C"/>
    <w:rsid w:val="003616DA"/>
    <w:rsid w:val="00361815"/>
    <w:rsid w:val="003621E6"/>
    <w:rsid w:val="00362E6A"/>
    <w:rsid w:val="00364C7E"/>
    <w:rsid w:val="00365D5C"/>
    <w:rsid w:val="00365FDC"/>
    <w:rsid w:val="003661CA"/>
    <w:rsid w:val="003666F4"/>
    <w:rsid w:val="0036678B"/>
    <w:rsid w:val="00366A35"/>
    <w:rsid w:val="00366D79"/>
    <w:rsid w:val="00367AE5"/>
    <w:rsid w:val="00367DBA"/>
    <w:rsid w:val="00370559"/>
    <w:rsid w:val="003706E8"/>
    <w:rsid w:val="00370CA1"/>
    <w:rsid w:val="003728ED"/>
    <w:rsid w:val="00373214"/>
    <w:rsid w:val="0037326A"/>
    <w:rsid w:val="00373E0D"/>
    <w:rsid w:val="0037418F"/>
    <w:rsid w:val="003741B3"/>
    <w:rsid w:val="0037488A"/>
    <w:rsid w:val="00374F4A"/>
    <w:rsid w:val="003751B3"/>
    <w:rsid w:val="00375E24"/>
    <w:rsid w:val="003761B5"/>
    <w:rsid w:val="00382254"/>
    <w:rsid w:val="00382307"/>
    <w:rsid w:val="00383126"/>
    <w:rsid w:val="00383DD6"/>
    <w:rsid w:val="00384B4E"/>
    <w:rsid w:val="00386003"/>
    <w:rsid w:val="00386891"/>
    <w:rsid w:val="00386993"/>
    <w:rsid w:val="00386F40"/>
    <w:rsid w:val="003874A5"/>
    <w:rsid w:val="00387509"/>
    <w:rsid w:val="003875FC"/>
    <w:rsid w:val="00387CAD"/>
    <w:rsid w:val="00390F0E"/>
    <w:rsid w:val="00390F94"/>
    <w:rsid w:val="003923E7"/>
    <w:rsid w:val="00392A30"/>
    <w:rsid w:val="00392A38"/>
    <w:rsid w:val="00394436"/>
    <w:rsid w:val="003945EB"/>
    <w:rsid w:val="00396813"/>
    <w:rsid w:val="0039730E"/>
    <w:rsid w:val="003A11FF"/>
    <w:rsid w:val="003A1B93"/>
    <w:rsid w:val="003A225D"/>
    <w:rsid w:val="003A29A6"/>
    <w:rsid w:val="003A30B6"/>
    <w:rsid w:val="003A449D"/>
    <w:rsid w:val="003A4C71"/>
    <w:rsid w:val="003A4DF7"/>
    <w:rsid w:val="003A5294"/>
    <w:rsid w:val="003A6850"/>
    <w:rsid w:val="003A765A"/>
    <w:rsid w:val="003A7E89"/>
    <w:rsid w:val="003A7F34"/>
    <w:rsid w:val="003B04E5"/>
    <w:rsid w:val="003B2654"/>
    <w:rsid w:val="003B2834"/>
    <w:rsid w:val="003B4122"/>
    <w:rsid w:val="003B4515"/>
    <w:rsid w:val="003B504D"/>
    <w:rsid w:val="003B56DE"/>
    <w:rsid w:val="003B7A89"/>
    <w:rsid w:val="003C0231"/>
    <w:rsid w:val="003C04C2"/>
    <w:rsid w:val="003C1D43"/>
    <w:rsid w:val="003C240E"/>
    <w:rsid w:val="003C2D1F"/>
    <w:rsid w:val="003C4BD8"/>
    <w:rsid w:val="003C52B5"/>
    <w:rsid w:val="003C57E1"/>
    <w:rsid w:val="003C6317"/>
    <w:rsid w:val="003C6481"/>
    <w:rsid w:val="003C6E33"/>
    <w:rsid w:val="003C7115"/>
    <w:rsid w:val="003C7182"/>
    <w:rsid w:val="003C7D79"/>
    <w:rsid w:val="003D09BE"/>
    <w:rsid w:val="003D19E4"/>
    <w:rsid w:val="003D1B7D"/>
    <w:rsid w:val="003D2108"/>
    <w:rsid w:val="003D2588"/>
    <w:rsid w:val="003D284F"/>
    <w:rsid w:val="003D319E"/>
    <w:rsid w:val="003D4EDF"/>
    <w:rsid w:val="003D50F5"/>
    <w:rsid w:val="003D664B"/>
    <w:rsid w:val="003D6AFE"/>
    <w:rsid w:val="003E0E01"/>
    <w:rsid w:val="003E157D"/>
    <w:rsid w:val="003E2E36"/>
    <w:rsid w:val="003E3EF4"/>
    <w:rsid w:val="003E4344"/>
    <w:rsid w:val="003E449A"/>
    <w:rsid w:val="003E4604"/>
    <w:rsid w:val="003E4D0C"/>
    <w:rsid w:val="003E620B"/>
    <w:rsid w:val="003E627E"/>
    <w:rsid w:val="003E7975"/>
    <w:rsid w:val="003E7B39"/>
    <w:rsid w:val="003F3CB8"/>
    <w:rsid w:val="003F5216"/>
    <w:rsid w:val="003F6D76"/>
    <w:rsid w:val="003F785E"/>
    <w:rsid w:val="00400102"/>
    <w:rsid w:val="0040300F"/>
    <w:rsid w:val="004036E9"/>
    <w:rsid w:val="00403DFE"/>
    <w:rsid w:val="0040509A"/>
    <w:rsid w:val="00406C38"/>
    <w:rsid w:val="00407CDD"/>
    <w:rsid w:val="00411C7E"/>
    <w:rsid w:val="00411E2C"/>
    <w:rsid w:val="0041241B"/>
    <w:rsid w:val="00412773"/>
    <w:rsid w:val="00412A25"/>
    <w:rsid w:val="00413C6B"/>
    <w:rsid w:val="004142F0"/>
    <w:rsid w:val="004151C7"/>
    <w:rsid w:val="00415F42"/>
    <w:rsid w:val="004165FF"/>
    <w:rsid w:val="004168E6"/>
    <w:rsid w:val="00416D43"/>
    <w:rsid w:val="004229DC"/>
    <w:rsid w:val="00424206"/>
    <w:rsid w:val="00424371"/>
    <w:rsid w:val="004245D8"/>
    <w:rsid w:val="00425EF5"/>
    <w:rsid w:val="004275A2"/>
    <w:rsid w:val="0042779F"/>
    <w:rsid w:val="00430169"/>
    <w:rsid w:val="004307D9"/>
    <w:rsid w:val="00431298"/>
    <w:rsid w:val="0043162B"/>
    <w:rsid w:val="00431C63"/>
    <w:rsid w:val="00433BEF"/>
    <w:rsid w:val="00433C89"/>
    <w:rsid w:val="004347FC"/>
    <w:rsid w:val="00434D5C"/>
    <w:rsid w:val="004351BC"/>
    <w:rsid w:val="0043598A"/>
    <w:rsid w:val="00436B9F"/>
    <w:rsid w:val="00441B38"/>
    <w:rsid w:val="00443890"/>
    <w:rsid w:val="00443EF5"/>
    <w:rsid w:val="00446252"/>
    <w:rsid w:val="00446806"/>
    <w:rsid w:val="004470CF"/>
    <w:rsid w:val="004476D0"/>
    <w:rsid w:val="00447B6F"/>
    <w:rsid w:val="00447E87"/>
    <w:rsid w:val="004500EF"/>
    <w:rsid w:val="00450668"/>
    <w:rsid w:val="00450BD5"/>
    <w:rsid w:val="00450C7F"/>
    <w:rsid w:val="00450CD8"/>
    <w:rsid w:val="00450E27"/>
    <w:rsid w:val="00451280"/>
    <w:rsid w:val="004512A4"/>
    <w:rsid w:val="00451EDB"/>
    <w:rsid w:val="0045253D"/>
    <w:rsid w:val="00452E67"/>
    <w:rsid w:val="004538EF"/>
    <w:rsid w:val="00453E14"/>
    <w:rsid w:val="00453E1D"/>
    <w:rsid w:val="004554CA"/>
    <w:rsid w:val="004559B6"/>
    <w:rsid w:val="00456944"/>
    <w:rsid w:val="004600EF"/>
    <w:rsid w:val="00460DB2"/>
    <w:rsid w:val="00461268"/>
    <w:rsid w:val="00461EC9"/>
    <w:rsid w:val="00464823"/>
    <w:rsid w:val="004654C5"/>
    <w:rsid w:val="004661C9"/>
    <w:rsid w:val="004664EF"/>
    <w:rsid w:val="00466684"/>
    <w:rsid w:val="00466B68"/>
    <w:rsid w:val="004708D5"/>
    <w:rsid w:val="00471D28"/>
    <w:rsid w:val="00471DAF"/>
    <w:rsid w:val="004734B4"/>
    <w:rsid w:val="00473549"/>
    <w:rsid w:val="004735BF"/>
    <w:rsid w:val="00473635"/>
    <w:rsid w:val="00474B5B"/>
    <w:rsid w:val="00475408"/>
    <w:rsid w:val="00475CB0"/>
    <w:rsid w:val="00476182"/>
    <w:rsid w:val="00476798"/>
    <w:rsid w:val="00476F0D"/>
    <w:rsid w:val="00477333"/>
    <w:rsid w:val="00480A35"/>
    <w:rsid w:val="00480B66"/>
    <w:rsid w:val="0048185C"/>
    <w:rsid w:val="00481AD1"/>
    <w:rsid w:val="00481E4F"/>
    <w:rsid w:val="00482BEE"/>
    <w:rsid w:val="00482BF4"/>
    <w:rsid w:val="0048310D"/>
    <w:rsid w:val="004833A1"/>
    <w:rsid w:val="0048364F"/>
    <w:rsid w:val="00483D34"/>
    <w:rsid w:val="00483F8E"/>
    <w:rsid w:val="0048430B"/>
    <w:rsid w:val="004854AB"/>
    <w:rsid w:val="00485A56"/>
    <w:rsid w:val="00485C4F"/>
    <w:rsid w:val="00486D9B"/>
    <w:rsid w:val="00487173"/>
    <w:rsid w:val="004872CE"/>
    <w:rsid w:val="004905A5"/>
    <w:rsid w:val="0049081E"/>
    <w:rsid w:val="00491316"/>
    <w:rsid w:val="00491C4D"/>
    <w:rsid w:val="004933CD"/>
    <w:rsid w:val="004935EA"/>
    <w:rsid w:val="00494449"/>
    <w:rsid w:val="00496215"/>
    <w:rsid w:val="004963CD"/>
    <w:rsid w:val="004966FC"/>
    <w:rsid w:val="00496A19"/>
    <w:rsid w:val="00497380"/>
    <w:rsid w:val="004A0E32"/>
    <w:rsid w:val="004A1AE2"/>
    <w:rsid w:val="004A272B"/>
    <w:rsid w:val="004A29CD"/>
    <w:rsid w:val="004A39F5"/>
    <w:rsid w:val="004A3B12"/>
    <w:rsid w:val="004A3B6B"/>
    <w:rsid w:val="004A3CA0"/>
    <w:rsid w:val="004A429A"/>
    <w:rsid w:val="004A4EE5"/>
    <w:rsid w:val="004A50E8"/>
    <w:rsid w:val="004A5EFA"/>
    <w:rsid w:val="004A7270"/>
    <w:rsid w:val="004B2774"/>
    <w:rsid w:val="004B2775"/>
    <w:rsid w:val="004B3F11"/>
    <w:rsid w:val="004B4558"/>
    <w:rsid w:val="004B49AA"/>
    <w:rsid w:val="004B4D47"/>
    <w:rsid w:val="004B5496"/>
    <w:rsid w:val="004B5EF5"/>
    <w:rsid w:val="004B67CB"/>
    <w:rsid w:val="004B76F8"/>
    <w:rsid w:val="004C0B06"/>
    <w:rsid w:val="004C0D27"/>
    <w:rsid w:val="004C152D"/>
    <w:rsid w:val="004C1A2E"/>
    <w:rsid w:val="004C1CCA"/>
    <w:rsid w:val="004C36CA"/>
    <w:rsid w:val="004C4C61"/>
    <w:rsid w:val="004C5361"/>
    <w:rsid w:val="004C57A8"/>
    <w:rsid w:val="004C5CF4"/>
    <w:rsid w:val="004C647E"/>
    <w:rsid w:val="004C6A72"/>
    <w:rsid w:val="004C791F"/>
    <w:rsid w:val="004C79E8"/>
    <w:rsid w:val="004D0276"/>
    <w:rsid w:val="004D0666"/>
    <w:rsid w:val="004D077C"/>
    <w:rsid w:val="004D0E23"/>
    <w:rsid w:val="004D2118"/>
    <w:rsid w:val="004D28F2"/>
    <w:rsid w:val="004D370E"/>
    <w:rsid w:val="004D6809"/>
    <w:rsid w:val="004D6F71"/>
    <w:rsid w:val="004D74A2"/>
    <w:rsid w:val="004E20FC"/>
    <w:rsid w:val="004E270D"/>
    <w:rsid w:val="004E2803"/>
    <w:rsid w:val="004E537D"/>
    <w:rsid w:val="004E6377"/>
    <w:rsid w:val="004E718A"/>
    <w:rsid w:val="004E79E0"/>
    <w:rsid w:val="004E7C8B"/>
    <w:rsid w:val="004F05F4"/>
    <w:rsid w:val="004F2481"/>
    <w:rsid w:val="004F2830"/>
    <w:rsid w:val="004F3849"/>
    <w:rsid w:val="004F3D69"/>
    <w:rsid w:val="004F4500"/>
    <w:rsid w:val="004F472A"/>
    <w:rsid w:val="004F4800"/>
    <w:rsid w:val="004F4E0E"/>
    <w:rsid w:val="004F5392"/>
    <w:rsid w:val="004F676E"/>
    <w:rsid w:val="004F720C"/>
    <w:rsid w:val="004F734D"/>
    <w:rsid w:val="00501B73"/>
    <w:rsid w:val="00502B54"/>
    <w:rsid w:val="00503A34"/>
    <w:rsid w:val="00505F7F"/>
    <w:rsid w:val="00506536"/>
    <w:rsid w:val="00506F0E"/>
    <w:rsid w:val="005074CF"/>
    <w:rsid w:val="00507D5F"/>
    <w:rsid w:val="0051075C"/>
    <w:rsid w:val="005107B9"/>
    <w:rsid w:val="005108CC"/>
    <w:rsid w:val="005110D2"/>
    <w:rsid w:val="0051266B"/>
    <w:rsid w:val="00514724"/>
    <w:rsid w:val="005162DC"/>
    <w:rsid w:val="00516832"/>
    <w:rsid w:val="0051738A"/>
    <w:rsid w:val="00517641"/>
    <w:rsid w:val="0051768E"/>
    <w:rsid w:val="0052121B"/>
    <w:rsid w:val="005214F0"/>
    <w:rsid w:val="0052214E"/>
    <w:rsid w:val="00522287"/>
    <w:rsid w:val="00522394"/>
    <w:rsid w:val="005246A0"/>
    <w:rsid w:val="00524B0D"/>
    <w:rsid w:val="00525110"/>
    <w:rsid w:val="005252A2"/>
    <w:rsid w:val="005254FA"/>
    <w:rsid w:val="005275B5"/>
    <w:rsid w:val="005277B4"/>
    <w:rsid w:val="00530BE5"/>
    <w:rsid w:val="0053195B"/>
    <w:rsid w:val="0053278F"/>
    <w:rsid w:val="00533300"/>
    <w:rsid w:val="005342A6"/>
    <w:rsid w:val="00534DAC"/>
    <w:rsid w:val="0053544E"/>
    <w:rsid w:val="00536157"/>
    <w:rsid w:val="00536DE8"/>
    <w:rsid w:val="00536E92"/>
    <w:rsid w:val="00537228"/>
    <w:rsid w:val="005375A2"/>
    <w:rsid w:val="005404C6"/>
    <w:rsid w:val="00541829"/>
    <w:rsid w:val="00543573"/>
    <w:rsid w:val="00543EF3"/>
    <w:rsid w:val="0054432E"/>
    <w:rsid w:val="00544D5E"/>
    <w:rsid w:val="00545C19"/>
    <w:rsid w:val="00545F42"/>
    <w:rsid w:val="005462AC"/>
    <w:rsid w:val="00547189"/>
    <w:rsid w:val="005473CF"/>
    <w:rsid w:val="00550997"/>
    <w:rsid w:val="00550BB4"/>
    <w:rsid w:val="00550F8F"/>
    <w:rsid w:val="005511E5"/>
    <w:rsid w:val="00551F03"/>
    <w:rsid w:val="00551F62"/>
    <w:rsid w:val="00552811"/>
    <w:rsid w:val="005528BA"/>
    <w:rsid w:val="00552960"/>
    <w:rsid w:val="00552A7C"/>
    <w:rsid w:val="00553133"/>
    <w:rsid w:val="005535A1"/>
    <w:rsid w:val="0055385F"/>
    <w:rsid w:val="00553D48"/>
    <w:rsid w:val="00554A19"/>
    <w:rsid w:val="00554F65"/>
    <w:rsid w:val="005554BE"/>
    <w:rsid w:val="00555EE9"/>
    <w:rsid w:val="00557BF1"/>
    <w:rsid w:val="00557C46"/>
    <w:rsid w:val="00557D4E"/>
    <w:rsid w:val="00557E3B"/>
    <w:rsid w:val="005604C8"/>
    <w:rsid w:val="00560DCE"/>
    <w:rsid w:val="00562491"/>
    <w:rsid w:val="00562895"/>
    <w:rsid w:val="00562A85"/>
    <w:rsid w:val="00563311"/>
    <w:rsid w:val="00563B8B"/>
    <w:rsid w:val="0056411A"/>
    <w:rsid w:val="00564702"/>
    <w:rsid w:val="005652E3"/>
    <w:rsid w:val="00565719"/>
    <w:rsid w:val="00565C0F"/>
    <w:rsid w:val="00565C4B"/>
    <w:rsid w:val="00566D21"/>
    <w:rsid w:val="00567615"/>
    <w:rsid w:val="00567CCF"/>
    <w:rsid w:val="00567ECD"/>
    <w:rsid w:val="00571328"/>
    <w:rsid w:val="00571AC4"/>
    <w:rsid w:val="00572D8C"/>
    <w:rsid w:val="0057330C"/>
    <w:rsid w:val="00573510"/>
    <w:rsid w:val="00574197"/>
    <w:rsid w:val="00574D67"/>
    <w:rsid w:val="005754DC"/>
    <w:rsid w:val="005757EA"/>
    <w:rsid w:val="00575D6E"/>
    <w:rsid w:val="00576F19"/>
    <w:rsid w:val="0057705E"/>
    <w:rsid w:val="00577812"/>
    <w:rsid w:val="00580A5D"/>
    <w:rsid w:val="00581FFB"/>
    <w:rsid w:val="005826E8"/>
    <w:rsid w:val="00583471"/>
    <w:rsid w:val="00584A18"/>
    <w:rsid w:val="00584BC8"/>
    <w:rsid w:val="00584DF2"/>
    <w:rsid w:val="00585811"/>
    <w:rsid w:val="00586252"/>
    <w:rsid w:val="00586728"/>
    <w:rsid w:val="00587742"/>
    <w:rsid w:val="0058797E"/>
    <w:rsid w:val="00587A10"/>
    <w:rsid w:val="00587EA0"/>
    <w:rsid w:val="00590B90"/>
    <w:rsid w:val="005921BA"/>
    <w:rsid w:val="00592838"/>
    <w:rsid w:val="00593AED"/>
    <w:rsid w:val="00594CF9"/>
    <w:rsid w:val="00595606"/>
    <w:rsid w:val="0059634F"/>
    <w:rsid w:val="00596BA1"/>
    <w:rsid w:val="00596E92"/>
    <w:rsid w:val="005A0CAF"/>
    <w:rsid w:val="005A193F"/>
    <w:rsid w:val="005A2119"/>
    <w:rsid w:val="005A346A"/>
    <w:rsid w:val="005A4190"/>
    <w:rsid w:val="005A4734"/>
    <w:rsid w:val="005A4B17"/>
    <w:rsid w:val="005A4F8F"/>
    <w:rsid w:val="005A5045"/>
    <w:rsid w:val="005A5178"/>
    <w:rsid w:val="005A5959"/>
    <w:rsid w:val="005A5F0D"/>
    <w:rsid w:val="005A6025"/>
    <w:rsid w:val="005A757F"/>
    <w:rsid w:val="005B0B90"/>
    <w:rsid w:val="005B0C69"/>
    <w:rsid w:val="005B14E8"/>
    <w:rsid w:val="005B20B0"/>
    <w:rsid w:val="005B3D0C"/>
    <w:rsid w:val="005B40CC"/>
    <w:rsid w:val="005B48C8"/>
    <w:rsid w:val="005B490C"/>
    <w:rsid w:val="005B570B"/>
    <w:rsid w:val="005B5F31"/>
    <w:rsid w:val="005B62E4"/>
    <w:rsid w:val="005C0A28"/>
    <w:rsid w:val="005C1CA0"/>
    <w:rsid w:val="005C1E86"/>
    <w:rsid w:val="005C2D75"/>
    <w:rsid w:val="005C43A7"/>
    <w:rsid w:val="005C4671"/>
    <w:rsid w:val="005C666E"/>
    <w:rsid w:val="005C67E6"/>
    <w:rsid w:val="005C6AEE"/>
    <w:rsid w:val="005C6BF5"/>
    <w:rsid w:val="005C7188"/>
    <w:rsid w:val="005C7BE0"/>
    <w:rsid w:val="005D0AEA"/>
    <w:rsid w:val="005D0ED8"/>
    <w:rsid w:val="005D29C8"/>
    <w:rsid w:val="005D3983"/>
    <w:rsid w:val="005D67E5"/>
    <w:rsid w:val="005D6BF0"/>
    <w:rsid w:val="005D7028"/>
    <w:rsid w:val="005D7668"/>
    <w:rsid w:val="005E2A8B"/>
    <w:rsid w:val="005E32E4"/>
    <w:rsid w:val="005E344A"/>
    <w:rsid w:val="005E3EC0"/>
    <w:rsid w:val="005E453B"/>
    <w:rsid w:val="005E46DE"/>
    <w:rsid w:val="005E64CE"/>
    <w:rsid w:val="005F02B3"/>
    <w:rsid w:val="005F044D"/>
    <w:rsid w:val="005F29E7"/>
    <w:rsid w:val="005F2BF6"/>
    <w:rsid w:val="005F2CA0"/>
    <w:rsid w:val="005F349B"/>
    <w:rsid w:val="005F36E1"/>
    <w:rsid w:val="005F3CE9"/>
    <w:rsid w:val="005F3D0C"/>
    <w:rsid w:val="005F4034"/>
    <w:rsid w:val="005F4E25"/>
    <w:rsid w:val="005F5027"/>
    <w:rsid w:val="005F504E"/>
    <w:rsid w:val="005F5257"/>
    <w:rsid w:val="005F5594"/>
    <w:rsid w:val="005F56C7"/>
    <w:rsid w:val="005F57D3"/>
    <w:rsid w:val="005F5D66"/>
    <w:rsid w:val="005F62EA"/>
    <w:rsid w:val="00600166"/>
    <w:rsid w:val="00600675"/>
    <w:rsid w:val="00600C45"/>
    <w:rsid w:val="00600D5B"/>
    <w:rsid w:val="006016DE"/>
    <w:rsid w:val="00603092"/>
    <w:rsid w:val="006034D9"/>
    <w:rsid w:val="00603E13"/>
    <w:rsid w:val="006057C6"/>
    <w:rsid w:val="00605EB3"/>
    <w:rsid w:val="00606B45"/>
    <w:rsid w:val="0060716D"/>
    <w:rsid w:val="0060790A"/>
    <w:rsid w:val="0061001A"/>
    <w:rsid w:val="0061041B"/>
    <w:rsid w:val="0061140C"/>
    <w:rsid w:val="006116BB"/>
    <w:rsid w:val="006120BC"/>
    <w:rsid w:val="00612ABE"/>
    <w:rsid w:val="00613804"/>
    <w:rsid w:val="00615649"/>
    <w:rsid w:val="0061589A"/>
    <w:rsid w:val="00615BCE"/>
    <w:rsid w:val="00617801"/>
    <w:rsid w:val="00617C27"/>
    <w:rsid w:val="006201F6"/>
    <w:rsid w:val="00620505"/>
    <w:rsid w:val="00620880"/>
    <w:rsid w:val="00621C2A"/>
    <w:rsid w:val="006221B9"/>
    <w:rsid w:val="00622FED"/>
    <w:rsid w:val="00624232"/>
    <w:rsid w:val="006251DB"/>
    <w:rsid w:val="00625488"/>
    <w:rsid w:val="00625B6B"/>
    <w:rsid w:val="00626327"/>
    <w:rsid w:val="00626351"/>
    <w:rsid w:val="00627A40"/>
    <w:rsid w:val="00627AC9"/>
    <w:rsid w:val="00627FB2"/>
    <w:rsid w:val="0063008B"/>
    <w:rsid w:val="00630903"/>
    <w:rsid w:val="006317A7"/>
    <w:rsid w:val="00632A9D"/>
    <w:rsid w:val="00635144"/>
    <w:rsid w:val="00636215"/>
    <w:rsid w:val="006362A4"/>
    <w:rsid w:val="0063734F"/>
    <w:rsid w:val="00637E83"/>
    <w:rsid w:val="00637F97"/>
    <w:rsid w:val="00640510"/>
    <w:rsid w:val="00640AD8"/>
    <w:rsid w:val="006414B4"/>
    <w:rsid w:val="00641E9E"/>
    <w:rsid w:val="00643CAA"/>
    <w:rsid w:val="006452DE"/>
    <w:rsid w:val="00645B5B"/>
    <w:rsid w:val="00646B82"/>
    <w:rsid w:val="00646B94"/>
    <w:rsid w:val="00647031"/>
    <w:rsid w:val="0064749B"/>
    <w:rsid w:val="00647F6A"/>
    <w:rsid w:val="0065107A"/>
    <w:rsid w:val="006516C3"/>
    <w:rsid w:val="006518EB"/>
    <w:rsid w:val="006524DF"/>
    <w:rsid w:val="006534EC"/>
    <w:rsid w:val="00653BED"/>
    <w:rsid w:val="00653EEE"/>
    <w:rsid w:val="006540F9"/>
    <w:rsid w:val="006550AE"/>
    <w:rsid w:val="00655C47"/>
    <w:rsid w:val="006564D5"/>
    <w:rsid w:val="00657036"/>
    <w:rsid w:val="00657254"/>
    <w:rsid w:val="006608FA"/>
    <w:rsid w:val="00661789"/>
    <w:rsid w:val="00662D38"/>
    <w:rsid w:val="00663028"/>
    <w:rsid w:val="006637E2"/>
    <w:rsid w:val="00663F3F"/>
    <w:rsid w:val="0066406F"/>
    <w:rsid w:val="00664597"/>
    <w:rsid w:val="006660FA"/>
    <w:rsid w:val="006664F0"/>
    <w:rsid w:val="00666D79"/>
    <w:rsid w:val="0067035F"/>
    <w:rsid w:val="00671728"/>
    <w:rsid w:val="00671C50"/>
    <w:rsid w:val="00672949"/>
    <w:rsid w:val="0067326B"/>
    <w:rsid w:val="006743DB"/>
    <w:rsid w:val="00674F7F"/>
    <w:rsid w:val="006750E2"/>
    <w:rsid w:val="006773DE"/>
    <w:rsid w:val="00677435"/>
    <w:rsid w:val="006774F4"/>
    <w:rsid w:val="0068026C"/>
    <w:rsid w:val="00680FA6"/>
    <w:rsid w:val="0068238E"/>
    <w:rsid w:val="00682527"/>
    <w:rsid w:val="00682A41"/>
    <w:rsid w:val="00683EE2"/>
    <w:rsid w:val="006842EE"/>
    <w:rsid w:val="00686344"/>
    <w:rsid w:val="00686E75"/>
    <w:rsid w:val="0069029F"/>
    <w:rsid w:val="006902DD"/>
    <w:rsid w:val="006908BA"/>
    <w:rsid w:val="006911DA"/>
    <w:rsid w:val="0069152A"/>
    <w:rsid w:val="006928D5"/>
    <w:rsid w:val="00692C28"/>
    <w:rsid w:val="00693D50"/>
    <w:rsid w:val="0069430A"/>
    <w:rsid w:val="006943DD"/>
    <w:rsid w:val="006944AF"/>
    <w:rsid w:val="0069486A"/>
    <w:rsid w:val="00695A9E"/>
    <w:rsid w:val="00696BF1"/>
    <w:rsid w:val="00697AAD"/>
    <w:rsid w:val="006A134F"/>
    <w:rsid w:val="006A23EE"/>
    <w:rsid w:val="006A43F7"/>
    <w:rsid w:val="006A54B0"/>
    <w:rsid w:val="006A63A6"/>
    <w:rsid w:val="006A6433"/>
    <w:rsid w:val="006A6A44"/>
    <w:rsid w:val="006B01F3"/>
    <w:rsid w:val="006B043F"/>
    <w:rsid w:val="006B1D3B"/>
    <w:rsid w:val="006B1DA1"/>
    <w:rsid w:val="006B2C4E"/>
    <w:rsid w:val="006B3369"/>
    <w:rsid w:val="006B34AA"/>
    <w:rsid w:val="006B7437"/>
    <w:rsid w:val="006B75F6"/>
    <w:rsid w:val="006B7718"/>
    <w:rsid w:val="006C017A"/>
    <w:rsid w:val="006C09CC"/>
    <w:rsid w:val="006C1028"/>
    <w:rsid w:val="006C27E7"/>
    <w:rsid w:val="006C3631"/>
    <w:rsid w:val="006C3DAC"/>
    <w:rsid w:val="006C56B6"/>
    <w:rsid w:val="006C5728"/>
    <w:rsid w:val="006C58E7"/>
    <w:rsid w:val="006C5B05"/>
    <w:rsid w:val="006C6057"/>
    <w:rsid w:val="006C669D"/>
    <w:rsid w:val="006D1A7F"/>
    <w:rsid w:val="006D31A7"/>
    <w:rsid w:val="006D3476"/>
    <w:rsid w:val="006D47F2"/>
    <w:rsid w:val="006D50DC"/>
    <w:rsid w:val="006D5494"/>
    <w:rsid w:val="006D5AFE"/>
    <w:rsid w:val="006D6124"/>
    <w:rsid w:val="006D6384"/>
    <w:rsid w:val="006D7F5A"/>
    <w:rsid w:val="006E0188"/>
    <w:rsid w:val="006E020B"/>
    <w:rsid w:val="006E0990"/>
    <w:rsid w:val="006E18A0"/>
    <w:rsid w:val="006E20F7"/>
    <w:rsid w:val="006E2A5E"/>
    <w:rsid w:val="006E2C17"/>
    <w:rsid w:val="006E43DB"/>
    <w:rsid w:val="006E4C6B"/>
    <w:rsid w:val="006E50B1"/>
    <w:rsid w:val="006E557E"/>
    <w:rsid w:val="006E5BF4"/>
    <w:rsid w:val="006E6264"/>
    <w:rsid w:val="006E6376"/>
    <w:rsid w:val="006E7382"/>
    <w:rsid w:val="006F0741"/>
    <w:rsid w:val="006F0A9E"/>
    <w:rsid w:val="006F12E9"/>
    <w:rsid w:val="006F241E"/>
    <w:rsid w:val="006F3BFB"/>
    <w:rsid w:val="006F423F"/>
    <w:rsid w:val="006F5710"/>
    <w:rsid w:val="006F5751"/>
    <w:rsid w:val="006F64D4"/>
    <w:rsid w:val="006F6E95"/>
    <w:rsid w:val="006F7975"/>
    <w:rsid w:val="006F7B90"/>
    <w:rsid w:val="006F7FE4"/>
    <w:rsid w:val="007002BE"/>
    <w:rsid w:val="0070131A"/>
    <w:rsid w:val="0070192E"/>
    <w:rsid w:val="00702F80"/>
    <w:rsid w:val="00706336"/>
    <w:rsid w:val="007063EE"/>
    <w:rsid w:val="00706A47"/>
    <w:rsid w:val="00706FDF"/>
    <w:rsid w:val="007105EF"/>
    <w:rsid w:val="00710B35"/>
    <w:rsid w:val="00712915"/>
    <w:rsid w:val="00713109"/>
    <w:rsid w:val="00713CF3"/>
    <w:rsid w:val="00715780"/>
    <w:rsid w:val="00715945"/>
    <w:rsid w:val="00716351"/>
    <w:rsid w:val="0071655F"/>
    <w:rsid w:val="0071725B"/>
    <w:rsid w:val="00717D44"/>
    <w:rsid w:val="007208A6"/>
    <w:rsid w:val="0072099B"/>
    <w:rsid w:val="00720AB3"/>
    <w:rsid w:val="00720B58"/>
    <w:rsid w:val="00721609"/>
    <w:rsid w:val="0072170B"/>
    <w:rsid w:val="007232A3"/>
    <w:rsid w:val="007240A0"/>
    <w:rsid w:val="00724CB8"/>
    <w:rsid w:val="0072511E"/>
    <w:rsid w:val="00725BCD"/>
    <w:rsid w:val="00725EBD"/>
    <w:rsid w:val="00726488"/>
    <w:rsid w:val="00730420"/>
    <w:rsid w:val="00731450"/>
    <w:rsid w:val="00732277"/>
    <w:rsid w:val="00732728"/>
    <w:rsid w:val="00733768"/>
    <w:rsid w:val="0073462C"/>
    <w:rsid w:val="0073481A"/>
    <w:rsid w:val="00735207"/>
    <w:rsid w:val="00740676"/>
    <w:rsid w:val="00741325"/>
    <w:rsid w:val="00741507"/>
    <w:rsid w:val="00743BC2"/>
    <w:rsid w:val="007445C9"/>
    <w:rsid w:val="00745B2C"/>
    <w:rsid w:val="00745E34"/>
    <w:rsid w:val="00747917"/>
    <w:rsid w:val="007504E9"/>
    <w:rsid w:val="00750649"/>
    <w:rsid w:val="007507D3"/>
    <w:rsid w:val="00751621"/>
    <w:rsid w:val="00751B13"/>
    <w:rsid w:val="007521A2"/>
    <w:rsid w:val="00753D38"/>
    <w:rsid w:val="00754FE5"/>
    <w:rsid w:val="00755191"/>
    <w:rsid w:val="00755354"/>
    <w:rsid w:val="00756B2F"/>
    <w:rsid w:val="0075718E"/>
    <w:rsid w:val="0075755A"/>
    <w:rsid w:val="007606F7"/>
    <w:rsid w:val="00761525"/>
    <w:rsid w:val="007622AB"/>
    <w:rsid w:val="00762A0A"/>
    <w:rsid w:val="00764955"/>
    <w:rsid w:val="00764D72"/>
    <w:rsid w:val="007670B8"/>
    <w:rsid w:val="00770033"/>
    <w:rsid w:val="00771976"/>
    <w:rsid w:val="007736FF"/>
    <w:rsid w:val="00773DF2"/>
    <w:rsid w:val="00774159"/>
    <w:rsid w:val="00774680"/>
    <w:rsid w:val="007748EC"/>
    <w:rsid w:val="007752AB"/>
    <w:rsid w:val="00775C1A"/>
    <w:rsid w:val="00775E7C"/>
    <w:rsid w:val="0077656B"/>
    <w:rsid w:val="00776643"/>
    <w:rsid w:val="00776F37"/>
    <w:rsid w:val="0077711E"/>
    <w:rsid w:val="007773EE"/>
    <w:rsid w:val="00781CA1"/>
    <w:rsid w:val="00782046"/>
    <w:rsid w:val="00782A9D"/>
    <w:rsid w:val="00782EF7"/>
    <w:rsid w:val="00783198"/>
    <w:rsid w:val="0078440B"/>
    <w:rsid w:val="00784DE4"/>
    <w:rsid w:val="0078537A"/>
    <w:rsid w:val="0078592A"/>
    <w:rsid w:val="00785982"/>
    <w:rsid w:val="00787078"/>
    <w:rsid w:val="007901F7"/>
    <w:rsid w:val="007914E0"/>
    <w:rsid w:val="00792875"/>
    <w:rsid w:val="00793B8F"/>
    <w:rsid w:val="0079430E"/>
    <w:rsid w:val="00794B30"/>
    <w:rsid w:val="00794E9A"/>
    <w:rsid w:val="00795D34"/>
    <w:rsid w:val="00795EBA"/>
    <w:rsid w:val="00795FEB"/>
    <w:rsid w:val="0079623B"/>
    <w:rsid w:val="007966F0"/>
    <w:rsid w:val="00796C8F"/>
    <w:rsid w:val="0079739F"/>
    <w:rsid w:val="007976BA"/>
    <w:rsid w:val="00797E79"/>
    <w:rsid w:val="007A007D"/>
    <w:rsid w:val="007A13B2"/>
    <w:rsid w:val="007A1EFB"/>
    <w:rsid w:val="007A2409"/>
    <w:rsid w:val="007A2D5F"/>
    <w:rsid w:val="007A3CDE"/>
    <w:rsid w:val="007A4EBB"/>
    <w:rsid w:val="007A6136"/>
    <w:rsid w:val="007A6A29"/>
    <w:rsid w:val="007A6B7A"/>
    <w:rsid w:val="007A73F2"/>
    <w:rsid w:val="007A7B41"/>
    <w:rsid w:val="007B037D"/>
    <w:rsid w:val="007B1987"/>
    <w:rsid w:val="007B1A13"/>
    <w:rsid w:val="007B3333"/>
    <w:rsid w:val="007B4478"/>
    <w:rsid w:val="007B4B72"/>
    <w:rsid w:val="007B5BA0"/>
    <w:rsid w:val="007B6886"/>
    <w:rsid w:val="007B7854"/>
    <w:rsid w:val="007C002E"/>
    <w:rsid w:val="007C2D00"/>
    <w:rsid w:val="007C42DF"/>
    <w:rsid w:val="007C4F60"/>
    <w:rsid w:val="007C545D"/>
    <w:rsid w:val="007C5800"/>
    <w:rsid w:val="007C7766"/>
    <w:rsid w:val="007C78F5"/>
    <w:rsid w:val="007D0867"/>
    <w:rsid w:val="007D114D"/>
    <w:rsid w:val="007D2DB9"/>
    <w:rsid w:val="007D5595"/>
    <w:rsid w:val="007D59C2"/>
    <w:rsid w:val="007D7656"/>
    <w:rsid w:val="007E1B1F"/>
    <w:rsid w:val="007E2413"/>
    <w:rsid w:val="007E3DF4"/>
    <w:rsid w:val="007E485B"/>
    <w:rsid w:val="007E6F1A"/>
    <w:rsid w:val="007E79A9"/>
    <w:rsid w:val="007F061C"/>
    <w:rsid w:val="007F14D8"/>
    <w:rsid w:val="007F1F42"/>
    <w:rsid w:val="007F2008"/>
    <w:rsid w:val="007F37FA"/>
    <w:rsid w:val="007F4C41"/>
    <w:rsid w:val="007F5130"/>
    <w:rsid w:val="007F558D"/>
    <w:rsid w:val="007F5BCB"/>
    <w:rsid w:val="007F5CE0"/>
    <w:rsid w:val="007F63B2"/>
    <w:rsid w:val="007F6EFF"/>
    <w:rsid w:val="007F7184"/>
    <w:rsid w:val="007F73D8"/>
    <w:rsid w:val="007F7A0E"/>
    <w:rsid w:val="008001BD"/>
    <w:rsid w:val="00801679"/>
    <w:rsid w:val="00801D40"/>
    <w:rsid w:val="0080200C"/>
    <w:rsid w:val="00802D4D"/>
    <w:rsid w:val="008033BB"/>
    <w:rsid w:val="00803A43"/>
    <w:rsid w:val="00804511"/>
    <w:rsid w:val="00805593"/>
    <w:rsid w:val="00805D4D"/>
    <w:rsid w:val="00806530"/>
    <w:rsid w:val="00807FDE"/>
    <w:rsid w:val="00810A86"/>
    <w:rsid w:val="00810A93"/>
    <w:rsid w:val="00810CEA"/>
    <w:rsid w:val="00811B8E"/>
    <w:rsid w:val="00812223"/>
    <w:rsid w:val="00814DFB"/>
    <w:rsid w:val="0081519B"/>
    <w:rsid w:val="00815E3B"/>
    <w:rsid w:val="0081656B"/>
    <w:rsid w:val="008200CF"/>
    <w:rsid w:val="00821C04"/>
    <w:rsid w:val="00821E2F"/>
    <w:rsid w:val="0082272A"/>
    <w:rsid w:val="00824666"/>
    <w:rsid w:val="00824A2D"/>
    <w:rsid w:val="00825515"/>
    <w:rsid w:val="0082778D"/>
    <w:rsid w:val="008325DB"/>
    <w:rsid w:val="008328C0"/>
    <w:rsid w:val="00832C38"/>
    <w:rsid w:val="00833231"/>
    <w:rsid w:val="00833CD0"/>
    <w:rsid w:val="00833DC4"/>
    <w:rsid w:val="0083421B"/>
    <w:rsid w:val="00834D1C"/>
    <w:rsid w:val="008350FA"/>
    <w:rsid w:val="008352DE"/>
    <w:rsid w:val="008352DF"/>
    <w:rsid w:val="0083533A"/>
    <w:rsid w:val="00835FCB"/>
    <w:rsid w:val="008402DE"/>
    <w:rsid w:val="00842150"/>
    <w:rsid w:val="00843694"/>
    <w:rsid w:val="00844AF5"/>
    <w:rsid w:val="00844DC2"/>
    <w:rsid w:val="008451B1"/>
    <w:rsid w:val="008451D5"/>
    <w:rsid w:val="008456D4"/>
    <w:rsid w:val="008459C0"/>
    <w:rsid w:val="008461FC"/>
    <w:rsid w:val="008465D1"/>
    <w:rsid w:val="008467E4"/>
    <w:rsid w:val="008512E5"/>
    <w:rsid w:val="0085194B"/>
    <w:rsid w:val="00852084"/>
    <w:rsid w:val="00852278"/>
    <w:rsid w:val="0085275D"/>
    <w:rsid w:val="0085281E"/>
    <w:rsid w:val="00852CF0"/>
    <w:rsid w:val="00854DBC"/>
    <w:rsid w:val="00855CFB"/>
    <w:rsid w:val="00856AAB"/>
    <w:rsid w:val="008570C7"/>
    <w:rsid w:val="00857A49"/>
    <w:rsid w:val="00857BF9"/>
    <w:rsid w:val="00861F65"/>
    <w:rsid w:val="00862135"/>
    <w:rsid w:val="008622B1"/>
    <w:rsid w:val="00862648"/>
    <w:rsid w:val="00862C44"/>
    <w:rsid w:val="008632D2"/>
    <w:rsid w:val="00863383"/>
    <w:rsid w:val="00863914"/>
    <w:rsid w:val="0086464A"/>
    <w:rsid w:val="0086568A"/>
    <w:rsid w:val="00865C13"/>
    <w:rsid w:val="008661F5"/>
    <w:rsid w:val="00866FE6"/>
    <w:rsid w:val="00870939"/>
    <w:rsid w:val="00870EC5"/>
    <w:rsid w:val="00870EC9"/>
    <w:rsid w:val="0087146D"/>
    <w:rsid w:val="0087184F"/>
    <w:rsid w:val="00872312"/>
    <w:rsid w:val="0087257A"/>
    <w:rsid w:val="00872C87"/>
    <w:rsid w:val="00872D37"/>
    <w:rsid w:val="00873164"/>
    <w:rsid w:val="0087350D"/>
    <w:rsid w:val="00874C01"/>
    <w:rsid w:val="0087578E"/>
    <w:rsid w:val="008761F3"/>
    <w:rsid w:val="008763CA"/>
    <w:rsid w:val="00877657"/>
    <w:rsid w:val="008800CA"/>
    <w:rsid w:val="00880876"/>
    <w:rsid w:val="00881ADE"/>
    <w:rsid w:val="00882BFE"/>
    <w:rsid w:val="00882CCE"/>
    <w:rsid w:val="00882DB3"/>
    <w:rsid w:val="008834B9"/>
    <w:rsid w:val="00883926"/>
    <w:rsid w:val="0088690B"/>
    <w:rsid w:val="0088737B"/>
    <w:rsid w:val="008874B1"/>
    <w:rsid w:val="00887563"/>
    <w:rsid w:val="008903EB"/>
    <w:rsid w:val="00890475"/>
    <w:rsid w:val="0089196D"/>
    <w:rsid w:val="00892666"/>
    <w:rsid w:val="00892D65"/>
    <w:rsid w:val="00893A4A"/>
    <w:rsid w:val="008972AF"/>
    <w:rsid w:val="00897C1F"/>
    <w:rsid w:val="008A074E"/>
    <w:rsid w:val="008A0917"/>
    <w:rsid w:val="008A0EA6"/>
    <w:rsid w:val="008A0F76"/>
    <w:rsid w:val="008A1C80"/>
    <w:rsid w:val="008A3039"/>
    <w:rsid w:val="008A39FF"/>
    <w:rsid w:val="008A3BCB"/>
    <w:rsid w:val="008A3C59"/>
    <w:rsid w:val="008A42B0"/>
    <w:rsid w:val="008A443A"/>
    <w:rsid w:val="008A4A96"/>
    <w:rsid w:val="008A5B7E"/>
    <w:rsid w:val="008A665B"/>
    <w:rsid w:val="008A748E"/>
    <w:rsid w:val="008A7D48"/>
    <w:rsid w:val="008B005C"/>
    <w:rsid w:val="008B0688"/>
    <w:rsid w:val="008B0902"/>
    <w:rsid w:val="008B0EA7"/>
    <w:rsid w:val="008B2E45"/>
    <w:rsid w:val="008B4FAD"/>
    <w:rsid w:val="008B4FD6"/>
    <w:rsid w:val="008B673D"/>
    <w:rsid w:val="008B74BB"/>
    <w:rsid w:val="008B75FC"/>
    <w:rsid w:val="008B7B6A"/>
    <w:rsid w:val="008C0BAC"/>
    <w:rsid w:val="008C0DB7"/>
    <w:rsid w:val="008C1C6A"/>
    <w:rsid w:val="008C1CCE"/>
    <w:rsid w:val="008C215C"/>
    <w:rsid w:val="008C2423"/>
    <w:rsid w:val="008C2AD9"/>
    <w:rsid w:val="008C2F0D"/>
    <w:rsid w:val="008C506F"/>
    <w:rsid w:val="008C6755"/>
    <w:rsid w:val="008C79E4"/>
    <w:rsid w:val="008C7EFB"/>
    <w:rsid w:val="008D1FFE"/>
    <w:rsid w:val="008D2858"/>
    <w:rsid w:val="008D3025"/>
    <w:rsid w:val="008D555C"/>
    <w:rsid w:val="008D563D"/>
    <w:rsid w:val="008D568C"/>
    <w:rsid w:val="008D5E3E"/>
    <w:rsid w:val="008D61D3"/>
    <w:rsid w:val="008D68B5"/>
    <w:rsid w:val="008D6CD0"/>
    <w:rsid w:val="008D7284"/>
    <w:rsid w:val="008D7633"/>
    <w:rsid w:val="008E03CE"/>
    <w:rsid w:val="008E1267"/>
    <w:rsid w:val="008E1768"/>
    <w:rsid w:val="008E19A5"/>
    <w:rsid w:val="008E2100"/>
    <w:rsid w:val="008E267C"/>
    <w:rsid w:val="008E2F4E"/>
    <w:rsid w:val="008E374B"/>
    <w:rsid w:val="008E38F8"/>
    <w:rsid w:val="008E508A"/>
    <w:rsid w:val="008E5298"/>
    <w:rsid w:val="008E564A"/>
    <w:rsid w:val="008E66E6"/>
    <w:rsid w:val="008F0B2C"/>
    <w:rsid w:val="008F0FA7"/>
    <w:rsid w:val="008F1EA8"/>
    <w:rsid w:val="008F21C5"/>
    <w:rsid w:val="008F21C9"/>
    <w:rsid w:val="008F2990"/>
    <w:rsid w:val="008F3858"/>
    <w:rsid w:val="008F41DF"/>
    <w:rsid w:val="008F441B"/>
    <w:rsid w:val="008F4AC3"/>
    <w:rsid w:val="008F5373"/>
    <w:rsid w:val="008F55AD"/>
    <w:rsid w:val="008F67CA"/>
    <w:rsid w:val="008F6E14"/>
    <w:rsid w:val="008F6E70"/>
    <w:rsid w:val="008F768E"/>
    <w:rsid w:val="0090040C"/>
    <w:rsid w:val="009007ED"/>
    <w:rsid w:val="009008CF"/>
    <w:rsid w:val="00900FF5"/>
    <w:rsid w:val="00902DFD"/>
    <w:rsid w:val="00902E2D"/>
    <w:rsid w:val="0090300F"/>
    <w:rsid w:val="009034E3"/>
    <w:rsid w:val="00905A51"/>
    <w:rsid w:val="00905AA4"/>
    <w:rsid w:val="00905F69"/>
    <w:rsid w:val="00906D97"/>
    <w:rsid w:val="00907276"/>
    <w:rsid w:val="00907337"/>
    <w:rsid w:val="009100F3"/>
    <w:rsid w:val="00910B17"/>
    <w:rsid w:val="009110F1"/>
    <w:rsid w:val="00913A8D"/>
    <w:rsid w:val="00913DD1"/>
    <w:rsid w:val="00914218"/>
    <w:rsid w:val="00916046"/>
    <w:rsid w:val="0091642E"/>
    <w:rsid w:val="0091718C"/>
    <w:rsid w:val="009202E6"/>
    <w:rsid w:val="0092044C"/>
    <w:rsid w:val="00920A05"/>
    <w:rsid w:val="00920EC5"/>
    <w:rsid w:val="00921311"/>
    <w:rsid w:val="00923780"/>
    <w:rsid w:val="0092430B"/>
    <w:rsid w:val="00924B85"/>
    <w:rsid w:val="00924E69"/>
    <w:rsid w:val="00924F91"/>
    <w:rsid w:val="009253AC"/>
    <w:rsid w:val="0092610B"/>
    <w:rsid w:val="00926186"/>
    <w:rsid w:val="00926607"/>
    <w:rsid w:val="00927357"/>
    <w:rsid w:val="00930479"/>
    <w:rsid w:val="00930E93"/>
    <w:rsid w:val="00931172"/>
    <w:rsid w:val="00931A92"/>
    <w:rsid w:val="00931E7E"/>
    <w:rsid w:val="00933EDB"/>
    <w:rsid w:val="009341D2"/>
    <w:rsid w:val="00934348"/>
    <w:rsid w:val="00934819"/>
    <w:rsid w:val="00934910"/>
    <w:rsid w:val="00934FB0"/>
    <w:rsid w:val="009362F9"/>
    <w:rsid w:val="00936D6C"/>
    <w:rsid w:val="0093764E"/>
    <w:rsid w:val="00937FAE"/>
    <w:rsid w:val="009408B2"/>
    <w:rsid w:val="00940FDE"/>
    <w:rsid w:val="009430D4"/>
    <w:rsid w:val="0094337E"/>
    <w:rsid w:val="00944628"/>
    <w:rsid w:val="00945A59"/>
    <w:rsid w:val="00946203"/>
    <w:rsid w:val="00946599"/>
    <w:rsid w:val="009470E2"/>
    <w:rsid w:val="0094730D"/>
    <w:rsid w:val="00947664"/>
    <w:rsid w:val="0095018D"/>
    <w:rsid w:val="00950F60"/>
    <w:rsid w:val="00951380"/>
    <w:rsid w:val="009515D0"/>
    <w:rsid w:val="009533D0"/>
    <w:rsid w:val="00954166"/>
    <w:rsid w:val="0095454C"/>
    <w:rsid w:val="00954558"/>
    <w:rsid w:val="00954EDE"/>
    <w:rsid w:val="00954FEC"/>
    <w:rsid w:val="009555B3"/>
    <w:rsid w:val="009560CD"/>
    <w:rsid w:val="009562BC"/>
    <w:rsid w:val="009566A3"/>
    <w:rsid w:val="009566F3"/>
    <w:rsid w:val="009576E7"/>
    <w:rsid w:val="0096034A"/>
    <w:rsid w:val="0096065A"/>
    <w:rsid w:val="00960F1B"/>
    <w:rsid w:val="00960FED"/>
    <w:rsid w:val="00961525"/>
    <w:rsid w:val="0096158E"/>
    <w:rsid w:val="0096187C"/>
    <w:rsid w:val="00962554"/>
    <w:rsid w:val="00964751"/>
    <w:rsid w:val="00966B96"/>
    <w:rsid w:val="009674A6"/>
    <w:rsid w:val="009675AE"/>
    <w:rsid w:val="0097019E"/>
    <w:rsid w:val="0097026B"/>
    <w:rsid w:val="0097060B"/>
    <w:rsid w:val="009708EA"/>
    <w:rsid w:val="009726DA"/>
    <w:rsid w:val="00972DCF"/>
    <w:rsid w:val="009738C9"/>
    <w:rsid w:val="009741C2"/>
    <w:rsid w:val="009752EB"/>
    <w:rsid w:val="00975AB8"/>
    <w:rsid w:val="00975D97"/>
    <w:rsid w:val="009767F8"/>
    <w:rsid w:val="0097757F"/>
    <w:rsid w:val="00977B0E"/>
    <w:rsid w:val="009810EC"/>
    <w:rsid w:val="009818B6"/>
    <w:rsid w:val="00981FB3"/>
    <w:rsid w:val="00982039"/>
    <w:rsid w:val="00982A14"/>
    <w:rsid w:val="00982D69"/>
    <w:rsid w:val="00983FA8"/>
    <w:rsid w:val="009844AA"/>
    <w:rsid w:val="009858CA"/>
    <w:rsid w:val="0098617A"/>
    <w:rsid w:val="00986EC6"/>
    <w:rsid w:val="0098752B"/>
    <w:rsid w:val="00987DAA"/>
    <w:rsid w:val="0099068A"/>
    <w:rsid w:val="0099075D"/>
    <w:rsid w:val="009909A9"/>
    <w:rsid w:val="00990A68"/>
    <w:rsid w:val="00991337"/>
    <w:rsid w:val="00992CC5"/>
    <w:rsid w:val="00993289"/>
    <w:rsid w:val="00994636"/>
    <w:rsid w:val="00997ABE"/>
    <w:rsid w:val="009A034B"/>
    <w:rsid w:val="009A0A52"/>
    <w:rsid w:val="009A0EA3"/>
    <w:rsid w:val="009A2BBE"/>
    <w:rsid w:val="009A3365"/>
    <w:rsid w:val="009A3CCB"/>
    <w:rsid w:val="009A40B6"/>
    <w:rsid w:val="009A4299"/>
    <w:rsid w:val="009A513F"/>
    <w:rsid w:val="009A5672"/>
    <w:rsid w:val="009A7483"/>
    <w:rsid w:val="009B1126"/>
    <w:rsid w:val="009B114F"/>
    <w:rsid w:val="009B13D4"/>
    <w:rsid w:val="009B195A"/>
    <w:rsid w:val="009B1BD5"/>
    <w:rsid w:val="009B2818"/>
    <w:rsid w:val="009B2D83"/>
    <w:rsid w:val="009B31F2"/>
    <w:rsid w:val="009B63D4"/>
    <w:rsid w:val="009B7A70"/>
    <w:rsid w:val="009C018D"/>
    <w:rsid w:val="009C19E6"/>
    <w:rsid w:val="009C27D2"/>
    <w:rsid w:val="009C3135"/>
    <w:rsid w:val="009C3708"/>
    <w:rsid w:val="009C41B2"/>
    <w:rsid w:val="009C4B6A"/>
    <w:rsid w:val="009C50A9"/>
    <w:rsid w:val="009C5310"/>
    <w:rsid w:val="009C5845"/>
    <w:rsid w:val="009C5F25"/>
    <w:rsid w:val="009C6D4C"/>
    <w:rsid w:val="009D1846"/>
    <w:rsid w:val="009D3323"/>
    <w:rsid w:val="009D3378"/>
    <w:rsid w:val="009D3428"/>
    <w:rsid w:val="009D3655"/>
    <w:rsid w:val="009D3E66"/>
    <w:rsid w:val="009D42A6"/>
    <w:rsid w:val="009D4881"/>
    <w:rsid w:val="009D5631"/>
    <w:rsid w:val="009D5C3A"/>
    <w:rsid w:val="009D7725"/>
    <w:rsid w:val="009D792E"/>
    <w:rsid w:val="009E22F1"/>
    <w:rsid w:val="009E3316"/>
    <w:rsid w:val="009E3EFE"/>
    <w:rsid w:val="009E4ADA"/>
    <w:rsid w:val="009E4D4E"/>
    <w:rsid w:val="009E4DDB"/>
    <w:rsid w:val="009E4F06"/>
    <w:rsid w:val="009E5E3D"/>
    <w:rsid w:val="009E6316"/>
    <w:rsid w:val="009E6361"/>
    <w:rsid w:val="009E6666"/>
    <w:rsid w:val="009E6A67"/>
    <w:rsid w:val="009E6A75"/>
    <w:rsid w:val="009E6FBD"/>
    <w:rsid w:val="009E7ED4"/>
    <w:rsid w:val="009F0F1E"/>
    <w:rsid w:val="009F0F2B"/>
    <w:rsid w:val="009F3510"/>
    <w:rsid w:val="009F42FB"/>
    <w:rsid w:val="009F670B"/>
    <w:rsid w:val="009F674F"/>
    <w:rsid w:val="009F7102"/>
    <w:rsid w:val="009F7340"/>
    <w:rsid w:val="009F7F8B"/>
    <w:rsid w:val="00A00B3B"/>
    <w:rsid w:val="00A01355"/>
    <w:rsid w:val="00A01D55"/>
    <w:rsid w:val="00A03313"/>
    <w:rsid w:val="00A0351A"/>
    <w:rsid w:val="00A039ED"/>
    <w:rsid w:val="00A03F10"/>
    <w:rsid w:val="00A058F4"/>
    <w:rsid w:val="00A059C4"/>
    <w:rsid w:val="00A05E05"/>
    <w:rsid w:val="00A07476"/>
    <w:rsid w:val="00A0799E"/>
    <w:rsid w:val="00A10113"/>
    <w:rsid w:val="00A11312"/>
    <w:rsid w:val="00A11613"/>
    <w:rsid w:val="00A11BEE"/>
    <w:rsid w:val="00A12072"/>
    <w:rsid w:val="00A128C4"/>
    <w:rsid w:val="00A12B83"/>
    <w:rsid w:val="00A14386"/>
    <w:rsid w:val="00A14F7F"/>
    <w:rsid w:val="00A15099"/>
    <w:rsid w:val="00A16625"/>
    <w:rsid w:val="00A204D5"/>
    <w:rsid w:val="00A2189F"/>
    <w:rsid w:val="00A21E38"/>
    <w:rsid w:val="00A2265D"/>
    <w:rsid w:val="00A22D41"/>
    <w:rsid w:val="00A2358E"/>
    <w:rsid w:val="00A23921"/>
    <w:rsid w:val="00A23DB3"/>
    <w:rsid w:val="00A24879"/>
    <w:rsid w:val="00A256CE"/>
    <w:rsid w:val="00A2686A"/>
    <w:rsid w:val="00A268A7"/>
    <w:rsid w:val="00A2798C"/>
    <w:rsid w:val="00A2799C"/>
    <w:rsid w:val="00A305AF"/>
    <w:rsid w:val="00A3064E"/>
    <w:rsid w:val="00A307CC"/>
    <w:rsid w:val="00A30A6C"/>
    <w:rsid w:val="00A30CD9"/>
    <w:rsid w:val="00A31082"/>
    <w:rsid w:val="00A32A97"/>
    <w:rsid w:val="00A33721"/>
    <w:rsid w:val="00A342DB"/>
    <w:rsid w:val="00A346E5"/>
    <w:rsid w:val="00A35A92"/>
    <w:rsid w:val="00A363FB"/>
    <w:rsid w:val="00A369CB"/>
    <w:rsid w:val="00A36A77"/>
    <w:rsid w:val="00A37DB1"/>
    <w:rsid w:val="00A40017"/>
    <w:rsid w:val="00A4024C"/>
    <w:rsid w:val="00A4061B"/>
    <w:rsid w:val="00A407CD"/>
    <w:rsid w:val="00A4085C"/>
    <w:rsid w:val="00A40A04"/>
    <w:rsid w:val="00A40EA9"/>
    <w:rsid w:val="00A4141B"/>
    <w:rsid w:val="00A41F93"/>
    <w:rsid w:val="00A4351F"/>
    <w:rsid w:val="00A4377F"/>
    <w:rsid w:val="00A43D7F"/>
    <w:rsid w:val="00A4417D"/>
    <w:rsid w:val="00A455FF"/>
    <w:rsid w:val="00A45C75"/>
    <w:rsid w:val="00A468AE"/>
    <w:rsid w:val="00A46E65"/>
    <w:rsid w:val="00A47F96"/>
    <w:rsid w:val="00A50588"/>
    <w:rsid w:val="00A509FB"/>
    <w:rsid w:val="00A50C67"/>
    <w:rsid w:val="00A51FE4"/>
    <w:rsid w:val="00A520DF"/>
    <w:rsid w:val="00A5294D"/>
    <w:rsid w:val="00A53C0C"/>
    <w:rsid w:val="00A5460F"/>
    <w:rsid w:val="00A550B7"/>
    <w:rsid w:val="00A559CB"/>
    <w:rsid w:val="00A57293"/>
    <w:rsid w:val="00A57384"/>
    <w:rsid w:val="00A57738"/>
    <w:rsid w:val="00A60ABE"/>
    <w:rsid w:val="00A611A7"/>
    <w:rsid w:val="00A6159F"/>
    <w:rsid w:val="00A616BD"/>
    <w:rsid w:val="00A622E5"/>
    <w:rsid w:val="00A62918"/>
    <w:rsid w:val="00A63A01"/>
    <w:rsid w:val="00A63A45"/>
    <w:rsid w:val="00A649CA"/>
    <w:rsid w:val="00A65778"/>
    <w:rsid w:val="00A65C34"/>
    <w:rsid w:val="00A70AE5"/>
    <w:rsid w:val="00A70BE7"/>
    <w:rsid w:val="00A70C90"/>
    <w:rsid w:val="00A71608"/>
    <w:rsid w:val="00A722D6"/>
    <w:rsid w:val="00A72A8E"/>
    <w:rsid w:val="00A74090"/>
    <w:rsid w:val="00A745CC"/>
    <w:rsid w:val="00A748D6"/>
    <w:rsid w:val="00A74C33"/>
    <w:rsid w:val="00A74CF4"/>
    <w:rsid w:val="00A75766"/>
    <w:rsid w:val="00A75ECF"/>
    <w:rsid w:val="00A777C9"/>
    <w:rsid w:val="00A812C9"/>
    <w:rsid w:val="00A81E67"/>
    <w:rsid w:val="00A81F62"/>
    <w:rsid w:val="00A81F8C"/>
    <w:rsid w:val="00A83C7E"/>
    <w:rsid w:val="00A83C93"/>
    <w:rsid w:val="00A8439E"/>
    <w:rsid w:val="00A84935"/>
    <w:rsid w:val="00A850E6"/>
    <w:rsid w:val="00A857A9"/>
    <w:rsid w:val="00A85CF4"/>
    <w:rsid w:val="00A85E3D"/>
    <w:rsid w:val="00A872D8"/>
    <w:rsid w:val="00A9097C"/>
    <w:rsid w:val="00A911C9"/>
    <w:rsid w:val="00A91C96"/>
    <w:rsid w:val="00A92DEB"/>
    <w:rsid w:val="00A92EF9"/>
    <w:rsid w:val="00A93807"/>
    <w:rsid w:val="00A94ACC"/>
    <w:rsid w:val="00A94BC2"/>
    <w:rsid w:val="00A94BF8"/>
    <w:rsid w:val="00A95F4E"/>
    <w:rsid w:val="00A97139"/>
    <w:rsid w:val="00A97661"/>
    <w:rsid w:val="00AA029B"/>
    <w:rsid w:val="00AA087C"/>
    <w:rsid w:val="00AA1930"/>
    <w:rsid w:val="00AA2674"/>
    <w:rsid w:val="00AA29ED"/>
    <w:rsid w:val="00AA3E8A"/>
    <w:rsid w:val="00AA45B1"/>
    <w:rsid w:val="00AA4806"/>
    <w:rsid w:val="00AA4B30"/>
    <w:rsid w:val="00AA58F4"/>
    <w:rsid w:val="00AA7079"/>
    <w:rsid w:val="00AA71F6"/>
    <w:rsid w:val="00AB2373"/>
    <w:rsid w:val="00AB2883"/>
    <w:rsid w:val="00AB2A58"/>
    <w:rsid w:val="00AB3566"/>
    <w:rsid w:val="00AB4061"/>
    <w:rsid w:val="00AB4774"/>
    <w:rsid w:val="00AB4C79"/>
    <w:rsid w:val="00AB5605"/>
    <w:rsid w:val="00AB5CFD"/>
    <w:rsid w:val="00AB7525"/>
    <w:rsid w:val="00AC1354"/>
    <w:rsid w:val="00AC143B"/>
    <w:rsid w:val="00AC1F65"/>
    <w:rsid w:val="00AC229A"/>
    <w:rsid w:val="00AC261A"/>
    <w:rsid w:val="00AC2C10"/>
    <w:rsid w:val="00AC3D0C"/>
    <w:rsid w:val="00AC44F1"/>
    <w:rsid w:val="00AC4586"/>
    <w:rsid w:val="00AC4CD5"/>
    <w:rsid w:val="00AC4E54"/>
    <w:rsid w:val="00AC52BA"/>
    <w:rsid w:val="00AC7B21"/>
    <w:rsid w:val="00AC7D72"/>
    <w:rsid w:val="00AC7FD3"/>
    <w:rsid w:val="00AD15F2"/>
    <w:rsid w:val="00AD3234"/>
    <w:rsid w:val="00AD357A"/>
    <w:rsid w:val="00AD38C0"/>
    <w:rsid w:val="00AD3DED"/>
    <w:rsid w:val="00AD4585"/>
    <w:rsid w:val="00AD46D7"/>
    <w:rsid w:val="00AD47C7"/>
    <w:rsid w:val="00AD4AD2"/>
    <w:rsid w:val="00AD4F8A"/>
    <w:rsid w:val="00AD6A2A"/>
    <w:rsid w:val="00AD6D22"/>
    <w:rsid w:val="00AD6D72"/>
    <w:rsid w:val="00AD6FEB"/>
    <w:rsid w:val="00AD70BB"/>
    <w:rsid w:val="00AE0900"/>
    <w:rsid w:val="00AE0E24"/>
    <w:rsid w:val="00AE23DD"/>
    <w:rsid w:val="00AE2712"/>
    <w:rsid w:val="00AE31DA"/>
    <w:rsid w:val="00AE55D7"/>
    <w:rsid w:val="00AE588F"/>
    <w:rsid w:val="00AE5F1C"/>
    <w:rsid w:val="00AE63CC"/>
    <w:rsid w:val="00AE65FB"/>
    <w:rsid w:val="00AE7BD3"/>
    <w:rsid w:val="00AE7E75"/>
    <w:rsid w:val="00AF0BAD"/>
    <w:rsid w:val="00AF1546"/>
    <w:rsid w:val="00AF19C9"/>
    <w:rsid w:val="00AF1F27"/>
    <w:rsid w:val="00AF29D3"/>
    <w:rsid w:val="00AF3329"/>
    <w:rsid w:val="00AF4F5A"/>
    <w:rsid w:val="00AF518B"/>
    <w:rsid w:val="00AF574A"/>
    <w:rsid w:val="00AF5E30"/>
    <w:rsid w:val="00AF6861"/>
    <w:rsid w:val="00AF6D97"/>
    <w:rsid w:val="00AF7813"/>
    <w:rsid w:val="00AF7F43"/>
    <w:rsid w:val="00B01AF2"/>
    <w:rsid w:val="00B01B25"/>
    <w:rsid w:val="00B0211B"/>
    <w:rsid w:val="00B02216"/>
    <w:rsid w:val="00B02ED5"/>
    <w:rsid w:val="00B03BBD"/>
    <w:rsid w:val="00B06424"/>
    <w:rsid w:val="00B06E6A"/>
    <w:rsid w:val="00B07D12"/>
    <w:rsid w:val="00B104C6"/>
    <w:rsid w:val="00B10E71"/>
    <w:rsid w:val="00B11221"/>
    <w:rsid w:val="00B112C9"/>
    <w:rsid w:val="00B1174E"/>
    <w:rsid w:val="00B11DE3"/>
    <w:rsid w:val="00B121F9"/>
    <w:rsid w:val="00B12866"/>
    <w:rsid w:val="00B12E0B"/>
    <w:rsid w:val="00B133C1"/>
    <w:rsid w:val="00B1360C"/>
    <w:rsid w:val="00B146A2"/>
    <w:rsid w:val="00B14AC8"/>
    <w:rsid w:val="00B160BF"/>
    <w:rsid w:val="00B16955"/>
    <w:rsid w:val="00B17810"/>
    <w:rsid w:val="00B17CBE"/>
    <w:rsid w:val="00B237D6"/>
    <w:rsid w:val="00B23ADC"/>
    <w:rsid w:val="00B24B4E"/>
    <w:rsid w:val="00B24DF9"/>
    <w:rsid w:val="00B24EF6"/>
    <w:rsid w:val="00B253C8"/>
    <w:rsid w:val="00B264E8"/>
    <w:rsid w:val="00B26B14"/>
    <w:rsid w:val="00B276F5"/>
    <w:rsid w:val="00B27AAB"/>
    <w:rsid w:val="00B27AB6"/>
    <w:rsid w:val="00B27FEC"/>
    <w:rsid w:val="00B3021A"/>
    <w:rsid w:val="00B30AC9"/>
    <w:rsid w:val="00B3375C"/>
    <w:rsid w:val="00B35A0A"/>
    <w:rsid w:val="00B36667"/>
    <w:rsid w:val="00B37AC1"/>
    <w:rsid w:val="00B408D8"/>
    <w:rsid w:val="00B40F92"/>
    <w:rsid w:val="00B41A54"/>
    <w:rsid w:val="00B432B3"/>
    <w:rsid w:val="00B43461"/>
    <w:rsid w:val="00B43FBA"/>
    <w:rsid w:val="00B45314"/>
    <w:rsid w:val="00B45DE3"/>
    <w:rsid w:val="00B47871"/>
    <w:rsid w:val="00B503EC"/>
    <w:rsid w:val="00B506A2"/>
    <w:rsid w:val="00B50BFC"/>
    <w:rsid w:val="00B51453"/>
    <w:rsid w:val="00B51D0F"/>
    <w:rsid w:val="00B547B2"/>
    <w:rsid w:val="00B55957"/>
    <w:rsid w:val="00B55D14"/>
    <w:rsid w:val="00B608B8"/>
    <w:rsid w:val="00B6165A"/>
    <w:rsid w:val="00B61FA4"/>
    <w:rsid w:val="00B620A5"/>
    <w:rsid w:val="00B62EE3"/>
    <w:rsid w:val="00B6389E"/>
    <w:rsid w:val="00B63B54"/>
    <w:rsid w:val="00B63C73"/>
    <w:rsid w:val="00B6429B"/>
    <w:rsid w:val="00B64B24"/>
    <w:rsid w:val="00B64DF5"/>
    <w:rsid w:val="00B654E4"/>
    <w:rsid w:val="00B65679"/>
    <w:rsid w:val="00B65F84"/>
    <w:rsid w:val="00B71EDB"/>
    <w:rsid w:val="00B72B23"/>
    <w:rsid w:val="00B72F6A"/>
    <w:rsid w:val="00B750DA"/>
    <w:rsid w:val="00B75A04"/>
    <w:rsid w:val="00B75CEB"/>
    <w:rsid w:val="00B75CEF"/>
    <w:rsid w:val="00B76EF1"/>
    <w:rsid w:val="00B770EC"/>
    <w:rsid w:val="00B77719"/>
    <w:rsid w:val="00B77A3D"/>
    <w:rsid w:val="00B80807"/>
    <w:rsid w:val="00B80F41"/>
    <w:rsid w:val="00B822D9"/>
    <w:rsid w:val="00B827F6"/>
    <w:rsid w:val="00B82A49"/>
    <w:rsid w:val="00B82CB3"/>
    <w:rsid w:val="00B83657"/>
    <w:rsid w:val="00B84399"/>
    <w:rsid w:val="00B8447C"/>
    <w:rsid w:val="00B8499E"/>
    <w:rsid w:val="00B85390"/>
    <w:rsid w:val="00B85649"/>
    <w:rsid w:val="00B86152"/>
    <w:rsid w:val="00B86823"/>
    <w:rsid w:val="00B86D0D"/>
    <w:rsid w:val="00B87D2F"/>
    <w:rsid w:val="00B90733"/>
    <w:rsid w:val="00B90C8A"/>
    <w:rsid w:val="00B9217D"/>
    <w:rsid w:val="00B92F02"/>
    <w:rsid w:val="00B93133"/>
    <w:rsid w:val="00B933F4"/>
    <w:rsid w:val="00B934C1"/>
    <w:rsid w:val="00B9395F"/>
    <w:rsid w:val="00B9419F"/>
    <w:rsid w:val="00B94A51"/>
    <w:rsid w:val="00B94D4A"/>
    <w:rsid w:val="00B951E0"/>
    <w:rsid w:val="00B95FED"/>
    <w:rsid w:val="00B96166"/>
    <w:rsid w:val="00B96A6D"/>
    <w:rsid w:val="00B9766D"/>
    <w:rsid w:val="00BA0190"/>
    <w:rsid w:val="00BA05C5"/>
    <w:rsid w:val="00BA0DF3"/>
    <w:rsid w:val="00BA14F8"/>
    <w:rsid w:val="00BA1FBB"/>
    <w:rsid w:val="00BA4CFA"/>
    <w:rsid w:val="00BA5BDA"/>
    <w:rsid w:val="00BA6CD1"/>
    <w:rsid w:val="00BB0684"/>
    <w:rsid w:val="00BB16C5"/>
    <w:rsid w:val="00BB1C7B"/>
    <w:rsid w:val="00BB1E9F"/>
    <w:rsid w:val="00BB30EA"/>
    <w:rsid w:val="00BB433B"/>
    <w:rsid w:val="00BB48B1"/>
    <w:rsid w:val="00BB5554"/>
    <w:rsid w:val="00BB55BF"/>
    <w:rsid w:val="00BB6BA9"/>
    <w:rsid w:val="00BB7612"/>
    <w:rsid w:val="00BB76D7"/>
    <w:rsid w:val="00BB7C6B"/>
    <w:rsid w:val="00BB7D0F"/>
    <w:rsid w:val="00BC0731"/>
    <w:rsid w:val="00BC109A"/>
    <w:rsid w:val="00BC1128"/>
    <w:rsid w:val="00BC215B"/>
    <w:rsid w:val="00BC2F13"/>
    <w:rsid w:val="00BC3B25"/>
    <w:rsid w:val="00BC47D3"/>
    <w:rsid w:val="00BC4843"/>
    <w:rsid w:val="00BC4F5D"/>
    <w:rsid w:val="00BC5F1A"/>
    <w:rsid w:val="00BC5FA6"/>
    <w:rsid w:val="00BC60B2"/>
    <w:rsid w:val="00BC7AC1"/>
    <w:rsid w:val="00BC7FBB"/>
    <w:rsid w:val="00BD0A89"/>
    <w:rsid w:val="00BD0C74"/>
    <w:rsid w:val="00BD1FE3"/>
    <w:rsid w:val="00BD31F1"/>
    <w:rsid w:val="00BD3308"/>
    <w:rsid w:val="00BD34E6"/>
    <w:rsid w:val="00BD56B0"/>
    <w:rsid w:val="00BD5855"/>
    <w:rsid w:val="00BD5E16"/>
    <w:rsid w:val="00BD7A32"/>
    <w:rsid w:val="00BD7B5D"/>
    <w:rsid w:val="00BE1308"/>
    <w:rsid w:val="00BE335F"/>
    <w:rsid w:val="00BE344B"/>
    <w:rsid w:val="00BE3AF6"/>
    <w:rsid w:val="00BE3E1A"/>
    <w:rsid w:val="00BE4AC8"/>
    <w:rsid w:val="00BE4B15"/>
    <w:rsid w:val="00BE5077"/>
    <w:rsid w:val="00BE5332"/>
    <w:rsid w:val="00BE5615"/>
    <w:rsid w:val="00BE59F6"/>
    <w:rsid w:val="00BE61FE"/>
    <w:rsid w:val="00BE6BD3"/>
    <w:rsid w:val="00BE77E8"/>
    <w:rsid w:val="00BF045A"/>
    <w:rsid w:val="00BF1EFA"/>
    <w:rsid w:val="00BF219C"/>
    <w:rsid w:val="00BF355F"/>
    <w:rsid w:val="00BF35B3"/>
    <w:rsid w:val="00BF3C2A"/>
    <w:rsid w:val="00BF48A7"/>
    <w:rsid w:val="00BF4FF4"/>
    <w:rsid w:val="00BF749D"/>
    <w:rsid w:val="00BF79CD"/>
    <w:rsid w:val="00C005D9"/>
    <w:rsid w:val="00C00897"/>
    <w:rsid w:val="00C00A5D"/>
    <w:rsid w:val="00C010CD"/>
    <w:rsid w:val="00C01230"/>
    <w:rsid w:val="00C01ACC"/>
    <w:rsid w:val="00C022C3"/>
    <w:rsid w:val="00C030A2"/>
    <w:rsid w:val="00C03E42"/>
    <w:rsid w:val="00C046F2"/>
    <w:rsid w:val="00C0476D"/>
    <w:rsid w:val="00C04C70"/>
    <w:rsid w:val="00C0561E"/>
    <w:rsid w:val="00C06787"/>
    <w:rsid w:val="00C075BF"/>
    <w:rsid w:val="00C075E8"/>
    <w:rsid w:val="00C07F9F"/>
    <w:rsid w:val="00C11E5E"/>
    <w:rsid w:val="00C131A4"/>
    <w:rsid w:val="00C13BD8"/>
    <w:rsid w:val="00C13E8C"/>
    <w:rsid w:val="00C141F8"/>
    <w:rsid w:val="00C163D6"/>
    <w:rsid w:val="00C20122"/>
    <w:rsid w:val="00C21182"/>
    <w:rsid w:val="00C21D4F"/>
    <w:rsid w:val="00C222A9"/>
    <w:rsid w:val="00C254B5"/>
    <w:rsid w:val="00C256C2"/>
    <w:rsid w:val="00C25B4D"/>
    <w:rsid w:val="00C25C6A"/>
    <w:rsid w:val="00C25C77"/>
    <w:rsid w:val="00C25E35"/>
    <w:rsid w:val="00C26444"/>
    <w:rsid w:val="00C27E08"/>
    <w:rsid w:val="00C3005C"/>
    <w:rsid w:val="00C3045E"/>
    <w:rsid w:val="00C31868"/>
    <w:rsid w:val="00C31896"/>
    <w:rsid w:val="00C32453"/>
    <w:rsid w:val="00C340B6"/>
    <w:rsid w:val="00C341B4"/>
    <w:rsid w:val="00C34E67"/>
    <w:rsid w:val="00C3513E"/>
    <w:rsid w:val="00C3686D"/>
    <w:rsid w:val="00C36D14"/>
    <w:rsid w:val="00C3793A"/>
    <w:rsid w:val="00C37CA3"/>
    <w:rsid w:val="00C37D35"/>
    <w:rsid w:val="00C37ED9"/>
    <w:rsid w:val="00C40074"/>
    <w:rsid w:val="00C4103B"/>
    <w:rsid w:val="00C41352"/>
    <w:rsid w:val="00C41EB0"/>
    <w:rsid w:val="00C42063"/>
    <w:rsid w:val="00C420BE"/>
    <w:rsid w:val="00C42555"/>
    <w:rsid w:val="00C42BE3"/>
    <w:rsid w:val="00C434B7"/>
    <w:rsid w:val="00C43687"/>
    <w:rsid w:val="00C4407E"/>
    <w:rsid w:val="00C4506D"/>
    <w:rsid w:val="00C45237"/>
    <w:rsid w:val="00C452A5"/>
    <w:rsid w:val="00C45BD5"/>
    <w:rsid w:val="00C45C67"/>
    <w:rsid w:val="00C46247"/>
    <w:rsid w:val="00C46EE3"/>
    <w:rsid w:val="00C47245"/>
    <w:rsid w:val="00C477B9"/>
    <w:rsid w:val="00C479C4"/>
    <w:rsid w:val="00C47D90"/>
    <w:rsid w:val="00C47EA5"/>
    <w:rsid w:val="00C50121"/>
    <w:rsid w:val="00C5013D"/>
    <w:rsid w:val="00C50812"/>
    <w:rsid w:val="00C51519"/>
    <w:rsid w:val="00C5154D"/>
    <w:rsid w:val="00C5161C"/>
    <w:rsid w:val="00C51E03"/>
    <w:rsid w:val="00C52665"/>
    <w:rsid w:val="00C5288D"/>
    <w:rsid w:val="00C54348"/>
    <w:rsid w:val="00C552AF"/>
    <w:rsid w:val="00C55340"/>
    <w:rsid w:val="00C554FF"/>
    <w:rsid w:val="00C57500"/>
    <w:rsid w:val="00C57822"/>
    <w:rsid w:val="00C57E37"/>
    <w:rsid w:val="00C60C7D"/>
    <w:rsid w:val="00C6232A"/>
    <w:rsid w:val="00C632AE"/>
    <w:rsid w:val="00C645EE"/>
    <w:rsid w:val="00C646D8"/>
    <w:rsid w:val="00C64936"/>
    <w:rsid w:val="00C64B4E"/>
    <w:rsid w:val="00C65F2C"/>
    <w:rsid w:val="00C67629"/>
    <w:rsid w:val="00C67D9E"/>
    <w:rsid w:val="00C67E2B"/>
    <w:rsid w:val="00C71CEC"/>
    <w:rsid w:val="00C72C98"/>
    <w:rsid w:val="00C74062"/>
    <w:rsid w:val="00C74684"/>
    <w:rsid w:val="00C752E8"/>
    <w:rsid w:val="00C75815"/>
    <w:rsid w:val="00C75ED1"/>
    <w:rsid w:val="00C75FBC"/>
    <w:rsid w:val="00C76D66"/>
    <w:rsid w:val="00C772B7"/>
    <w:rsid w:val="00C775C5"/>
    <w:rsid w:val="00C7777F"/>
    <w:rsid w:val="00C77E83"/>
    <w:rsid w:val="00C77F79"/>
    <w:rsid w:val="00C803D6"/>
    <w:rsid w:val="00C81F26"/>
    <w:rsid w:val="00C82069"/>
    <w:rsid w:val="00C826BC"/>
    <w:rsid w:val="00C83DAC"/>
    <w:rsid w:val="00C847D7"/>
    <w:rsid w:val="00C84C90"/>
    <w:rsid w:val="00C84E1A"/>
    <w:rsid w:val="00C85533"/>
    <w:rsid w:val="00C865FB"/>
    <w:rsid w:val="00C8789A"/>
    <w:rsid w:val="00C87B71"/>
    <w:rsid w:val="00C904CE"/>
    <w:rsid w:val="00C90F74"/>
    <w:rsid w:val="00C9257C"/>
    <w:rsid w:val="00C928C4"/>
    <w:rsid w:val="00C940CE"/>
    <w:rsid w:val="00C94D06"/>
    <w:rsid w:val="00C94F64"/>
    <w:rsid w:val="00C95943"/>
    <w:rsid w:val="00C977D4"/>
    <w:rsid w:val="00CA2618"/>
    <w:rsid w:val="00CA2951"/>
    <w:rsid w:val="00CA3B02"/>
    <w:rsid w:val="00CA3F86"/>
    <w:rsid w:val="00CA441A"/>
    <w:rsid w:val="00CA4642"/>
    <w:rsid w:val="00CA4654"/>
    <w:rsid w:val="00CA4921"/>
    <w:rsid w:val="00CA5679"/>
    <w:rsid w:val="00CA6235"/>
    <w:rsid w:val="00CA6973"/>
    <w:rsid w:val="00CB0AAD"/>
    <w:rsid w:val="00CB0E89"/>
    <w:rsid w:val="00CB16D1"/>
    <w:rsid w:val="00CB1EEA"/>
    <w:rsid w:val="00CB2488"/>
    <w:rsid w:val="00CB39DF"/>
    <w:rsid w:val="00CB4648"/>
    <w:rsid w:val="00CB4BE1"/>
    <w:rsid w:val="00CB5606"/>
    <w:rsid w:val="00CB5929"/>
    <w:rsid w:val="00CB7ACA"/>
    <w:rsid w:val="00CB7D00"/>
    <w:rsid w:val="00CC10FB"/>
    <w:rsid w:val="00CC20C5"/>
    <w:rsid w:val="00CC260A"/>
    <w:rsid w:val="00CC3E9B"/>
    <w:rsid w:val="00CC404B"/>
    <w:rsid w:val="00CC56D9"/>
    <w:rsid w:val="00CC62FF"/>
    <w:rsid w:val="00CD032C"/>
    <w:rsid w:val="00CD0628"/>
    <w:rsid w:val="00CD1AF6"/>
    <w:rsid w:val="00CD1D4D"/>
    <w:rsid w:val="00CD3256"/>
    <w:rsid w:val="00CD399C"/>
    <w:rsid w:val="00CD4068"/>
    <w:rsid w:val="00CD4139"/>
    <w:rsid w:val="00CD4707"/>
    <w:rsid w:val="00CD4B3C"/>
    <w:rsid w:val="00CD5799"/>
    <w:rsid w:val="00CD607D"/>
    <w:rsid w:val="00CD658B"/>
    <w:rsid w:val="00CD699D"/>
    <w:rsid w:val="00CE074A"/>
    <w:rsid w:val="00CE0CD1"/>
    <w:rsid w:val="00CE0DE9"/>
    <w:rsid w:val="00CE1AA5"/>
    <w:rsid w:val="00CE371C"/>
    <w:rsid w:val="00CE4031"/>
    <w:rsid w:val="00CE50A1"/>
    <w:rsid w:val="00CE50A5"/>
    <w:rsid w:val="00CE5A5A"/>
    <w:rsid w:val="00CE5CA7"/>
    <w:rsid w:val="00CE7355"/>
    <w:rsid w:val="00CE7377"/>
    <w:rsid w:val="00CE7749"/>
    <w:rsid w:val="00CE7B2E"/>
    <w:rsid w:val="00CF00DC"/>
    <w:rsid w:val="00CF04F4"/>
    <w:rsid w:val="00CF2A89"/>
    <w:rsid w:val="00CF50FB"/>
    <w:rsid w:val="00CF5E51"/>
    <w:rsid w:val="00CF5F52"/>
    <w:rsid w:val="00CF65FE"/>
    <w:rsid w:val="00CF73FA"/>
    <w:rsid w:val="00CF7C8A"/>
    <w:rsid w:val="00D00AC0"/>
    <w:rsid w:val="00D01086"/>
    <w:rsid w:val="00D01563"/>
    <w:rsid w:val="00D01D2D"/>
    <w:rsid w:val="00D026CD"/>
    <w:rsid w:val="00D03394"/>
    <w:rsid w:val="00D04263"/>
    <w:rsid w:val="00D06903"/>
    <w:rsid w:val="00D07822"/>
    <w:rsid w:val="00D07A4C"/>
    <w:rsid w:val="00D10404"/>
    <w:rsid w:val="00D10441"/>
    <w:rsid w:val="00D110BD"/>
    <w:rsid w:val="00D11E05"/>
    <w:rsid w:val="00D121C6"/>
    <w:rsid w:val="00D12C16"/>
    <w:rsid w:val="00D13266"/>
    <w:rsid w:val="00D1375D"/>
    <w:rsid w:val="00D14333"/>
    <w:rsid w:val="00D14370"/>
    <w:rsid w:val="00D15367"/>
    <w:rsid w:val="00D157EE"/>
    <w:rsid w:val="00D164C2"/>
    <w:rsid w:val="00D16763"/>
    <w:rsid w:val="00D1712A"/>
    <w:rsid w:val="00D17539"/>
    <w:rsid w:val="00D17918"/>
    <w:rsid w:val="00D1792D"/>
    <w:rsid w:val="00D219A2"/>
    <w:rsid w:val="00D21F35"/>
    <w:rsid w:val="00D227FF"/>
    <w:rsid w:val="00D2287B"/>
    <w:rsid w:val="00D2291F"/>
    <w:rsid w:val="00D22C66"/>
    <w:rsid w:val="00D22D0F"/>
    <w:rsid w:val="00D239C9"/>
    <w:rsid w:val="00D2656C"/>
    <w:rsid w:val="00D26748"/>
    <w:rsid w:val="00D26E48"/>
    <w:rsid w:val="00D26FDA"/>
    <w:rsid w:val="00D27563"/>
    <w:rsid w:val="00D27A83"/>
    <w:rsid w:val="00D30737"/>
    <w:rsid w:val="00D317CA"/>
    <w:rsid w:val="00D31B21"/>
    <w:rsid w:val="00D31EBE"/>
    <w:rsid w:val="00D31FA7"/>
    <w:rsid w:val="00D324CD"/>
    <w:rsid w:val="00D32969"/>
    <w:rsid w:val="00D33740"/>
    <w:rsid w:val="00D341B9"/>
    <w:rsid w:val="00D345E9"/>
    <w:rsid w:val="00D354FA"/>
    <w:rsid w:val="00D358B4"/>
    <w:rsid w:val="00D360BE"/>
    <w:rsid w:val="00D36621"/>
    <w:rsid w:val="00D372FE"/>
    <w:rsid w:val="00D37859"/>
    <w:rsid w:val="00D37E7C"/>
    <w:rsid w:val="00D40711"/>
    <w:rsid w:val="00D42BEB"/>
    <w:rsid w:val="00D43645"/>
    <w:rsid w:val="00D43673"/>
    <w:rsid w:val="00D44C2C"/>
    <w:rsid w:val="00D472E4"/>
    <w:rsid w:val="00D50FE7"/>
    <w:rsid w:val="00D51917"/>
    <w:rsid w:val="00D521C1"/>
    <w:rsid w:val="00D522C2"/>
    <w:rsid w:val="00D52A47"/>
    <w:rsid w:val="00D53A7D"/>
    <w:rsid w:val="00D55C77"/>
    <w:rsid w:val="00D57428"/>
    <w:rsid w:val="00D57DB5"/>
    <w:rsid w:val="00D62892"/>
    <w:rsid w:val="00D62FB2"/>
    <w:rsid w:val="00D63CE7"/>
    <w:rsid w:val="00D63FD6"/>
    <w:rsid w:val="00D64049"/>
    <w:rsid w:val="00D64281"/>
    <w:rsid w:val="00D65950"/>
    <w:rsid w:val="00D65D3C"/>
    <w:rsid w:val="00D66807"/>
    <w:rsid w:val="00D67223"/>
    <w:rsid w:val="00D6790F"/>
    <w:rsid w:val="00D67E07"/>
    <w:rsid w:val="00D70E4D"/>
    <w:rsid w:val="00D72036"/>
    <w:rsid w:val="00D7352C"/>
    <w:rsid w:val="00D740FF"/>
    <w:rsid w:val="00D74924"/>
    <w:rsid w:val="00D74D2E"/>
    <w:rsid w:val="00D7521C"/>
    <w:rsid w:val="00D75244"/>
    <w:rsid w:val="00D7561F"/>
    <w:rsid w:val="00D7569A"/>
    <w:rsid w:val="00D77229"/>
    <w:rsid w:val="00D77E05"/>
    <w:rsid w:val="00D80107"/>
    <w:rsid w:val="00D809F9"/>
    <w:rsid w:val="00D81081"/>
    <w:rsid w:val="00D84F65"/>
    <w:rsid w:val="00D85577"/>
    <w:rsid w:val="00D856FC"/>
    <w:rsid w:val="00D85CF8"/>
    <w:rsid w:val="00D868B7"/>
    <w:rsid w:val="00D86C8E"/>
    <w:rsid w:val="00D86F9A"/>
    <w:rsid w:val="00D870B4"/>
    <w:rsid w:val="00D876A0"/>
    <w:rsid w:val="00D90A4D"/>
    <w:rsid w:val="00D916DC"/>
    <w:rsid w:val="00D918E6"/>
    <w:rsid w:val="00D9190E"/>
    <w:rsid w:val="00D92A6E"/>
    <w:rsid w:val="00D947C1"/>
    <w:rsid w:val="00D955FB"/>
    <w:rsid w:val="00D965CF"/>
    <w:rsid w:val="00DA0315"/>
    <w:rsid w:val="00DA0463"/>
    <w:rsid w:val="00DA07BA"/>
    <w:rsid w:val="00DA09F7"/>
    <w:rsid w:val="00DA0F5D"/>
    <w:rsid w:val="00DA1E81"/>
    <w:rsid w:val="00DA1F93"/>
    <w:rsid w:val="00DA3432"/>
    <w:rsid w:val="00DA3A98"/>
    <w:rsid w:val="00DA3AEA"/>
    <w:rsid w:val="00DA3E40"/>
    <w:rsid w:val="00DA4D96"/>
    <w:rsid w:val="00DA4F82"/>
    <w:rsid w:val="00DA53B9"/>
    <w:rsid w:val="00DA55F0"/>
    <w:rsid w:val="00DA5722"/>
    <w:rsid w:val="00DA5AF7"/>
    <w:rsid w:val="00DA6100"/>
    <w:rsid w:val="00DA6FAB"/>
    <w:rsid w:val="00DA7719"/>
    <w:rsid w:val="00DB0E11"/>
    <w:rsid w:val="00DB0FAB"/>
    <w:rsid w:val="00DB0FF3"/>
    <w:rsid w:val="00DB1272"/>
    <w:rsid w:val="00DB3168"/>
    <w:rsid w:val="00DB38FD"/>
    <w:rsid w:val="00DB45C6"/>
    <w:rsid w:val="00DB45F6"/>
    <w:rsid w:val="00DB4A97"/>
    <w:rsid w:val="00DB5810"/>
    <w:rsid w:val="00DB5D2F"/>
    <w:rsid w:val="00DB5FE4"/>
    <w:rsid w:val="00DB63DE"/>
    <w:rsid w:val="00DB7FA9"/>
    <w:rsid w:val="00DC0D46"/>
    <w:rsid w:val="00DC1F49"/>
    <w:rsid w:val="00DC2B4F"/>
    <w:rsid w:val="00DC5FCB"/>
    <w:rsid w:val="00DC6369"/>
    <w:rsid w:val="00DC6CB4"/>
    <w:rsid w:val="00DD00BD"/>
    <w:rsid w:val="00DD026C"/>
    <w:rsid w:val="00DD0851"/>
    <w:rsid w:val="00DD08B5"/>
    <w:rsid w:val="00DD1448"/>
    <w:rsid w:val="00DD14AA"/>
    <w:rsid w:val="00DD182A"/>
    <w:rsid w:val="00DD1A09"/>
    <w:rsid w:val="00DD2064"/>
    <w:rsid w:val="00DD30D6"/>
    <w:rsid w:val="00DD363E"/>
    <w:rsid w:val="00DD38DC"/>
    <w:rsid w:val="00DD5721"/>
    <w:rsid w:val="00DD5C23"/>
    <w:rsid w:val="00DD68B8"/>
    <w:rsid w:val="00DD7D02"/>
    <w:rsid w:val="00DE021A"/>
    <w:rsid w:val="00DE04C8"/>
    <w:rsid w:val="00DE09A0"/>
    <w:rsid w:val="00DE16EB"/>
    <w:rsid w:val="00DE21A0"/>
    <w:rsid w:val="00DE3141"/>
    <w:rsid w:val="00DE3BE3"/>
    <w:rsid w:val="00DE4744"/>
    <w:rsid w:val="00DE5AC3"/>
    <w:rsid w:val="00DE6468"/>
    <w:rsid w:val="00DE6702"/>
    <w:rsid w:val="00DE6EFE"/>
    <w:rsid w:val="00DE7B81"/>
    <w:rsid w:val="00DF0121"/>
    <w:rsid w:val="00DF154C"/>
    <w:rsid w:val="00DF1A9F"/>
    <w:rsid w:val="00DF1D40"/>
    <w:rsid w:val="00DF1F38"/>
    <w:rsid w:val="00DF26BF"/>
    <w:rsid w:val="00DF2894"/>
    <w:rsid w:val="00DF2D8F"/>
    <w:rsid w:val="00DF2F4F"/>
    <w:rsid w:val="00DF3C51"/>
    <w:rsid w:val="00DF4440"/>
    <w:rsid w:val="00DF596E"/>
    <w:rsid w:val="00DF5F3B"/>
    <w:rsid w:val="00E00824"/>
    <w:rsid w:val="00E00BA0"/>
    <w:rsid w:val="00E011D8"/>
    <w:rsid w:val="00E019EF"/>
    <w:rsid w:val="00E01ABF"/>
    <w:rsid w:val="00E01BF1"/>
    <w:rsid w:val="00E01BF5"/>
    <w:rsid w:val="00E02AC4"/>
    <w:rsid w:val="00E03024"/>
    <w:rsid w:val="00E04A19"/>
    <w:rsid w:val="00E04DCE"/>
    <w:rsid w:val="00E0509B"/>
    <w:rsid w:val="00E05E3B"/>
    <w:rsid w:val="00E06281"/>
    <w:rsid w:val="00E0654B"/>
    <w:rsid w:val="00E06F19"/>
    <w:rsid w:val="00E07F01"/>
    <w:rsid w:val="00E102E0"/>
    <w:rsid w:val="00E10428"/>
    <w:rsid w:val="00E111D4"/>
    <w:rsid w:val="00E11AD5"/>
    <w:rsid w:val="00E12C54"/>
    <w:rsid w:val="00E13005"/>
    <w:rsid w:val="00E13199"/>
    <w:rsid w:val="00E1391B"/>
    <w:rsid w:val="00E164F1"/>
    <w:rsid w:val="00E17E20"/>
    <w:rsid w:val="00E207B0"/>
    <w:rsid w:val="00E20E58"/>
    <w:rsid w:val="00E2201F"/>
    <w:rsid w:val="00E22B4F"/>
    <w:rsid w:val="00E22EFC"/>
    <w:rsid w:val="00E23377"/>
    <w:rsid w:val="00E23CB2"/>
    <w:rsid w:val="00E24F73"/>
    <w:rsid w:val="00E2519B"/>
    <w:rsid w:val="00E26296"/>
    <w:rsid w:val="00E265F4"/>
    <w:rsid w:val="00E30905"/>
    <w:rsid w:val="00E310E9"/>
    <w:rsid w:val="00E31804"/>
    <w:rsid w:val="00E31EAE"/>
    <w:rsid w:val="00E32F56"/>
    <w:rsid w:val="00E33698"/>
    <w:rsid w:val="00E33A9E"/>
    <w:rsid w:val="00E354A2"/>
    <w:rsid w:val="00E3572C"/>
    <w:rsid w:val="00E35D7A"/>
    <w:rsid w:val="00E35FDE"/>
    <w:rsid w:val="00E36A50"/>
    <w:rsid w:val="00E37A44"/>
    <w:rsid w:val="00E37AC8"/>
    <w:rsid w:val="00E409C2"/>
    <w:rsid w:val="00E40E68"/>
    <w:rsid w:val="00E42E29"/>
    <w:rsid w:val="00E436E2"/>
    <w:rsid w:val="00E437D5"/>
    <w:rsid w:val="00E43EC2"/>
    <w:rsid w:val="00E43FBF"/>
    <w:rsid w:val="00E44CC8"/>
    <w:rsid w:val="00E45CB6"/>
    <w:rsid w:val="00E46376"/>
    <w:rsid w:val="00E46AE7"/>
    <w:rsid w:val="00E50E95"/>
    <w:rsid w:val="00E510EA"/>
    <w:rsid w:val="00E512D3"/>
    <w:rsid w:val="00E516A3"/>
    <w:rsid w:val="00E51B73"/>
    <w:rsid w:val="00E521F2"/>
    <w:rsid w:val="00E53447"/>
    <w:rsid w:val="00E55738"/>
    <w:rsid w:val="00E55D07"/>
    <w:rsid w:val="00E5625D"/>
    <w:rsid w:val="00E5687E"/>
    <w:rsid w:val="00E56D4D"/>
    <w:rsid w:val="00E575E6"/>
    <w:rsid w:val="00E576EC"/>
    <w:rsid w:val="00E62220"/>
    <w:rsid w:val="00E62573"/>
    <w:rsid w:val="00E630B5"/>
    <w:rsid w:val="00E6381D"/>
    <w:rsid w:val="00E64BFC"/>
    <w:rsid w:val="00E65545"/>
    <w:rsid w:val="00E65A5E"/>
    <w:rsid w:val="00E665BA"/>
    <w:rsid w:val="00E721B6"/>
    <w:rsid w:val="00E72E2F"/>
    <w:rsid w:val="00E73090"/>
    <w:rsid w:val="00E740C4"/>
    <w:rsid w:val="00E74320"/>
    <w:rsid w:val="00E7494A"/>
    <w:rsid w:val="00E7502C"/>
    <w:rsid w:val="00E75943"/>
    <w:rsid w:val="00E75BAF"/>
    <w:rsid w:val="00E80BEF"/>
    <w:rsid w:val="00E81EAA"/>
    <w:rsid w:val="00E82495"/>
    <w:rsid w:val="00E82B03"/>
    <w:rsid w:val="00E83191"/>
    <w:rsid w:val="00E83199"/>
    <w:rsid w:val="00E8401E"/>
    <w:rsid w:val="00E84195"/>
    <w:rsid w:val="00E84BD7"/>
    <w:rsid w:val="00E84ED7"/>
    <w:rsid w:val="00E855A2"/>
    <w:rsid w:val="00E85B5F"/>
    <w:rsid w:val="00E85FC8"/>
    <w:rsid w:val="00E86149"/>
    <w:rsid w:val="00E86D41"/>
    <w:rsid w:val="00E87089"/>
    <w:rsid w:val="00E878DE"/>
    <w:rsid w:val="00E87C41"/>
    <w:rsid w:val="00E87FD8"/>
    <w:rsid w:val="00E909A1"/>
    <w:rsid w:val="00E90A1E"/>
    <w:rsid w:val="00E928FC"/>
    <w:rsid w:val="00E92C12"/>
    <w:rsid w:val="00E92EA4"/>
    <w:rsid w:val="00E94223"/>
    <w:rsid w:val="00E94AE5"/>
    <w:rsid w:val="00E94E2C"/>
    <w:rsid w:val="00E94E4D"/>
    <w:rsid w:val="00E95BD2"/>
    <w:rsid w:val="00E95D2C"/>
    <w:rsid w:val="00E96030"/>
    <w:rsid w:val="00E962E1"/>
    <w:rsid w:val="00E96694"/>
    <w:rsid w:val="00EA0474"/>
    <w:rsid w:val="00EA1BD9"/>
    <w:rsid w:val="00EA25FC"/>
    <w:rsid w:val="00EA2BBE"/>
    <w:rsid w:val="00EA34C0"/>
    <w:rsid w:val="00EA3945"/>
    <w:rsid w:val="00EA4261"/>
    <w:rsid w:val="00EA4592"/>
    <w:rsid w:val="00EA4DC0"/>
    <w:rsid w:val="00EA6E62"/>
    <w:rsid w:val="00EA70F1"/>
    <w:rsid w:val="00EA755A"/>
    <w:rsid w:val="00EB06B1"/>
    <w:rsid w:val="00EB09F5"/>
    <w:rsid w:val="00EB1286"/>
    <w:rsid w:val="00EB3206"/>
    <w:rsid w:val="00EB357B"/>
    <w:rsid w:val="00EB3782"/>
    <w:rsid w:val="00EB3860"/>
    <w:rsid w:val="00EB44E4"/>
    <w:rsid w:val="00EB4DFE"/>
    <w:rsid w:val="00EB722A"/>
    <w:rsid w:val="00EC1CBD"/>
    <w:rsid w:val="00EC27D2"/>
    <w:rsid w:val="00EC2B02"/>
    <w:rsid w:val="00EC4CE2"/>
    <w:rsid w:val="00EC5859"/>
    <w:rsid w:val="00EC657D"/>
    <w:rsid w:val="00EC7908"/>
    <w:rsid w:val="00ED10C4"/>
    <w:rsid w:val="00ED12D2"/>
    <w:rsid w:val="00ED1A03"/>
    <w:rsid w:val="00ED2CD2"/>
    <w:rsid w:val="00ED32B0"/>
    <w:rsid w:val="00ED4557"/>
    <w:rsid w:val="00ED4568"/>
    <w:rsid w:val="00ED4A1D"/>
    <w:rsid w:val="00ED510D"/>
    <w:rsid w:val="00ED5F5A"/>
    <w:rsid w:val="00ED7467"/>
    <w:rsid w:val="00EE1783"/>
    <w:rsid w:val="00EE2125"/>
    <w:rsid w:val="00EE2517"/>
    <w:rsid w:val="00EE3909"/>
    <w:rsid w:val="00EE448E"/>
    <w:rsid w:val="00EE5CB0"/>
    <w:rsid w:val="00EE662F"/>
    <w:rsid w:val="00EE695C"/>
    <w:rsid w:val="00EE74B0"/>
    <w:rsid w:val="00EE77A3"/>
    <w:rsid w:val="00EE7CF1"/>
    <w:rsid w:val="00EE7D16"/>
    <w:rsid w:val="00EF029A"/>
    <w:rsid w:val="00EF2067"/>
    <w:rsid w:val="00EF2290"/>
    <w:rsid w:val="00EF2DC3"/>
    <w:rsid w:val="00EF2DEC"/>
    <w:rsid w:val="00EF310B"/>
    <w:rsid w:val="00EF3137"/>
    <w:rsid w:val="00EF3650"/>
    <w:rsid w:val="00EF42CB"/>
    <w:rsid w:val="00EF49DA"/>
    <w:rsid w:val="00EF63DE"/>
    <w:rsid w:val="00EF6422"/>
    <w:rsid w:val="00EF6D47"/>
    <w:rsid w:val="00EF7481"/>
    <w:rsid w:val="00EF7AFA"/>
    <w:rsid w:val="00EF7BAE"/>
    <w:rsid w:val="00EF7F5E"/>
    <w:rsid w:val="00F00254"/>
    <w:rsid w:val="00F002C0"/>
    <w:rsid w:val="00F00407"/>
    <w:rsid w:val="00F00B68"/>
    <w:rsid w:val="00F0269D"/>
    <w:rsid w:val="00F0335D"/>
    <w:rsid w:val="00F03A95"/>
    <w:rsid w:val="00F03BE1"/>
    <w:rsid w:val="00F040A4"/>
    <w:rsid w:val="00F04B4C"/>
    <w:rsid w:val="00F04BA7"/>
    <w:rsid w:val="00F04E7D"/>
    <w:rsid w:val="00F05655"/>
    <w:rsid w:val="00F056DA"/>
    <w:rsid w:val="00F05FD2"/>
    <w:rsid w:val="00F0650D"/>
    <w:rsid w:val="00F068A4"/>
    <w:rsid w:val="00F06E01"/>
    <w:rsid w:val="00F079B1"/>
    <w:rsid w:val="00F10F9F"/>
    <w:rsid w:val="00F110FB"/>
    <w:rsid w:val="00F112C6"/>
    <w:rsid w:val="00F11D58"/>
    <w:rsid w:val="00F12E96"/>
    <w:rsid w:val="00F14382"/>
    <w:rsid w:val="00F148CD"/>
    <w:rsid w:val="00F17667"/>
    <w:rsid w:val="00F20337"/>
    <w:rsid w:val="00F227E8"/>
    <w:rsid w:val="00F22E6B"/>
    <w:rsid w:val="00F23C2A"/>
    <w:rsid w:val="00F24148"/>
    <w:rsid w:val="00F24F4C"/>
    <w:rsid w:val="00F25A6A"/>
    <w:rsid w:val="00F25FC8"/>
    <w:rsid w:val="00F260AB"/>
    <w:rsid w:val="00F26259"/>
    <w:rsid w:val="00F26B48"/>
    <w:rsid w:val="00F274EF"/>
    <w:rsid w:val="00F27A67"/>
    <w:rsid w:val="00F27B55"/>
    <w:rsid w:val="00F27FA1"/>
    <w:rsid w:val="00F321D7"/>
    <w:rsid w:val="00F32B23"/>
    <w:rsid w:val="00F32BA6"/>
    <w:rsid w:val="00F33190"/>
    <w:rsid w:val="00F33213"/>
    <w:rsid w:val="00F33F51"/>
    <w:rsid w:val="00F342B9"/>
    <w:rsid w:val="00F343C4"/>
    <w:rsid w:val="00F3497E"/>
    <w:rsid w:val="00F34F0F"/>
    <w:rsid w:val="00F3654B"/>
    <w:rsid w:val="00F3672E"/>
    <w:rsid w:val="00F36846"/>
    <w:rsid w:val="00F36A13"/>
    <w:rsid w:val="00F373D1"/>
    <w:rsid w:val="00F37AEE"/>
    <w:rsid w:val="00F37FED"/>
    <w:rsid w:val="00F4055A"/>
    <w:rsid w:val="00F40CD0"/>
    <w:rsid w:val="00F42D2C"/>
    <w:rsid w:val="00F42DE9"/>
    <w:rsid w:val="00F4301C"/>
    <w:rsid w:val="00F4315F"/>
    <w:rsid w:val="00F45496"/>
    <w:rsid w:val="00F45AB0"/>
    <w:rsid w:val="00F46334"/>
    <w:rsid w:val="00F46891"/>
    <w:rsid w:val="00F4689C"/>
    <w:rsid w:val="00F470D2"/>
    <w:rsid w:val="00F47215"/>
    <w:rsid w:val="00F47D95"/>
    <w:rsid w:val="00F502DC"/>
    <w:rsid w:val="00F5082F"/>
    <w:rsid w:val="00F50E79"/>
    <w:rsid w:val="00F517C2"/>
    <w:rsid w:val="00F523E8"/>
    <w:rsid w:val="00F53B1A"/>
    <w:rsid w:val="00F54833"/>
    <w:rsid w:val="00F555CC"/>
    <w:rsid w:val="00F57846"/>
    <w:rsid w:val="00F6264A"/>
    <w:rsid w:val="00F63315"/>
    <w:rsid w:val="00F6457F"/>
    <w:rsid w:val="00F64AA5"/>
    <w:rsid w:val="00F64E0D"/>
    <w:rsid w:val="00F6577B"/>
    <w:rsid w:val="00F70150"/>
    <w:rsid w:val="00F7023F"/>
    <w:rsid w:val="00F71059"/>
    <w:rsid w:val="00F71EDC"/>
    <w:rsid w:val="00F721FD"/>
    <w:rsid w:val="00F72BBF"/>
    <w:rsid w:val="00F73634"/>
    <w:rsid w:val="00F73BBE"/>
    <w:rsid w:val="00F74614"/>
    <w:rsid w:val="00F76B82"/>
    <w:rsid w:val="00F772F1"/>
    <w:rsid w:val="00F773E9"/>
    <w:rsid w:val="00F8028B"/>
    <w:rsid w:val="00F80554"/>
    <w:rsid w:val="00F80D6D"/>
    <w:rsid w:val="00F81CCE"/>
    <w:rsid w:val="00F82521"/>
    <w:rsid w:val="00F8411C"/>
    <w:rsid w:val="00F846A8"/>
    <w:rsid w:val="00F84ECC"/>
    <w:rsid w:val="00F8503E"/>
    <w:rsid w:val="00F86752"/>
    <w:rsid w:val="00F905E5"/>
    <w:rsid w:val="00F908C1"/>
    <w:rsid w:val="00F92EF8"/>
    <w:rsid w:val="00F94902"/>
    <w:rsid w:val="00F94B9D"/>
    <w:rsid w:val="00F9549E"/>
    <w:rsid w:val="00F95EFA"/>
    <w:rsid w:val="00F96646"/>
    <w:rsid w:val="00F96831"/>
    <w:rsid w:val="00F96E6F"/>
    <w:rsid w:val="00F9733F"/>
    <w:rsid w:val="00F97FF3"/>
    <w:rsid w:val="00FA2260"/>
    <w:rsid w:val="00FA343A"/>
    <w:rsid w:val="00FA3654"/>
    <w:rsid w:val="00FA4D07"/>
    <w:rsid w:val="00FA5038"/>
    <w:rsid w:val="00FA558F"/>
    <w:rsid w:val="00FA5DA5"/>
    <w:rsid w:val="00FA5E80"/>
    <w:rsid w:val="00FA6056"/>
    <w:rsid w:val="00FA6A8E"/>
    <w:rsid w:val="00FA7054"/>
    <w:rsid w:val="00FA760D"/>
    <w:rsid w:val="00FA7808"/>
    <w:rsid w:val="00FB1105"/>
    <w:rsid w:val="00FB1755"/>
    <w:rsid w:val="00FB1BDA"/>
    <w:rsid w:val="00FB26D5"/>
    <w:rsid w:val="00FB2C73"/>
    <w:rsid w:val="00FB2DD6"/>
    <w:rsid w:val="00FB3F6C"/>
    <w:rsid w:val="00FB4A84"/>
    <w:rsid w:val="00FB4EA4"/>
    <w:rsid w:val="00FB5496"/>
    <w:rsid w:val="00FB55F4"/>
    <w:rsid w:val="00FB5969"/>
    <w:rsid w:val="00FB5CF8"/>
    <w:rsid w:val="00FB74B1"/>
    <w:rsid w:val="00FB75E2"/>
    <w:rsid w:val="00FB782A"/>
    <w:rsid w:val="00FC0660"/>
    <w:rsid w:val="00FC08AA"/>
    <w:rsid w:val="00FC0E9E"/>
    <w:rsid w:val="00FC10AC"/>
    <w:rsid w:val="00FC180F"/>
    <w:rsid w:val="00FC1942"/>
    <w:rsid w:val="00FC1CD6"/>
    <w:rsid w:val="00FC1FF5"/>
    <w:rsid w:val="00FC275E"/>
    <w:rsid w:val="00FC2AE2"/>
    <w:rsid w:val="00FC3035"/>
    <w:rsid w:val="00FC3644"/>
    <w:rsid w:val="00FC4947"/>
    <w:rsid w:val="00FC4B76"/>
    <w:rsid w:val="00FC535A"/>
    <w:rsid w:val="00FC6426"/>
    <w:rsid w:val="00FC7915"/>
    <w:rsid w:val="00FD0325"/>
    <w:rsid w:val="00FD1899"/>
    <w:rsid w:val="00FD21C7"/>
    <w:rsid w:val="00FD297A"/>
    <w:rsid w:val="00FD348E"/>
    <w:rsid w:val="00FD5ADC"/>
    <w:rsid w:val="00FD78F7"/>
    <w:rsid w:val="00FD7A98"/>
    <w:rsid w:val="00FE141F"/>
    <w:rsid w:val="00FE23BA"/>
    <w:rsid w:val="00FE3143"/>
    <w:rsid w:val="00FE362D"/>
    <w:rsid w:val="00FE3973"/>
    <w:rsid w:val="00FE4733"/>
    <w:rsid w:val="00FE50AF"/>
    <w:rsid w:val="00FE5258"/>
    <w:rsid w:val="00FE5451"/>
    <w:rsid w:val="00FE7689"/>
    <w:rsid w:val="00FE7AF1"/>
    <w:rsid w:val="00FF0103"/>
    <w:rsid w:val="00FF0CD0"/>
    <w:rsid w:val="00FF0DD6"/>
    <w:rsid w:val="00FF1648"/>
    <w:rsid w:val="00FF1675"/>
    <w:rsid w:val="00FF2F66"/>
    <w:rsid w:val="00FF3526"/>
    <w:rsid w:val="00FF3672"/>
    <w:rsid w:val="00FF4031"/>
    <w:rsid w:val="00FF41E6"/>
    <w:rsid w:val="00FF43B3"/>
    <w:rsid w:val="00FF46BA"/>
    <w:rsid w:val="00FF4F7A"/>
    <w:rsid w:val="00FF5EED"/>
    <w:rsid w:val="00FF6D6F"/>
    <w:rsid w:val="00FF6F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C4BD8"/>
    <w:pPr>
      <w:spacing w:after="200"/>
      <w:jc w:val="both"/>
    </w:pPr>
    <w:rPr>
      <w:rFonts w:ascii="Times New Roman" w:hAnsi="Times New Roman"/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900E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900E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3C4BD8"/>
    <w:pPr>
      <w:pBdr>
        <w:bottom w:val="single" w:sz="8" w:space="4" w:color="4F81BD"/>
      </w:pBdr>
      <w:spacing w:before="600" w:after="300"/>
      <w:contextualSpacing/>
      <w:jc w:val="center"/>
    </w:pPr>
    <w:rPr>
      <w:rFonts w:eastAsia="Times New Roman"/>
      <w:color w:val="17365D"/>
      <w:spacing w:val="5"/>
      <w:kern w:val="28"/>
      <w:sz w:val="26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3C4BD8"/>
    <w:rPr>
      <w:rFonts w:ascii="Times New Roman" w:eastAsia="Times New Roman" w:hAnsi="Times New Roman" w:cs="Times New Roman"/>
      <w:color w:val="17365D"/>
      <w:spacing w:val="5"/>
      <w:kern w:val="28"/>
      <w:sz w:val="26"/>
      <w:szCs w:val="52"/>
    </w:rPr>
  </w:style>
  <w:style w:type="paragraph" w:styleId="Nagwek">
    <w:name w:val="header"/>
    <w:basedOn w:val="Normalny"/>
    <w:link w:val="NagwekZnak"/>
    <w:uiPriority w:val="99"/>
    <w:unhideWhenUsed/>
    <w:rsid w:val="003C4BD8"/>
    <w:pPr>
      <w:tabs>
        <w:tab w:val="center" w:pos="4536"/>
        <w:tab w:val="right" w:pos="9072"/>
      </w:tabs>
      <w:spacing w:after="0"/>
    </w:pPr>
    <w:rPr>
      <w:sz w:val="20"/>
      <w:szCs w:val="20"/>
    </w:rPr>
  </w:style>
  <w:style w:type="character" w:customStyle="1" w:styleId="NagwekZnak">
    <w:name w:val="Nagłówek Znak"/>
    <w:basedOn w:val="Domylnaczcionkaakapitu"/>
    <w:link w:val="Nagwek"/>
    <w:uiPriority w:val="99"/>
    <w:rsid w:val="003C4BD8"/>
    <w:rPr>
      <w:rFonts w:ascii="Times New Roman" w:eastAsia="Calibri" w:hAnsi="Times New Roman" w:cs="Times New Roman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3C4BD8"/>
    <w:pPr>
      <w:tabs>
        <w:tab w:val="center" w:pos="4536"/>
        <w:tab w:val="right" w:pos="9072"/>
      </w:tabs>
      <w:spacing w:after="0"/>
    </w:pPr>
    <w:rPr>
      <w:sz w:val="20"/>
      <w:szCs w:val="20"/>
    </w:rPr>
  </w:style>
  <w:style w:type="character" w:customStyle="1" w:styleId="StopkaZnak">
    <w:name w:val="Stopka Znak"/>
    <w:basedOn w:val="Domylnaczcionkaakapitu"/>
    <w:link w:val="Stopka"/>
    <w:uiPriority w:val="99"/>
    <w:rsid w:val="003C4BD8"/>
    <w:rPr>
      <w:rFonts w:ascii="Times New Roman" w:eastAsia="Calibri" w:hAnsi="Times New Roman" w:cs="Times New Roman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4BD8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4BD8"/>
    <w:rPr>
      <w:rFonts w:ascii="Tahoma" w:eastAsia="Calibri" w:hAnsi="Tahoma" w:cs="Tahoma"/>
      <w:sz w:val="16"/>
      <w:szCs w:val="16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294C3F"/>
    <w:pPr>
      <w:spacing w:after="0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294C3F"/>
    <w:rPr>
      <w:rFonts w:ascii="Tahoma" w:hAnsi="Tahoma" w:cs="Tahoma"/>
      <w:sz w:val="16"/>
      <w:szCs w:val="16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C7EFB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C7EFB"/>
    <w:rPr>
      <w:rFonts w:ascii="Times New Roman" w:hAnsi="Times New Roman"/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C7EFB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D284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D284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D284F"/>
    <w:rPr>
      <w:rFonts w:ascii="Times New Roman" w:hAnsi="Times New Roman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D284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D284F"/>
    <w:rPr>
      <w:rFonts w:ascii="Times New Roman" w:hAnsi="Times New Roman"/>
      <w:b/>
      <w:bCs/>
      <w:lang w:eastAsia="en-US"/>
    </w:rPr>
  </w:style>
  <w:style w:type="character" w:styleId="Hipercze">
    <w:name w:val="Hyperlink"/>
    <w:basedOn w:val="Domylnaczcionkaakapitu"/>
    <w:uiPriority w:val="99"/>
    <w:semiHidden/>
    <w:unhideWhenUsed/>
    <w:rsid w:val="00FE3973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0900E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0900E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unhideWhenUsed/>
    <w:rsid w:val="000900EB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0900EB"/>
    <w:rPr>
      <w:rFonts w:ascii="Times New Roman" w:hAnsi="Times New Roman"/>
      <w:sz w:val="22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900EB"/>
    <w:pPr>
      <w:spacing w:after="0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900EB"/>
    <w:rPr>
      <w:rFonts w:ascii="Times New Roman" w:hAnsi="Times New Roman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900EB"/>
    <w:rPr>
      <w:vertAlign w:val="superscript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370CA1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370CA1"/>
    <w:rPr>
      <w:rFonts w:ascii="Times New Roman" w:hAnsi="Times New Roman"/>
      <w:sz w:val="22"/>
      <w:szCs w:val="22"/>
      <w:lang w:eastAsia="en-US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370CA1"/>
    <w:pPr>
      <w:spacing w:after="20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rsid w:val="00370CA1"/>
    <w:rPr>
      <w:rFonts w:ascii="Times New Roman" w:hAnsi="Times New Roman"/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A11613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A50C67"/>
    <w:pPr>
      <w:spacing w:before="100" w:beforeAutospacing="1" w:after="100" w:afterAutospacing="1"/>
      <w:jc w:val="left"/>
    </w:pPr>
    <w:rPr>
      <w:rFonts w:eastAsiaTheme="minorEastAsia"/>
      <w:sz w:val="24"/>
      <w:szCs w:val="24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C4BD8"/>
    <w:pPr>
      <w:spacing w:after="200"/>
      <w:jc w:val="both"/>
    </w:pPr>
    <w:rPr>
      <w:rFonts w:ascii="Times New Roman" w:hAnsi="Times New Roman"/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900E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900E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3C4BD8"/>
    <w:pPr>
      <w:pBdr>
        <w:bottom w:val="single" w:sz="8" w:space="4" w:color="4F81BD"/>
      </w:pBdr>
      <w:spacing w:before="600" w:after="300"/>
      <w:contextualSpacing/>
      <w:jc w:val="center"/>
    </w:pPr>
    <w:rPr>
      <w:rFonts w:eastAsia="Times New Roman"/>
      <w:color w:val="17365D"/>
      <w:spacing w:val="5"/>
      <w:kern w:val="28"/>
      <w:sz w:val="26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3C4BD8"/>
    <w:rPr>
      <w:rFonts w:ascii="Times New Roman" w:eastAsia="Times New Roman" w:hAnsi="Times New Roman" w:cs="Times New Roman"/>
      <w:color w:val="17365D"/>
      <w:spacing w:val="5"/>
      <w:kern w:val="28"/>
      <w:sz w:val="26"/>
      <w:szCs w:val="52"/>
    </w:rPr>
  </w:style>
  <w:style w:type="paragraph" w:styleId="Nagwek">
    <w:name w:val="header"/>
    <w:basedOn w:val="Normalny"/>
    <w:link w:val="NagwekZnak"/>
    <w:uiPriority w:val="99"/>
    <w:unhideWhenUsed/>
    <w:rsid w:val="003C4BD8"/>
    <w:pPr>
      <w:tabs>
        <w:tab w:val="center" w:pos="4536"/>
        <w:tab w:val="right" w:pos="9072"/>
      </w:tabs>
      <w:spacing w:after="0"/>
    </w:pPr>
    <w:rPr>
      <w:sz w:val="20"/>
      <w:szCs w:val="20"/>
    </w:rPr>
  </w:style>
  <w:style w:type="character" w:customStyle="1" w:styleId="NagwekZnak">
    <w:name w:val="Nagłówek Znak"/>
    <w:basedOn w:val="Domylnaczcionkaakapitu"/>
    <w:link w:val="Nagwek"/>
    <w:uiPriority w:val="99"/>
    <w:rsid w:val="003C4BD8"/>
    <w:rPr>
      <w:rFonts w:ascii="Times New Roman" w:eastAsia="Calibri" w:hAnsi="Times New Roman" w:cs="Times New Roman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3C4BD8"/>
    <w:pPr>
      <w:tabs>
        <w:tab w:val="center" w:pos="4536"/>
        <w:tab w:val="right" w:pos="9072"/>
      </w:tabs>
      <w:spacing w:after="0"/>
    </w:pPr>
    <w:rPr>
      <w:sz w:val="20"/>
      <w:szCs w:val="20"/>
    </w:rPr>
  </w:style>
  <w:style w:type="character" w:customStyle="1" w:styleId="StopkaZnak">
    <w:name w:val="Stopka Znak"/>
    <w:basedOn w:val="Domylnaczcionkaakapitu"/>
    <w:link w:val="Stopka"/>
    <w:uiPriority w:val="99"/>
    <w:rsid w:val="003C4BD8"/>
    <w:rPr>
      <w:rFonts w:ascii="Times New Roman" w:eastAsia="Calibri" w:hAnsi="Times New Roman" w:cs="Times New Roman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4BD8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4BD8"/>
    <w:rPr>
      <w:rFonts w:ascii="Tahoma" w:eastAsia="Calibri" w:hAnsi="Tahoma" w:cs="Tahoma"/>
      <w:sz w:val="16"/>
      <w:szCs w:val="16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294C3F"/>
    <w:pPr>
      <w:spacing w:after="0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294C3F"/>
    <w:rPr>
      <w:rFonts w:ascii="Tahoma" w:hAnsi="Tahoma" w:cs="Tahoma"/>
      <w:sz w:val="16"/>
      <w:szCs w:val="16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C7EFB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C7EFB"/>
    <w:rPr>
      <w:rFonts w:ascii="Times New Roman" w:hAnsi="Times New Roman"/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C7EFB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D284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D284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D284F"/>
    <w:rPr>
      <w:rFonts w:ascii="Times New Roman" w:hAnsi="Times New Roman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D284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D284F"/>
    <w:rPr>
      <w:rFonts w:ascii="Times New Roman" w:hAnsi="Times New Roman"/>
      <w:b/>
      <w:bCs/>
      <w:lang w:eastAsia="en-US"/>
    </w:rPr>
  </w:style>
  <w:style w:type="character" w:styleId="Hipercze">
    <w:name w:val="Hyperlink"/>
    <w:basedOn w:val="Domylnaczcionkaakapitu"/>
    <w:uiPriority w:val="99"/>
    <w:semiHidden/>
    <w:unhideWhenUsed/>
    <w:rsid w:val="00FE3973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0900E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0900E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unhideWhenUsed/>
    <w:rsid w:val="000900EB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0900EB"/>
    <w:rPr>
      <w:rFonts w:ascii="Times New Roman" w:hAnsi="Times New Roman"/>
      <w:sz w:val="22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900EB"/>
    <w:pPr>
      <w:spacing w:after="0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900EB"/>
    <w:rPr>
      <w:rFonts w:ascii="Times New Roman" w:hAnsi="Times New Roman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900EB"/>
    <w:rPr>
      <w:vertAlign w:val="superscript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370CA1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370CA1"/>
    <w:rPr>
      <w:rFonts w:ascii="Times New Roman" w:hAnsi="Times New Roman"/>
      <w:sz w:val="22"/>
      <w:szCs w:val="22"/>
      <w:lang w:eastAsia="en-US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370CA1"/>
    <w:pPr>
      <w:spacing w:after="20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rsid w:val="00370CA1"/>
    <w:rPr>
      <w:rFonts w:ascii="Times New Roman" w:hAnsi="Times New Roman"/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A11613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A50C67"/>
    <w:pPr>
      <w:spacing w:before="100" w:beforeAutospacing="1" w:after="100" w:afterAutospacing="1"/>
      <w:jc w:val="left"/>
    </w:pPr>
    <w:rPr>
      <w:rFonts w:eastAsiaTheme="minorEastAsia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819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5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7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chart" Target="charts/chart2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Piotr.Kocaj\Desktop\oferty_badanie%20MRPiPS.xlsm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Piotr.Kocaj\Desktop\Viator_oferty\III%20kwarta&#322;%202020%2053%20oferty\oferty_badanie%20MRPiPS.xlsm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Piotr.Kocaj\Desktop\oferty_badanie%20MRPiPS.xlsm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450208429828626E-2"/>
          <c:y val="6.7262943483415924E-2"/>
          <c:w val="0.84368850445891241"/>
          <c:h val="0.90288026438229363"/>
        </c:manualLayout>
      </c:layout>
      <c:lineChart>
        <c:grouping val="standard"/>
        <c:varyColors val="0"/>
        <c:ser>
          <c:idx val="0"/>
          <c:order val="0"/>
          <c:tx>
            <c:strRef>
              <c:f>'12'!$M$50</c:f>
              <c:strCache>
                <c:ptCount val="1"/>
                <c:pt idx="0">
                  <c:v>liczebność pób</c:v>
                </c:pt>
              </c:strCache>
            </c:strRef>
          </c:tx>
          <c:spPr>
            <a:ln w="31750">
              <a:solidFill>
                <a:schemeClr val="tx1"/>
              </a:solidFill>
              <a:prstDash val="sysDot"/>
            </a:ln>
          </c:spPr>
          <c:marker>
            <c:symbol val="none"/>
          </c:marker>
          <c:dLbls>
            <c:dLbl>
              <c:idx val="0"/>
              <c:layout>
                <c:manualLayout>
                  <c:x val="-1.8066004540560628E-2"/>
                  <c:y val="1.095501798339766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5.9184507421577721E-2"/>
                  <c:y val="0.1757557291081995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6.8754127806768914E-2"/>
                  <c:y val="4.416376669820549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6.4256145473130008E-2"/>
                  <c:y val="0.1049492438699745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6.0853324055507522E-2"/>
                  <c:y val="8.188783937649342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6.8085856145771131E-2"/>
                  <c:y val="5.53201725548053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5.7301873656425667E-2"/>
                  <c:y val="5.60694068027647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'12'!$L$51:$L$57</c:f>
              <c:strCache>
                <c:ptCount val="7"/>
                <c:pt idx="0">
                  <c:v>I kw. 2019</c:v>
                </c:pt>
                <c:pt idx="1">
                  <c:v>II kw. 2019</c:v>
                </c:pt>
                <c:pt idx="2">
                  <c:v>III kw. 2019</c:v>
                </c:pt>
                <c:pt idx="3">
                  <c:v>IV kw. 2019</c:v>
                </c:pt>
                <c:pt idx="4">
                  <c:v>I kw. 2020</c:v>
                </c:pt>
                <c:pt idx="5">
                  <c:v>II kw. 2020</c:v>
                </c:pt>
                <c:pt idx="6">
                  <c:v>III kw. 2020</c:v>
                </c:pt>
              </c:strCache>
            </c:strRef>
          </c:cat>
          <c:val>
            <c:numRef>
              <c:f>'12'!$M$51:$M$57</c:f>
              <c:numCache>
                <c:formatCode>General</c:formatCode>
                <c:ptCount val="7"/>
                <c:pt idx="0">
                  <c:v>86</c:v>
                </c:pt>
                <c:pt idx="1">
                  <c:v>377</c:v>
                </c:pt>
                <c:pt idx="2">
                  <c:v>180</c:v>
                </c:pt>
                <c:pt idx="3">
                  <c:v>361</c:v>
                </c:pt>
                <c:pt idx="4">
                  <c:v>249</c:v>
                </c:pt>
                <c:pt idx="5">
                  <c:v>173</c:v>
                </c:pt>
                <c:pt idx="6">
                  <c:v>97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'12'!$N$50</c:f>
              <c:strCache>
                <c:ptCount val="1"/>
                <c:pt idx="0">
                  <c:v>liczba ofert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4.6317484169523457E-2"/>
                  <c:y val="-0.2363173340603300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6.8986942627350639E-2"/>
                  <c:y val="-6.42160463139663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6.4256145473130008E-2"/>
                  <c:y val="-4.792276729156307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6.0853324055507522E-2"/>
                  <c:y val="-7.37411998652917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'12'!$L$51:$L$57</c:f>
              <c:strCache>
                <c:ptCount val="7"/>
                <c:pt idx="0">
                  <c:v>I kw. 2019</c:v>
                </c:pt>
                <c:pt idx="1">
                  <c:v>II kw. 2019</c:v>
                </c:pt>
                <c:pt idx="2">
                  <c:v>III kw. 2019</c:v>
                </c:pt>
                <c:pt idx="3">
                  <c:v>IV kw. 2019</c:v>
                </c:pt>
                <c:pt idx="4">
                  <c:v>I kw. 2020</c:v>
                </c:pt>
                <c:pt idx="5">
                  <c:v>II kw. 2020</c:v>
                </c:pt>
                <c:pt idx="6">
                  <c:v>III kw. 2020</c:v>
                </c:pt>
              </c:strCache>
            </c:strRef>
          </c:cat>
          <c:val>
            <c:numRef>
              <c:f>'12'!$N$51:$N$57</c:f>
              <c:numCache>
                <c:formatCode>General</c:formatCode>
                <c:ptCount val="7"/>
                <c:pt idx="0">
                  <c:v>122</c:v>
                </c:pt>
                <c:pt idx="1">
                  <c:v>410</c:v>
                </c:pt>
                <c:pt idx="2">
                  <c:v>231</c:v>
                </c:pt>
                <c:pt idx="3">
                  <c:v>378</c:v>
                </c:pt>
                <c:pt idx="4">
                  <c:v>258</c:v>
                </c:pt>
                <c:pt idx="5">
                  <c:v>197</c:v>
                </c:pt>
                <c:pt idx="6">
                  <c:v>97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0011648"/>
        <c:axId val="80013184"/>
      </c:lineChart>
      <c:catAx>
        <c:axId val="80011648"/>
        <c:scaling>
          <c:orientation val="minMax"/>
        </c:scaling>
        <c:delete val="0"/>
        <c:axPos val="b"/>
        <c:majorGridlines>
          <c:spPr>
            <a:ln w="22225">
              <a:solidFill>
                <a:schemeClr val="accent4">
                  <a:lumMod val="75000"/>
                  <a:alpha val="26000"/>
                </a:schemeClr>
              </a:solidFill>
              <a:prstDash val="sysDot"/>
            </a:ln>
          </c:spPr>
        </c:majorGridlines>
        <c:numFmt formatCode="General" sourceLinked="1"/>
        <c:majorTickMark val="none"/>
        <c:minorTickMark val="none"/>
        <c:tickLblPos val="nextTo"/>
        <c:spPr>
          <a:ln w="19050">
            <a:solidFill>
              <a:schemeClr val="accent4">
                <a:lumMod val="20000"/>
                <a:lumOff val="80000"/>
                <a:alpha val="68000"/>
              </a:schemeClr>
            </a:solidFill>
            <a:prstDash val="solid"/>
          </a:ln>
        </c:spPr>
        <c:txPr>
          <a:bodyPr/>
          <a:lstStyle/>
          <a:p>
            <a:pPr>
              <a:defRPr sz="500" b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pl-PL"/>
          </a:p>
        </c:txPr>
        <c:crossAx val="80013184"/>
        <c:crosses val="autoZero"/>
        <c:auto val="1"/>
        <c:lblAlgn val="ctr"/>
        <c:lblOffset val="100"/>
        <c:noMultiLvlLbl val="0"/>
      </c:catAx>
      <c:valAx>
        <c:axId val="80013184"/>
        <c:scaling>
          <c:orientation val="minMax"/>
          <c:max val="500"/>
          <c:min val="0"/>
        </c:scaling>
        <c:delete val="0"/>
        <c:axPos val="l"/>
        <c:majorGridlines>
          <c:spPr>
            <a:ln w="3175">
              <a:solidFill>
                <a:schemeClr val="accent4">
                  <a:lumMod val="60000"/>
                  <a:lumOff val="40000"/>
                  <a:alpha val="33000"/>
                </a:schemeClr>
              </a:solidFill>
            </a:ln>
          </c:spPr>
        </c:majorGridlines>
        <c:minorGridlines>
          <c:spPr>
            <a:ln w="6350">
              <a:solidFill>
                <a:schemeClr val="accent4">
                  <a:lumMod val="60000"/>
                  <a:lumOff val="40000"/>
                  <a:alpha val="41000"/>
                </a:schemeClr>
              </a:solidFill>
              <a:prstDash val="sysDot"/>
            </a:ln>
          </c:spPr>
        </c:minorGridlines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accent4">
                <a:lumMod val="60000"/>
                <a:lumOff val="40000"/>
              </a:schemeClr>
            </a:solidFill>
          </a:ln>
        </c:spPr>
        <c:txPr>
          <a:bodyPr/>
          <a:lstStyle/>
          <a:p>
            <a:pPr>
              <a:defRPr sz="800">
                <a:latin typeface="Times New Roman" panose="02020603050405020304" pitchFamily="18" charset="0"/>
                <a:ea typeface="Verdana" panose="020B0604030504040204" pitchFamily="34" charset="0"/>
                <a:cs typeface="Times New Roman" panose="02020603050405020304" pitchFamily="18" charset="0"/>
              </a:defRPr>
            </a:pPr>
            <a:endParaRPr lang="pl-PL"/>
          </a:p>
        </c:txPr>
        <c:crossAx val="80011648"/>
        <c:crosses val="autoZero"/>
        <c:crossBetween val="midCat"/>
        <c:majorUnit val="100"/>
        <c:minorUnit val="10"/>
      </c:valAx>
      <c:spPr>
        <a:noFill/>
      </c:spPr>
    </c:plotArea>
    <c:legend>
      <c:legendPos val="t"/>
      <c:layout>
        <c:manualLayout>
          <c:xMode val="edge"/>
          <c:yMode val="edge"/>
          <c:x val="0.13646934275817393"/>
          <c:y val="0.78842792308802545"/>
          <c:w val="0.72664353037846208"/>
          <c:h val="0.15501725604107552"/>
        </c:manualLayout>
      </c:layout>
      <c:overlay val="0"/>
      <c:txPr>
        <a:bodyPr/>
        <a:lstStyle/>
        <a:p>
          <a:pPr>
            <a:defRPr sz="8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l">
              <a:defRPr sz="800">
                <a:latin typeface="Arial" panose="020B0604020202020204" pitchFamily="34" charset="0"/>
                <a:cs typeface="Arial" panose="020B0604020202020204" pitchFamily="34" charset="0"/>
              </a:defRPr>
            </a:pPr>
            <a:r>
              <a:rPr lang="pl-PL" sz="1000" b="1" u="sng">
                <a:latin typeface="Arial" panose="020B0604020202020204" pitchFamily="34" charset="0"/>
                <a:cs typeface="Arial" panose="020B0604020202020204" pitchFamily="34" charset="0"/>
              </a:rPr>
              <a:t>III kwartał 2020</a:t>
            </a:r>
          </a:p>
          <a:p>
            <a:pPr algn="l">
              <a:defRPr sz="800">
                <a:latin typeface="Arial" panose="020B0604020202020204" pitchFamily="34" charset="0"/>
                <a:cs typeface="Arial" panose="020B0604020202020204" pitchFamily="34" charset="0"/>
              </a:defRPr>
            </a:pPr>
            <a:r>
              <a:rPr lang="en-US" sz="700" b="0">
                <a:latin typeface="Arial" panose="020B0604020202020204" pitchFamily="34" charset="0"/>
                <a:cs typeface="Arial" panose="020B0604020202020204" pitchFamily="34" charset="0"/>
              </a:rPr>
              <a:t>Liczba miejsc pracy w</a:t>
            </a:r>
            <a:r>
              <a:rPr lang="pl-PL" sz="700" b="0">
                <a:latin typeface="Arial" panose="020B0604020202020204" pitchFamily="34" charset="0"/>
                <a:cs typeface="Arial" panose="020B0604020202020204" pitchFamily="34" charset="0"/>
              </a:rPr>
              <a:t>g działalności</a:t>
            </a:r>
          </a:p>
          <a:p>
            <a:pPr algn="l">
              <a:defRPr sz="800">
                <a:latin typeface="Arial" panose="020B0604020202020204" pitchFamily="34" charset="0"/>
                <a:cs typeface="Arial" panose="020B0604020202020204" pitchFamily="34" charset="0"/>
              </a:defRPr>
            </a:pPr>
            <a:r>
              <a:rPr lang="pl-PL" sz="700" b="0" baseline="0">
                <a:latin typeface="Arial" panose="020B0604020202020204" pitchFamily="34" charset="0"/>
                <a:cs typeface="Arial" panose="020B0604020202020204" pitchFamily="34" charset="0"/>
              </a:rPr>
              <a:t>gospodarczej</a:t>
            </a:r>
            <a:endParaRPr lang="en-US" sz="700" b="0"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layout>
        <c:manualLayout>
          <c:xMode val="edge"/>
          <c:yMode val="edge"/>
          <c:x val="0.45108949616592042"/>
          <c:y val="0.5265778090587839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9370907895633014"/>
          <c:y val="6.4233605780266059E-2"/>
          <c:w val="0.68372612448717252"/>
          <c:h val="0.9353891336270191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'12'!$H$9</c:f>
              <c:strCache>
                <c:ptCount val="1"/>
                <c:pt idx="0">
                  <c:v>Liczba ofert w podziale na najcenniejsze branże</c:v>
                </c:pt>
              </c:strCache>
            </c:strRef>
          </c:tx>
          <c:spPr>
            <a:solidFill>
              <a:srgbClr val="0000FF"/>
            </a:solidFill>
          </c:spPr>
          <c:invertIfNegative val="0"/>
          <c:dPt>
            <c:idx val="1"/>
            <c:invertIfNegative val="0"/>
            <c:bubble3D val="0"/>
          </c:dPt>
          <c:dPt>
            <c:idx val="5"/>
            <c:invertIfNegative val="0"/>
            <c:bubble3D val="0"/>
          </c:dPt>
          <c:dPt>
            <c:idx val="8"/>
            <c:invertIfNegative val="0"/>
            <c:bubble3D val="0"/>
          </c:dPt>
          <c:dPt>
            <c:idx val="10"/>
            <c:invertIfNegative val="0"/>
            <c:bubble3D val="0"/>
          </c:dPt>
          <c:cat>
            <c:strRef>
              <c:f>'12'!$I$10:$I$14</c:f>
              <c:strCache>
                <c:ptCount val="5"/>
                <c:pt idx="0">
                  <c:v>Przemysł (w tym high-tech, budownictwo)</c:v>
                </c:pt>
                <c:pt idx="1">
                  <c:v>Handel i usługi, słuzba zdrowia</c:v>
                </c:pt>
                <c:pt idx="2">
                  <c:v>Informacja i edukacja, nadzór i administracja</c:v>
                </c:pt>
                <c:pt idx="3">
                  <c:v>Prace proste</c:v>
                </c:pt>
                <c:pt idx="4">
                  <c:v>Pozostałe grupy</c:v>
                </c:pt>
              </c:strCache>
            </c:strRef>
          </c:cat>
          <c:val>
            <c:numRef>
              <c:f>'12'!$J$10:$J$14</c:f>
              <c:numCache>
                <c:formatCode>General</c:formatCode>
                <c:ptCount val="5"/>
                <c:pt idx="0">
                  <c:v>22</c:v>
                </c:pt>
                <c:pt idx="1">
                  <c:v>70</c:v>
                </c:pt>
                <c:pt idx="2">
                  <c:v>1</c:v>
                </c:pt>
                <c:pt idx="3">
                  <c:v>3</c:v>
                </c:pt>
                <c:pt idx="4">
                  <c:v>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2"/>
        <c:overlap val="6"/>
        <c:axId val="89366912"/>
        <c:axId val="89368448"/>
      </c:barChart>
      <c:catAx>
        <c:axId val="8936691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600" b="0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pl-PL"/>
          </a:p>
        </c:txPr>
        <c:crossAx val="89368448"/>
        <c:crosses val="autoZero"/>
        <c:auto val="1"/>
        <c:lblAlgn val="ctr"/>
        <c:lblOffset val="100"/>
        <c:noMultiLvlLbl val="0"/>
      </c:catAx>
      <c:valAx>
        <c:axId val="89368448"/>
        <c:scaling>
          <c:orientation val="minMax"/>
        </c:scaling>
        <c:delete val="1"/>
        <c:axPos val="t"/>
        <c:numFmt formatCode="General" sourceLinked="1"/>
        <c:majorTickMark val="none"/>
        <c:minorTickMark val="none"/>
        <c:tickLblPos val="nextTo"/>
        <c:crossAx val="89366912"/>
        <c:crosses val="autoZero"/>
        <c:crossBetween val="between"/>
      </c:valAx>
      <c:spPr>
        <a:noFill/>
      </c:spPr>
    </c:plotArea>
    <c:plotVisOnly val="1"/>
    <c:dispBlanksAs val="gap"/>
    <c:showDLblsOverMax val="0"/>
  </c:chart>
  <c:spPr>
    <a:noFill/>
    <a:ln w="3175" cmpd="dbl">
      <a:solidFill>
        <a:schemeClr val="accent1"/>
      </a:solidFill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l">
              <a:defRPr/>
            </a:pPr>
            <a:r>
              <a:rPr lang="pl-PL" sz="700" b="0">
                <a:latin typeface="Arial" panose="020B0604020202020204" pitchFamily="34" charset="0"/>
                <a:cs typeface="Arial" panose="020B0604020202020204" pitchFamily="34" charset="0"/>
              </a:rPr>
              <a:t>Podział próby wg portali internetowych.</a:t>
            </a:r>
          </a:p>
          <a:p>
            <a:pPr algn="l">
              <a:defRPr/>
            </a:pPr>
            <a:r>
              <a:rPr lang="pl-PL" sz="700" b="0">
                <a:latin typeface="Arial" panose="020B0604020202020204" pitchFamily="34" charset="0"/>
                <a:cs typeface="Arial" panose="020B0604020202020204" pitchFamily="34" charset="0"/>
              </a:rPr>
              <a:t>III kwartał 2020 r.</a:t>
            </a:r>
            <a:endParaRPr lang="en-US" sz="700" b="0"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layout>
        <c:manualLayout>
          <c:xMode val="edge"/>
          <c:yMode val="edge"/>
          <c:x val="0.25868187610733911"/>
          <c:y val="6.1798677604323849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6.4450208429828626E-2"/>
          <c:y val="0.14246015529219452"/>
          <c:w val="0.92032630118616554"/>
          <c:h val="0.7340152975361120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'12'!$H$2</c:f>
              <c:strCache>
                <c:ptCount val="1"/>
                <c:pt idx="0">
                  <c:v>Liczba ofert w podziale na portale</c:v>
                </c:pt>
              </c:strCache>
            </c:strRef>
          </c:tx>
          <c:spPr>
            <a:solidFill>
              <a:srgbClr val="3399FF">
                <a:alpha val="45000"/>
              </a:srgbClr>
            </a:solidFill>
            <a:ln w="6350">
              <a:solidFill>
                <a:schemeClr val="bg1">
                  <a:lumMod val="75000"/>
                </a:schemeClr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0"/>
                  <c:y val="0.1393728222996515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2.61324041811846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8.2718260123169201E-17"/>
                  <c:y val="3.4843205574912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511957219540114E-3"/>
                  <c:y val="1.74216027874564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'12'!$H$4:$H$7</c:f>
              <c:strCache>
                <c:ptCount val="4"/>
                <c:pt idx="0">
                  <c:v>praca.pl</c:v>
                </c:pt>
                <c:pt idx="1">
                  <c:v>pracuj.pl</c:v>
                </c:pt>
                <c:pt idx="2">
                  <c:v>agora</c:v>
                </c:pt>
                <c:pt idx="3">
                  <c:v>gratka.pl</c:v>
                </c:pt>
              </c:strCache>
            </c:strRef>
          </c:cat>
          <c:val>
            <c:numRef>
              <c:f>'12'!$I$4:$I$7</c:f>
              <c:numCache>
                <c:formatCode>General</c:formatCode>
                <c:ptCount val="4"/>
                <c:pt idx="0">
                  <c:v>76</c:v>
                </c:pt>
                <c:pt idx="1">
                  <c:v>8</c:v>
                </c:pt>
                <c:pt idx="2">
                  <c:v>3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9733760"/>
        <c:axId val="89736320"/>
      </c:barChart>
      <c:catAx>
        <c:axId val="89733760"/>
        <c:scaling>
          <c:orientation val="minMax"/>
        </c:scaling>
        <c:delete val="0"/>
        <c:axPos val="b"/>
        <c:majorGridlines>
          <c:spPr>
            <a:ln w="22225">
              <a:solidFill>
                <a:schemeClr val="accent4">
                  <a:lumMod val="60000"/>
                  <a:lumOff val="40000"/>
                  <a:alpha val="49000"/>
                </a:schemeClr>
              </a:solidFill>
              <a:prstDash val="sysDot"/>
            </a:ln>
          </c:spPr>
        </c:majorGridlines>
        <c:numFmt formatCode="General" sourceLinked="1"/>
        <c:majorTickMark val="none"/>
        <c:minorTickMark val="none"/>
        <c:tickLblPos val="nextTo"/>
        <c:spPr>
          <a:ln w="19050">
            <a:solidFill>
              <a:schemeClr val="bg1">
                <a:alpha val="68000"/>
              </a:schemeClr>
            </a:solidFill>
            <a:prstDash val="solid"/>
          </a:ln>
        </c:spPr>
        <c:txPr>
          <a:bodyPr/>
          <a:lstStyle/>
          <a:p>
            <a:pPr>
              <a:defRPr sz="800" b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pl-PL"/>
          </a:p>
        </c:txPr>
        <c:crossAx val="89736320"/>
        <c:crosses val="autoZero"/>
        <c:auto val="1"/>
        <c:lblAlgn val="ctr"/>
        <c:lblOffset val="100"/>
        <c:noMultiLvlLbl val="0"/>
      </c:catAx>
      <c:valAx>
        <c:axId val="89736320"/>
        <c:scaling>
          <c:orientation val="minMax"/>
        </c:scaling>
        <c:delete val="0"/>
        <c:axPos val="l"/>
        <c:majorGridlines>
          <c:spPr>
            <a:ln>
              <a:solidFill>
                <a:schemeClr val="bg1"/>
              </a:solidFill>
            </a:ln>
          </c:spPr>
        </c:majorGridlines>
        <c:minorGridlines>
          <c:spPr>
            <a:ln w="6350">
              <a:solidFill>
                <a:srgbClr val="7575FF">
                  <a:alpha val="64000"/>
                </a:srgbClr>
              </a:solidFill>
              <a:prstDash val="sysDot"/>
            </a:ln>
          </c:spPr>
        </c:minorGridlines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accent4">
                <a:lumMod val="60000"/>
                <a:lumOff val="40000"/>
              </a:schemeClr>
            </a:solidFill>
          </a:ln>
        </c:spPr>
        <c:txPr>
          <a:bodyPr/>
          <a:lstStyle/>
          <a:p>
            <a:pPr>
              <a:defRPr sz="600">
                <a:latin typeface="Arial" panose="020B0604020202020204" pitchFamily="34" charset="0"/>
                <a:ea typeface="Verdana" panose="020B0604030504040204" pitchFamily="34" charset="0"/>
                <a:cs typeface="Arial" panose="020B0604020202020204" pitchFamily="34" charset="0"/>
              </a:defRPr>
            </a:pPr>
            <a:endParaRPr lang="pl-PL"/>
          </a:p>
        </c:txPr>
        <c:crossAx val="89733760"/>
        <c:crosses val="autoZero"/>
        <c:crossBetween val="between"/>
      </c:valAx>
      <c:spPr>
        <a:noFill/>
      </c:spPr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0318DD-0A0B-4EAE-B711-ED9CAB1AD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3000</TotalTime>
  <Pages>2</Pages>
  <Words>823</Words>
  <Characters>4944</Characters>
  <Application>Microsoft Office Word</Application>
  <DocSecurity>0</DocSecurity>
  <Lines>41</Lines>
  <Paragraphs>11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Microsoft</Company>
  <LinksUpToDate>false</LinksUpToDate>
  <CharactersWithSpaces>5756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ra109</dc:creator>
  <cp:keywords/>
  <dc:description/>
  <cp:lastModifiedBy>WUP</cp:lastModifiedBy>
  <cp:revision>23</cp:revision>
  <cp:lastPrinted>2020-10-19T11:48:00Z</cp:lastPrinted>
  <dcterms:created xsi:type="dcterms:W3CDTF">2019-01-04T08:47:00Z</dcterms:created>
  <dcterms:modified xsi:type="dcterms:W3CDTF">2020-10-19T11:54:00Z</dcterms:modified>
</cp:coreProperties>
</file>