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harts/chart10.xml" ContentType="application/vnd.openxmlformats-officedocument.drawingml.chart+xml"/>
  <Override PartName="/customXml/itemProps1.xml" ContentType="application/vnd.openxmlformats-officedocument.customXmlProperties+xml"/>
  <Override PartName="/word/theme/themeOverride1.xml" ContentType="application/vnd.openxmlformats-officedocument.themeOverride+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16E" w:rsidRPr="004E3B3E" w:rsidRDefault="0051416E" w:rsidP="009A1F42">
      <w:pPr>
        <w:pStyle w:val="Default"/>
        <w:jc w:val="both"/>
      </w:pPr>
      <w:r w:rsidRPr="004E3B3E">
        <w:rPr>
          <w:noProof/>
          <w:lang w:eastAsia="pl-PL"/>
        </w:rPr>
        <w:drawing>
          <wp:anchor distT="0" distB="0" distL="0" distR="0" simplePos="0" relativeHeight="251632640" behindDoc="0" locked="0" layoutInCell="1" allowOverlap="1">
            <wp:simplePos x="0" y="0"/>
            <wp:positionH relativeFrom="column">
              <wp:posOffset>-899795</wp:posOffset>
            </wp:positionH>
            <wp:positionV relativeFrom="paragraph">
              <wp:posOffset>-819785</wp:posOffset>
            </wp:positionV>
            <wp:extent cx="7559040" cy="1092835"/>
            <wp:effectExtent l="0" t="0" r="3810" b="0"/>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559040" cy="1092835"/>
                    </a:xfrm>
                    <a:prstGeom prst="rect">
                      <a:avLst/>
                    </a:prstGeom>
                    <a:solidFill>
                      <a:srgbClr val="FFFFFF"/>
                    </a:solidFill>
                    <a:ln>
                      <a:noFill/>
                    </a:ln>
                  </pic:spPr>
                </pic:pic>
              </a:graphicData>
            </a:graphic>
          </wp:anchor>
        </w:drawing>
      </w:r>
    </w:p>
    <w:p w:rsidR="0051416E" w:rsidRPr="004E3B3E" w:rsidRDefault="0051416E" w:rsidP="009A1F42">
      <w:pPr>
        <w:pStyle w:val="Default"/>
        <w:jc w:val="both"/>
      </w:pPr>
    </w:p>
    <w:p w:rsidR="0051416E" w:rsidRPr="004E3B3E" w:rsidRDefault="0051416E" w:rsidP="009A1F42">
      <w:pPr>
        <w:pStyle w:val="Default"/>
        <w:jc w:val="both"/>
      </w:pPr>
    </w:p>
    <w:p w:rsidR="0051416E" w:rsidRPr="004E3B3E" w:rsidRDefault="0051416E" w:rsidP="009A1F42">
      <w:pPr>
        <w:pStyle w:val="Default"/>
        <w:jc w:val="both"/>
      </w:pPr>
    </w:p>
    <w:p w:rsidR="0051416E" w:rsidRPr="004E3B3E" w:rsidRDefault="0051416E" w:rsidP="009A1F42">
      <w:pPr>
        <w:pStyle w:val="Default"/>
        <w:jc w:val="both"/>
      </w:pPr>
    </w:p>
    <w:p w:rsidR="0051416E" w:rsidRPr="004E3B3E" w:rsidRDefault="0051416E" w:rsidP="009A1F42">
      <w:pPr>
        <w:pStyle w:val="Default"/>
        <w:jc w:val="both"/>
      </w:pPr>
    </w:p>
    <w:p w:rsidR="0051416E" w:rsidRPr="004E3B3E" w:rsidRDefault="0051416E" w:rsidP="009A1F42">
      <w:pPr>
        <w:pStyle w:val="Default"/>
        <w:jc w:val="both"/>
      </w:pPr>
    </w:p>
    <w:p w:rsidR="0051416E" w:rsidRPr="004E3B3E" w:rsidRDefault="0051416E" w:rsidP="009A1F42">
      <w:pPr>
        <w:pStyle w:val="Default"/>
        <w:jc w:val="both"/>
      </w:pPr>
    </w:p>
    <w:p w:rsidR="0051416E" w:rsidRPr="004E3B3E" w:rsidRDefault="0051416E" w:rsidP="009A1F42">
      <w:pPr>
        <w:pStyle w:val="Default"/>
        <w:jc w:val="both"/>
      </w:pPr>
    </w:p>
    <w:p w:rsidR="0051416E" w:rsidRPr="004E3B3E" w:rsidRDefault="0051416E" w:rsidP="009A1F42">
      <w:pPr>
        <w:pStyle w:val="Default"/>
        <w:jc w:val="both"/>
      </w:pPr>
    </w:p>
    <w:p w:rsidR="0051416E" w:rsidRPr="004E3B3E" w:rsidRDefault="0051416E" w:rsidP="009A1F42">
      <w:pPr>
        <w:pStyle w:val="Default"/>
        <w:jc w:val="both"/>
      </w:pPr>
    </w:p>
    <w:p w:rsidR="0051416E" w:rsidRPr="004E3B3E" w:rsidRDefault="0051416E" w:rsidP="009A1F42">
      <w:pPr>
        <w:pStyle w:val="Default"/>
        <w:jc w:val="both"/>
      </w:pPr>
    </w:p>
    <w:p w:rsidR="0009289E" w:rsidRDefault="0009289E" w:rsidP="00516004">
      <w:pPr>
        <w:pStyle w:val="Default"/>
        <w:jc w:val="center"/>
        <w:rPr>
          <w:sz w:val="40"/>
        </w:rPr>
      </w:pPr>
    </w:p>
    <w:p w:rsidR="0009289E" w:rsidRDefault="0009289E" w:rsidP="00516004">
      <w:pPr>
        <w:pStyle w:val="Default"/>
        <w:jc w:val="center"/>
        <w:rPr>
          <w:sz w:val="40"/>
        </w:rPr>
      </w:pPr>
    </w:p>
    <w:p w:rsidR="0051416E" w:rsidRPr="004E3B3E" w:rsidRDefault="0051416E" w:rsidP="00516004">
      <w:pPr>
        <w:pStyle w:val="Default"/>
        <w:jc w:val="center"/>
        <w:rPr>
          <w:sz w:val="40"/>
        </w:rPr>
      </w:pPr>
      <w:bookmarkStart w:id="0" w:name="_GoBack"/>
      <w:r w:rsidRPr="004E3B3E">
        <w:rPr>
          <w:sz w:val="40"/>
        </w:rPr>
        <w:t>ANALIZA SYTUACJI NA RYNKU PRACY</w:t>
      </w:r>
    </w:p>
    <w:p w:rsidR="0051416E" w:rsidRPr="004E3B3E" w:rsidRDefault="0051416E" w:rsidP="00516004">
      <w:pPr>
        <w:pStyle w:val="Default"/>
        <w:jc w:val="center"/>
        <w:rPr>
          <w:sz w:val="40"/>
        </w:rPr>
      </w:pPr>
      <w:r w:rsidRPr="004E3B3E">
        <w:rPr>
          <w:sz w:val="40"/>
        </w:rPr>
        <w:t>W WOJEWÓDZTWIE PODKARPACKIM</w:t>
      </w:r>
    </w:p>
    <w:p w:rsidR="0051416E" w:rsidRPr="004E3B3E" w:rsidRDefault="00235A6B" w:rsidP="00516004">
      <w:pPr>
        <w:pStyle w:val="Default"/>
        <w:jc w:val="center"/>
        <w:rPr>
          <w:sz w:val="40"/>
        </w:rPr>
      </w:pPr>
      <w:r>
        <w:rPr>
          <w:sz w:val="40"/>
        </w:rPr>
        <w:t>W</w:t>
      </w:r>
      <w:r w:rsidR="0051416E" w:rsidRPr="004E3B3E">
        <w:rPr>
          <w:sz w:val="40"/>
        </w:rPr>
        <w:t xml:space="preserve"> 2015 </w:t>
      </w:r>
      <w:r>
        <w:rPr>
          <w:sz w:val="40"/>
        </w:rPr>
        <w:t>ROKU</w:t>
      </w:r>
    </w:p>
    <w:bookmarkEnd w:id="0"/>
    <w:p w:rsidR="0051416E" w:rsidRPr="004E3B3E" w:rsidRDefault="0051416E" w:rsidP="009A1F42">
      <w:pPr>
        <w:jc w:val="both"/>
        <w:rPr>
          <w:rFonts w:ascii="Times New Roman" w:hAnsi="Times New Roman" w:cs="Times New Roman"/>
          <w:sz w:val="40"/>
          <w:szCs w:val="24"/>
        </w:rPr>
      </w:pPr>
    </w:p>
    <w:p w:rsidR="0051416E" w:rsidRPr="004E3B3E" w:rsidRDefault="0051416E" w:rsidP="009A1F42">
      <w:pPr>
        <w:jc w:val="both"/>
        <w:rPr>
          <w:rFonts w:ascii="Times New Roman" w:hAnsi="Times New Roman" w:cs="Times New Roman"/>
          <w:sz w:val="24"/>
          <w:szCs w:val="24"/>
        </w:rPr>
      </w:pPr>
    </w:p>
    <w:p w:rsidR="0051416E" w:rsidRPr="004E3B3E" w:rsidRDefault="0051416E" w:rsidP="009A1F42">
      <w:pPr>
        <w:jc w:val="both"/>
        <w:rPr>
          <w:rFonts w:ascii="Times New Roman" w:hAnsi="Times New Roman" w:cs="Times New Roman"/>
          <w:sz w:val="24"/>
          <w:szCs w:val="24"/>
        </w:rPr>
      </w:pPr>
    </w:p>
    <w:p w:rsidR="0051416E" w:rsidRPr="004E3B3E" w:rsidRDefault="0051416E" w:rsidP="009A1F42">
      <w:pPr>
        <w:jc w:val="both"/>
        <w:rPr>
          <w:rFonts w:ascii="Times New Roman" w:hAnsi="Times New Roman" w:cs="Times New Roman"/>
          <w:sz w:val="24"/>
          <w:szCs w:val="24"/>
        </w:rPr>
      </w:pPr>
    </w:p>
    <w:p w:rsidR="0051416E" w:rsidRPr="004E3B3E" w:rsidRDefault="0051416E" w:rsidP="009A1F42">
      <w:pPr>
        <w:jc w:val="both"/>
        <w:rPr>
          <w:rFonts w:ascii="Times New Roman" w:hAnsi="Times New Roman" w:cs="Times New Roman"/>
          <w:sz w:val="24"/>
          <w:szCs w:val="24"/>
        </w:rPr>
      </w:pPr>
    </w:p>
    <w:p w:rsidR="0051416E" w:rsidRPr="004E3B3E" w:rsidRDefault="0051416E" w:rsidP="009A1F42">
      <w:pPr>
        <w:jc w:val="both"/>
        <w:rPr>
          <w:rFonts w:ascii="Times New Roman" w:hAnsi="Times New Roman" w:cs="Times New Roman"/>
          <w:sz w:val="24"/>
          <w:szCs w:val="24"/>
        </w:rPr>
      </w:pPr>
    </w:p>
    <w:p w:rsidR="0051416E" w:rsidRPr="004E3B3E" w:rsidRDefault="0051416E" w:rsidP="009A1F42">
      <w:pPr>
        <w:jc w:val="both"/>
        <w:rPr>
          <w:rFonts w:ascii="Times New Roman" w:hAnsi="Times New Roman" w:cs="Times New Roman"/>
          <w:sz w:val="24"/>
          <w:szCs w:val="24"/>
        </w:rPr>
      </w:pPr>
    </w:p>
    <w:p w:rsidR="0051416E" w:rsidRDefault="0051416E" w:rsidP="009A1F42">
      <w:pPr>
        <w:jc w:val="both"/>
        <w:rPr>
          <w:rFonts w:ascii="Times New Roman" w:hAnsi="Times New Roman" w:cs="Times New Roman"/>
          <w:sz w:val="24"/>
          <w:szCs w:val="24"/>
        </w:rPr>
      </w:pPr>
    </w:p>
    <w:p w:rsidR="004E3B3E" w:rsidRDefault="004E3B3E" w:rsidP="009A1F42">
      <w:pPr>
        <w:jc w:val="both"/>
        <w:rPr>
          <w:rFonts w:ascii="Times New Roman" w:hAnsi="Times New Roman" w:cs="Times New Roman"/>
          <w:sz w:val="24"/>
          <w:szCs w:val="24"/>
        </w:rPr>
      </w:pPr>
    </w:p>
    <w:p w:rsidR="004E3B3E" w:rsidRDefault="004E3B3E" w:rsidP="009A1F42">
      <w:pPr>
        <w:jc w:val="both"/>
        <w:rPr>
          <w:rFonts w:ascii="Times New Roman" w:hAnsi="Times New Roman" w:cs="Times New Roman"/>
          <w:sz w:val="24"/>
          <w:szCs w:val="24"/>
        </w:rPr>
      </w:pPr>
    </w:p>
    <w:p w:rsidR="004E3B3E" w:rsidRDefault="004E3B3E" w:rsidP="009A1F42">
      <w:pPr>
        <w:jc w:val="both"/>
        <w:rPr>
          <w:rFonts w:ascii="Times New Roman" w:hAnsi="Times New Roman" w:cs="Times New Roman"/>
          <w:sz w:val="24"/>
          <w:szCs w:val="24"/>
        </w:rPr>
      </w:pPr>
    </w:p>
    <w:p w:rsidR="004E3B3E" w:rsidRDefault="004E3B3E" w:rsidP="009A1F42">
      <w:pPr>
        <w:jc w:val="both"/>
        <w:rPr>
          <w:rFonts w:ascii="Times New Roman" w:hAnsi="Times New Roman" w:cs="Times New Roman"/>
          <w:sz w:val="24"/>
          <w:szCs w:val="24"/>
        </w:rPr>
      </w:pPr>
    </w:p>
    <w:p w:rsidR="004E3B3E" w:rsidRDefault="004E3B3E" w:rsidP="009A1F42">
      <w:pPr>
        <w:jc w:val="both"/>
        <w:rPr>
          <w:rFonts w:ascii="Times New Roman" w:hAnsi="Times New Roman" w:cs="Times New Roman"/>
          <w:sz w:val="24"/>
          <w:szCs w:val="24"/>
        </w:rPr>
      </w:pPr>
    </w:p>
    <w:p w:rsidR="004E3B3E" w:rsidRPr="004E3B3E" w:rsidRDefault="004E3B3E" w:rsidP="009A1F42">
      <w:pPr>
        <w:jc w:val="both"/>
        <w:rPr>
          <w:rFonts w:ascii="Times New Roman" w:hAnsi="Times New Roman" w:cs="Times New Roman"/>
          <w:sz w:val="24"/>
          <w:szCs w:val="24"/>
        </w:rPr>
      </w:pPr>
    </w:p>
    <w:p w:rsidR="00051207" w:rsidRPr="004E3B3E" w:rsidRDefault="0051416E" w:rsidP="009A1F42">
      <w:pPr>
        <w:pBdr>
          <w:top w:val="double" w:sz="6" w:space="1" w:color="auto"/>
        </w:pBdr>
        <w:spacing w:after="0"/>
        <w:jc w:val="both"/>
        <w:rPr>
          <w:rFonts w:ascii="Times New Roman" w:hAnsi="Times New Roman" w:cs="Times New Roman"/>
          <w:sz w:val="24"/>
          <w:szCs w:val="24"/>
        </w:rPr>
      </w:pPr>
      <w:r w:rsidRPr="004E3B3E">
        <w:rPr>
          <w:rFonts w:ascii="Times New Roman" w:hAnsi="Times New Roman" w:cs="Times New Roman"/>
          <w:sz w:val="24"/>
          <w:szCs w:val="24"/>
        </w:rPr>
        <w:t>RZESZÓW</w:t>
      </w:r>
      <w:r w:rsidR="00EC30A5" w:rsidRPr="004E3B3E">
        <w:rPr>
          <w:rFonts w:ascii="Times New Roman" w:hAnsi="Times New Roman" w:cs="Times New Roman"/>
          <w:sz w:val="24"/>
          <w:szCs w:val="24"/>
        </w:rPr>
        <w:t xml:space="preserve"> • </w:t>
      </w:r>
      <w:r w:rsidRPr="004E3B3E">
        <w:rPr>
          <w:rFonts w:ascii="Times New Roman" w:hAnsi="Times New Roman" w:cs="Times New Roman"/>
          <w:sz w:val="24"/>
          <w:szCs w:val="24"/>
        </w:rPr>
        <w:t>201</w:t>
      </w:r>
      <w:r w:rsidR="00E75828" w:rsidRPr="004E3B3E">
        <w:rPr>
          <w:rFonts w:ascii="Times New Roman" w:hAnsi="Times New Roman" w:cs="Times New Roman"/>
          <w:sz w:val="24"/>
          <w:szCs w:val="24"/>
        </w:rPr>
        <w:t>6</w:t>
      </w:r>
      <w:r w:rsidR="00EC30A5" w:rsidRPr="004E3B3E">
        <w:rPr>
          <w:rFonts w:ascii="Times New Roman" w:hAnsi="Times New Roman" w:cs="Times New Roman"/>
          <w:sz w:val="24"/>
          <w:szCs w:val="24"/>
        </w:rPr>
        <w:t xml:space="preserve"> •</w:t>
      </w:r>
    </w:p>
    <w:bookmarkStart w:id="1" w:name="_Toc446334626" w:displacedByCustomXml="next"/>
    <w:sdt>
      <w:sdtPr>
        <w:rPr>
          <w:rFonts w:asciiTheme="minorHAnsi" w:eastAsiaTheme="minorHAnsi" w:hAnsiTheme="minorHAnsi" w:cstheme="minorBidi"/>
          <w:b w:val="0"/>
          <w:bCs w:val="0"/>
          <w:color w:val="auto"/>
          <w:sz w:val="22"/>
          <w:szCs w:val="22"/>
          <w:lang w:eastAsia="en-US"/>
        </w:rPr>
        <w:id w:val="-1691137078"/>
        <w:docPartObj>
          <w:docPartGallery w:val="Table of Contents"/>
          <w:docPartUnique/>
        </w:docPartObj>
      </w:sdtPr>
      <w:sdtContent>
        <w:p w:rsidR="001F59FA" w:rsidRPr="000706F3" w:rsidRDefault="001F59FA" w:rsidP="001F59FA">
          <w:pPr>
            <w:pStyle w:val="Nagwekspisutreci"/>
            <w:spacing w:line="360" w:lineRule="auto"/>
            <w:rPr>
              <w:rFonts w:ascii="Times New Roman" w:hAnsi="Times New Roman" w:cs="Times New Roman"/>
              <w:b w:val="0"/>
              <w:color w:val="auto"/>
              <w:sz w:val="24"/>
              <w:szCs w:val="24"/>
            </w:rPr>
          </w:pPr>
          <w:r w:rsidRPr="000706F3">
            <w:rPr>
              <w:rFonts w:ascii="Times New Roman" w:hAnsi="Times New Roman" w:cs="Times New Roman"/>
              <w:b w:val="0"/>
              <w:color w:val="auto"/>
              <w:sz w:val="24"/>
              <w:szCs w:val="24"/>
            </w:rPr>
            <w:t>Spis treści</w:t>
          </w:r>
        </w:p>
        <w:p w:rsidR="000706F3" w:rsidRPr="000706F3" w:rsidRDefault="000C412F">
          <w:pPr>
            <w:pStyle w:val="Spistreci1"/>
            <w:tabs>
              <w:tab w:val="right" w:leader="dot" w:pos="9060"/>
            </w:tabs>
            <w:rPr>
              <w:rFonts w:ascii="Times New Roman" w:eastAsiaTheme="minorEastAsia" w:hAnsi="Times New Roman" w:cs="Times New Roman"/>
              <w:noProof/>
              <w:sz w:val="24"/>
              <w:szCs w:val="24"/>
              <w:lang w:eastAsia="pl-PL"/>
            </w:rPr>
          </w:pPr>
          <w:r w:rsidRPr="000C412F">
            <w:rPr>
              <w:rFonts w:ascii="Times New Roman" w:hAnsi="Times New Roman" w:cs="Times New Roman"/>
              <w:sz w:val="24"/>
              <w:szCs w:val="24"/>
            </w:rPr>
            <w:fldChar w:fldCharType="begin"/>
          </w:r>
          <w:r w:rsidR="001F59FA" w:rsidRPr="000706F3">
            <w:rPr>
              <w:rFonts w:ascii="Times New Roman" w:hAnsi="Times New Roman" w:cs="Times New Roman"/>
              <w:sz w:val="24"/>
              <w:szCs w:val="24"/>
            </w:rPr>
            <w:instrText xml:space="preserve"> TOC \o "1-3" \h \z \u </w:instrText>
          </w:r>
          <w:r w:rsidRPr="000C412F">
            <w:rPr>
              <w:rFonts w:ascii="Times New Roman" w:hAnsi="Times New Roman" w:cs="Times New Roman"/>
              <w:sz w:val="24"/>
              <w:szCs w:val="24"/>
            </w:rPr>
            <w:fldChar w:fldCharType="separate"/>
          </w:r>
          <w:hyperlink w:anchor="_Toc446410470" w:history="1">
            <w:r w:rsidR="000706F3" w:rsidRPr="000706F3">
              <w:rPr>
                <w:rStyle w:val="Hipercze"/>
                <w:rFonts w:ascii="Times New Roman" w:hAnsi="Times New Roman" w:cs="Times New Roman"/>
                <w:bCs/>
                <w:noProof/>
                <w:sz w:val="24"/>
                <w:szCs w:val="24"/>
              </w:rPr>
              <w:t>Wstęp</w:t>
            </w:r>
            <w:r w:rsidR="000706F3" w:rsidRPr="000706F3">
              <w:rPr>
                <w:rFonts w:ascii="Times New Roman" w:hAnsi="Times New Roman" w:cs="Times New Roman"/>
                <w:noProof/>
                <w:webHidden/>
                <w:sz w:val="24"/>
                <w:szCs w:val="24"/>
              </w:rPr>
              <w:tab/>
            </w:r>
            <w:r w:rsidRPr="000706F3">
              <w:rPr>
                <w:rFonts w:ascii="Times New Roman" w:hAnsi="Times New Roman" w:cs="Times New Roman"/>
                <w:noProof/>
                <w:webHidden/>
                <w:sz w:val="24"/>
                <w:szCs w:val="24"/>
              </w:rPr>
              <w:fldChar w:fldCharType="begin"/>
            </w:r>
            <w:r w:rsidR="000706F3" w:rsidRPr="000706F3">
              <w:rPr>
                <w:rFonts w:ascii="Times New Roman" w:hAnsi="Times New Roman" w:cs="Times New Roman"/>
                <w:noProof/>
                <w:webHidden/>
                <w:sz w:val="24"/>
                <w:szCs w:val="24"/>
              </w:rPr>
              <w:instrText xml:space="preserve"> PAGEREF _Toc446410470 \h </w:instrText>
            </w:r>
            <w:r w:rsidRPr="000706F3">
              <w:rPr>
                <w:rFonts w:ascii="Times New Roman" w:hAnsi="Times New Roman" w:cs="Times New Roman"/>
                <w:noProof/>
                <w:webHidden/>
                <w:sz w:val="24"/>
                <w:szCs w:val="24"/>
              </w:rPr>
            </w:r>
            <w:r w:rsidRPr="000706F3">
              <w:rPr>
                <w:rFonts w:ascii="Times New Roman" w:hAnsi="Times New Roman" w:cs="Times New Roman"/>
                <w:noProof/>
                <w:webHidden/>
                <w:sz w:val="24"/>
                <w:szCs w:val="24"/>
              </w:rPr>
              <w:fldChar w:fldCharType="separate"/>
            </w:r>
            <w:r w:rsidR="00991E9E">
              <w:rPr>
                <w:rFonts w:ascii="Times New Roman" w:hAnsi="Times New Roman" w:cs="Times New Roman"/>
                <w:noProof/>
                <w:webHidden/>
                <w:sz w:val="24"/>
                <w:szCs w:val="24"/>
              </w:rPr>
              <w:t>3</w:t>
            </w:r>
            <w:r w:rsidRPr="000706F3">
              <w:rPr>
                <w:rFonts w:ascii="Times New Roman" w:hAnsi="Times New Roman" w:cs="Times New Roman"/>
                <w:noProof/>
                <w:webHidden/>
                <w:sz w:val="24"/>
                <w:szCs w:val="24"/>
              </w:rPr>
              <w:fldChar w:fldCharType="end"/>
            </w:r>
          </w:hyperlink>
        </w:p>
        <w:p w:rsidR="000706F3" w:rsidRPr="000706F3" w:rsidRDefault="000C412F">
          <w:pPr>
            <w:pStyle w:val="Spistreci1"/>
            <w:tabs>
              <w:tab w:val="right" w:leader="dot" w:pos="9060"/>
            </w:tabs>
            <w:rPr>
              <w:rFonts w:ascii="Times New Roman" w:eastAsiaTheme="minorEastAsia" w:hAnsi="Times New Roman" w:cs="Times New Roman"/>
              <w:noProof/>
              <w:sz w:val="24"/>
              <w:szCs w:val="24"/>
              <w:lang w:eastAsia="pl-PL"/>
            </w:rPr>
          </w:pPr>
          <w:hyperlink w:anchor="_Toc446410471" w:history="1">
            <w:r w:rsidR="000706F3" w:rsidRPr="000706F3">
              <w:rPr>
                <w:rStyle w:val="Hipercze"/>
                <w:rFonts w:ascii="Times New Roman" w:hAnsi="Times New Roman" w:cs="Times New Roman"/>
                <w:bCs/>
                <w:noProof/>
                <w:sz w:val="24"/>
                <w:szCs w:val="24"/>
              </w:rPr>
              <w:t>Ogólna charakterystyka regionu</w:t>
            </w:r>
            <w:r w:rsidR="000706F3" w:rsidRPr="000706F3">
              <w:rPr>
                <w:rFonts w:ascii="Times New Roman" w:hAnsi="Times New Roman" w:cs="Times New Roman"/>
                <w:noProof/>
                <w:webHidden/>
                <w:sz w:val="24"/>
                <w:szCs w:val="24"/>
              </w:rPr>
              <w:tab/>
            </w:r>
            <w:r w:rsidRPr="000706F3">
              <w:rPr>
                <w:rFonts w:ascii="Times New Roman" w:hAnsi="Times New Roman" w:cs="Times New Roman"/>
                <w:noProof/>
                <w:webHidden/>
                <w:sz w:val="24"/>
                <w:szCs w:val="24"/>
              </w:rPr>
              <w:fldChar w:fldCharType="begin"/>
            </w:r>
            <w:r w:rsidR="000706F3" w:rsidRPr="000706F3">
              <w:rPr>
                <w:rFonts w:ascii="Times New Roman" w:hAnsi="Times New Roman" w:cs="Times New Roman"/>
                <w:noProof/>
                <w:webHidden/>
                <w:sz w:val="24"/>
                <w:szCs w:val="24"/>
              </w:rPr>
              <w:instrText xml:space="preserve"> PAGEREF _Toc446410471 \h </w:instrText>
            </w:r>
            <w:r w:rsidRPr="000706F3">
              <w:rPr>
                <w:rFonts w:ascii="Times New Roman" w:hAnsi="Times New Roman" w:cs="Times New Roman"/>
                <w:noProof/>
                <w:webHidden/>
                <w:sz w:val="24"/>
                <w:szCs w:val="24"/>
              </w:rPr>
            </w:r>
            <w:r w:rsidRPr="000706F3">
              <w:rPr>
                <w:rFonts w:ascii="Times New Roman" w:hAnsi="Times New Roman" w:cs="Times New Roman"/>
                <w:noProof/>
                <w:webHidden/>
                <w:sz w:val="24"/>
                <w:szCs w:val="24"/>
              </w:rPr>
              <w:fldChar w:fldCharType="separate"/>
            </w:r>
            <w:r w:rsidR="00991E9E">
              <w:rPr>
                <w:rFonts w:ascii="Times New Roman" w:hAnsi="Times New Roman" w:cs="Times New Roman"/>
                <w:noProof/>
                <w:webHidden/>
                <w:sz w:val="24"/>
                <w:szCs w:val="24"/>
              </w:rPr>
              <w:t>5</w:t>
            </w:r>
            <w:r w:rsidRPr="000706F3">
              <w:rPr>
                <w:rFonts w:ascii="Times New Roman" w:hAnsi="Times New Roman" w:cs="Times New Roman"/>
                <w:noProof/>
                <w:webHidden/>
                <w:sz w:val="24"/>
                <w:szCs w:val="24"/>
              </w:rPr>
              <w:fldChar w:fldCharType="end"/>
            </w:r>
          </w:hyperlink>
        </w:p>
        <w:p w:rsidR="000706F3" w:rsidRPr="000706F3" w:rsidRDefault="000C412F">
          <w:pPr>
            <w:pStyle w:val="Spistreci2"/>
            <w:tabs>
              <w:tab w:val="right" w:leader="dot" w:pos="9060"/>
            </w:tabs>
            <w:rPr>
              <w:rFonts w:ascii="Times New Roman" w:eastAsiaTheme="minorEastAsia" w:hAnsi="Times New Roman" w:cs="Times New Roman"/>
              <w:noProof/>
              <w:sz w:val="24"/>
              <w:szCs w:val="24"/>
              <w:lang w:eastAsia="pl-PL"/>
            </w:rPr>
          </w:pPr>
          <w:hyperlink w:anchor="_Toc446410472" w:history="1">
            <w:r w:rsidR="000706F3" w:rsidRPr="000706F3">
              <w:rPr>
                <w:rStyle w:val="Hipercze"/>
                <w:rFonts w:ascii="Times New Roman" w:hAnsi="Times New Roman" w:cs="Times New Roman"/>
                <w:bCs/>
                <w:noProof/>
                <w:sz w:val="24"/>
                <w:szCs w:val="24"/>
              </w:rPr>
              <w:t>Wiek produkcyjny ludności</w:t>
            </w:r>
            <w:r w:rsidR="000706F3" w:rsidRPr="000706F3">
              <w:rPr>
                <w:rFonts w:ascii="Times New Roman" w:hAnsi="Times New Roman" w:cs="Times New Roman"/>
                <w:noProof/>
                <w:webHidden/>
                <w:sz w:val="24"/>
                <w:szCs w:val="24"/>
              </w:rPr>
              <w:tab/>
            </w:r>
            <w:r w:rsidRPr="000706F3">
              <w:rPr>
                <w:rFonts w:ascii="Times New Roman" w:hAnsi="Times New Roman" w:cs="Times New Roman"/>
                <w:noProof/>
                <w:webHidden/>
                <w:sz w:val="24"/>
                <w:szCs w:val="24"/>
              </w:rPr>
              <w:fldChar w:fldCharType="begin"/>
            </w:r>
            <w:r w:rsidR="000706F3" w:rsidRPr="000706F3">
              <w:rPr>
                <w:rFonts w:ascii="Times New Roman" w:hAnsi="Times New Roman" w:cs="Times New Roman"/>
                <w:noProof/>
                <w:webHidden/>
                <w:sz w:val="24"/>
                <w:szCs w:val="24"/>
              </w:rPr>
              <w:instrText xml:space="preserve"> PAGEREF _Toc446410472 \h </w:instrText>
            </w:r>
            <w:r w:rsidRPr="000706F3">
              <w:rPr>
                <w:rFonts w:ascii="Times New Roman" w:hAnsi="Times New Roman" w:cs="Times New Roman"/>
                <w:noProof/>
                <w:webHidden/>
                <w:sz w:val="24"/>
                <w:szCs w:val="24"/>
              </w:rPr>
            </w:r>
            <w:r w:rsidRPr="000706F3">
              <w:rPr>
                <w:rFonts w:ascii="Times New Roman" w:hAnsi="Times New Roman" w:cs="Times New Roman"/>
                <w:noProof/>
                <w:webHidden/>
                <w:sz w:val="24"/>
                <w:szCs w:val="24"/>
              </w:rPr>
              <w:fldChar w:fldCharType="separate"/>
            </w:r>
            <w:r w:rsidR="00991E9E">
              <w:rPr>
                <w:rFonts w:ascii="Times New Roman" w:hAnsi="Times New Roman" w:cs="Times New Roman"/>
                <w:noProof/>
                <w:webHidden/>
                <w:sz w:val="24"/>
                <w:szCs w:val="24"/>
              </w:rPr>
              <w:t>7</w:t>
            </w:r>
            <w:r w:rsidRPr="000706F3">
              <w:rPr>
                <w:rFonts w:ascii="Times New Roman" w:hAnsi="Times New Roman" w:cs="Times New Roman"/>
                <w:noProof/>
                <w:webHidden/>
                <w:sz w:val="24"/>
                <w:szCs w:val="24"/>
              </w:rPr>
              <w:fldChar w:fldCharType="end"/>
            </w:r>
          </w:hyperlink>
        </w:p>
        <w:p w:rsidR="000706F3" w:rsidRPr="000706F3" w:rsidRDefault="000C412F">
          <w:pPr>
            <w:pStyle w:val="Spistreci2"/>
            <w:tabs>
              <w:tab w:val="right" w:leader="dot" w:pos="9060"/>
            </w:tabs>
            <w:rPr>
              <w:rFonts w:ascii="Times New Roman" w:eastAsiaTheme="minorEastAsia" w:hAnsi="Times New Roman" w:cs="Times New Roman"/>
              <w:noProof/>
              <w:sz w:val="24"/>
              <w:szCs w:val="24"/>
              <w:lang w:eastAsia="pl-PL"/>
            </w:rPr>
          </w:pPr>
          <w:hyperlink w:anchor="_Toc446410473" w:history="1">
            <w:r w:rsidR="000706F3" w:rsidRPr="000706F3">
              <w:rPr>
                <w:rStyle w:val="Hipercze"/>
                <w:rFonts w:ascii="Times New Roman" w:hAnsi="Times New Roman" w:cs="Times New Roman"/>
                <w:bCs/>
                <w:noProof/>
                <w:sz w:val="24"/>
                <w:szCs w:val="24"/>
              </w:rPr>
              <w:t>Stan rozwoju przedsiębiorczości</w:t>
            </w:r>
            <w:r w:rsidR="000706F3" w:rsidRPr="000706F3">
              <w:rPr>
                <w:rFonts w:ascii="Times New Roman" w:hAnsi="Times New Roman" w:cs="Times New Roman"/>
                <w:noProof/>
                <w:webHidden/>
                <w:sz w:val="24"/>
                <w:szCs w:val="24"/>
              </w:rPr>
              <w:tab/>
            </w:r>
            <w:r w:rsidRPr="000706F3">
              <w:rPr>
                <w:rFonts w:ascii="Times New Roman" w:hAnsi="Times New Roman" w:cs="Times New Roman"/>
                <w:noProof/>
                <w:webHidden/>
                <w:sz w:val="24"/>
                <w:szCs w:val="24"/>
              </w:rPr>
              <w:fldChar w:fldCharType="begin"/>
            </w:r>
            <w:r w:rsidR="000706F3" w:rsidRPr="000706F3">
              <w:rPr>
                <w:rFonts w:ascii="Times New Roman" w:hAnsi="Times New Roman" w:cs="Times New Roman"/>
                <w:noProof/>
                <w:webHidden/>
                <w:sz w:val="24"/>
                <w:szCs w:val="24"/>
              </w:rPr>
              <w:instrText xml:space="preserve"> PAGEREF _Toc446410473 \h </w:instrText>
            </w:r>
            <w:r w:rsidRPr="000706F3">
              <w:rPr>
                <w:rFonts w:ascii="Times New Roman" w:hAnsi="Times New Roman" w:cs="Times New Roman"/>
                <w:noProof/>
                <w:webHidden/>
                <w:sz w:val="24"/>
                <w:szCs w:val="24"/>
              </w:rPr>
            </w:r>
            <w:r w:rsidRPr="000706F3">
              <w:rPr>
                <w:rFonts w:ascii="Times New Roman" w:hAnsi="Times New Roman" w:cs="Times New Roman"/>
                <w:noProof/>
                <w:webHidden/>
                <w:sz w:val="24"/>
                <w:szCs w:val="24"/>
              </w:rPr>
              <w:fldChar w:fldCharType="separate"/>
            </w:r>
            <w:r w:rsidR="00991E9E">
              <w:rPr>
                <w:rFonts w:ascii="Times New Roman" w:hAnsi="Times New Roman" w:cs="Times New Roman"/>
                <w:noProof/>
                <w:webHidden/>
                <w:sz w:val="24"/>
                <w:szCs w:val="24"/>
              </w:rPr>
              <w:t>9</w:t>
            </w:r>
            <w:r w:rsidRPr="000706F3">
              <w:rPr>
                <w:rFonts w:ascii="Times New Roman" w:hAnsi="Times New Roman" w:cs="Times New Roman"/>
                <w:noProof/>
                <w:webHidden/>
                <w:sz w:val="24"/>
                <w:szCs w:val="24"/>
              </w:rPr>
              <w:fldChar w:fldCharType="end"/>
            </w:r>
          </w:hyperlink>
        </w:p>
        <w:p w:rsidR="000706F3" w:rsidRPr="000706F3" w:rsidRDefault="000C412F">
          <w:pPr>
            <w:pStyle w:val="Spistreci1"/>
            <w:tabs>
              <w:tab w:val="right" w:leader="dot" w:pos="9060"/>
            </w:tabs>
            <w:rPr>
              <w:rFonts w:ascii="Times New Roman" w:eastAsiaTheme="minorEastAsia" w:hAnsi="Times New Roman" w:cs="Times New Roman"/>
              <w:noProof/>
              <w:sz w:val="24"/>
              <w:szCs w:val="24"/>
              <w:lang w:eastAsia="pl-PL"/>
            </w:rPr>
          </w:pPr>
          <w:hyperlink w:anchor="_Toc446410474" w:history="1">
            <w:r w:rsidR="000706F3" w:rsidRPr="000706F3">
              <w:rPr>
                <w:rStyle w:val="Hipercze"/>
                <w:rFonts w:ascii="Times New Roman" w:hAnsi="Times New Roman" w:cs="Times New Roman"/>
                <w:bCs/>
                <w:noProof/>
                <w:sz w:val="24"/>
                <w:szCs w:val="24"/>
              </w:rPr>
              <w:t>Podkarpacki rynek pracy w 2015 r.</w:t>
            </w:r>
            <w:r w:rsidR="000706F3" w:rsidRPr="000706F3">
              <w:rPr>
                <w:rFonts w:ascii="Times New Roman" w:hAnsi="Times New Roman" w:cs="Times New Roman"/>
                <w:noProof/>
                <w:webHidden/>
                <w:sz w:val="24"/>
                <w:szCs w:val="24"/>
              </w:rPr>
              <w:tab/>
            </w:r>
            <w:r w:rsidRPr="000706F3">
              <w:rPr>
                <w:rFonts w:ascii="Times New Roman" w:hAnsi="Times New Roman" w:cs="Times New Roman"/>
                <w:noProof/>
                <w:webHidden/>
                <w:sz w:val="24"/>
                <w:szCs w:val="24"/>
              </w:rPr>
              <w:fldChar w:fldCharType="begin"/>
            </w:r>
            <w:r w:rsidR="000706F3" w:rsidRPr="000706F3">
              <w:rPr>
                <w:rFonts w:ascii="Times New Roman" w:hAnsi="Times New Roman" w:cs="Times New Roman"/>
                <w:noProof/>
                <w:webHidden/>
                <w:sz w:val="24"/>
                <w:szCs w:val="24"/>
              </w:rPr>
              <w:instrText xml:space="preserve"> PAGEREF _Toc446410474 \h </w:instrText>
            </w:r>
            <w:r w:rsidRPr="000706F3">
              <w:rPr>
                <w:rFonts w:ascii="Times New Roman" w:hAnsi="Times New Roman" w:cs="Times New Roman"/>
                <w:noProof/>
                <w:webHidden/>
                <w:sz w:val="24"/>
                <w:szCs w:val="24"/>
              </w:rPr>
            </w:r>
            <w:r w:rsidRPr="000706F3">
              <w:rPr>
                <w:rFonts w:ascii="Times New Roman" w:hAnsi="Times New Roman" w:cs="Times New Roman"/>
                <w:noProof/>
                <w:webHidden/>
                <w:sz w:val="24"/>
                <w:szCs w:val="24"/>
              </w:rPr>
              <w:fldChar w:fldCharType="separate"/>
            </w:r>
            <w:r w:rsidR="00991E9E">
              <w:rPr>
                <w:rFonts w:ascii="Times New Roman" w:hAnsi="Times New Roman" w:cs="Times New Roman"/>
                <w:noProof/>
                <w:webHidden/>
                <w:sz w:val="24"/>
                <w:szCs w:val="24"/>
              </w:rPr>
              <w:t>21</w:t>
            </w:r>
            <w:r w:rsidRPr="000706F3">
              <w:rPr>
                <w:rFonts w:ascii="Times New Roman" w:hAnsi="Times New Roman" w:cs="Times New Roman"/>
                <w:noProof/>
                <w:webHidden/>
                <w:sz w:val="24"/>
                <w:szCs w:val="24"/>
              </w:rPr>
              <w:fldChar w:fldCharType="end"/>
            </w:r>
          </w:hyperlink>
        </w:p>
        <w:p w:rsidR="000706F3" w:rsidRPr="000706F3" w:rsidRDefault="000C412F">
          <w:pPr>
            <w:pStyle w:val="Spistreci2"/>
            <w:tabs>
              <w:tab w:val="right" w:leader="dot" w:pos="9060"/>
            </w:tabs>
            <w:rPr>
              <w:rFonts w:ascii="Times New Roman" w:eastAsiaTheme="minorEastAsia" w:hAnsi="Times New Roman" w:cs="Times New Roman"/>
              <w:noProof/>
              <w:sz w:val="24"/>
              <w:szCs w:val="24"/>
              <w:lang w:eastAsia="pl-PL"/>
            </w:rPr>
          </w:pPr>
          <w:hyperlink w:anchor="_Toc446410475" w:history="1">
            <w:r w:rsidR="000706F3" w:rsidRPr="000706F3">
              <w:rPr>
                <w:rStyle w:val="Hipercze"/>
                <w:rFonts w:ascii="Times New Roman" w:hAnsi="Times New Roman" w:cs="Times New Roman"/>
                <w:bCs/>
                <w:noProof/>
                <w:sz w:val="24"/>
                <w:szCs w:val="24"/>
              </w:rPr>
              <w:t>Bezrobotni na rynku pracy</w:t>
            </w:r>
            <w:r w:rsidR="000706F3" w:rsidRPr="000706F3">
              <w:rPr>
                <w:rFonts w:ascii="Times New Roman" w:hAnsi="Times New Roman" w:cs="Times New Roman"/>
                <w:noProof/>
                <w:webHidden/>
                <w:sz w:val="24"/>
                <w:szCs w:val="24"/>
              </w:rPr>
              <w:tab/>
            </w:r>
            <w:r w:rsidRPr="000706F3">
              <w:rPr>
                <w:rFonts w:ascii="Times New Roman" w:hAnsi="Times New Roman" w:cs="Times New Roman"/>
                <w:noProof/>
                <w:webHidden/>
                <w:sz w:val="24"/>
                <w:szCs w:val="24"/>
              </w:rPr>
              <w:fldChar w:fldCharType="begin"/>
            </w:r>
            <w:r w:rsidR="000706F3" w:rsidRPr="000706F3">
              <w:rPr>
                <w:rFonts w:ascii="Times New Roman" w:hAnsi="Times New Roman" w:cs="Times New Roman"/>
                <w:noProof/>
                <w:webHidden/>
                <w:sz w:val="24"/>
                <w:szCs w:val="24"/>
              </w:rPr>
              <w:instrText xml:space="preserve"> PAGEREF _Toc446410475 \h </w:instrText>
            </w:r>
            <w:r w:rsidRPr="000706F3">
              <w:rPr>
                <w:rFonts w:ascii="Times New Roman" w:hAnsi="Times New Roman" w:cs="Times New Roman"/>
                <w:noProof/>
                <w:webHidden/>
                <w:sz w:val="24"/>
                <w:szCs w:val="24"/>
              </w:rPr>
            </w:r>
            <w:r w:rsidRPr="000706F3">
              <w:rPr>
                <w:rFonts w:ascii="Times New Roman" w:hAnsi="Times New Roman" w:cs="Times New Roman"/>
                <w:noProof/>
                <w:webHidden/>
                <w:sz w:val="24"/>
                <w:szCs w:val="24"/>
              </w:rPr>
              <w:fldChar w:fldCharType="separate"/>
            </w:r>
            <w:r w:rsidR="00991E9E">
              <w:rPr>
                <w:rFonts w:ascii="Times New Roman" w:hAnsi="Times New Roman" w:cs="Times New Roman"/>
                <w:noProof/>
                <w:webHidden/>
                <w:sz w:val="24"/>
                <w:szCs w:val="24"/>
              </w:rPr>
              <w:t>21</w:t>
            </w:r>
            <w:r w:rsidRPr="000706F3">
              <w:rPr>
                <w:rFonts w:ascii="Times New Roman" w:hAnsi="Times New Roman" w:cs="Times New Roman"/>
                <w:noProof/>
                <w:webHidden/>
                <w:sz w:val="24"/>
                <w:szCs w:val="24"/>
              </w:rPr>
              <w:fldChar w:fldCharType="end"/>
            </w:r>
          </w:hyperlink>
        </w:p>
        <w:p w:rsidR="000706F3" w:rsidRPr="000706F3" w:rsidRDefault="000C412F">
          <w:pPr>
            <w:pStyle w:val="Spistreci2"/>
            <w:tabs>
              <w:tab w:val="right" w:leader="dot" w:pos="9060"/>
            </w:tabs>
            <w:rPr>
              <w:rFonts w:ascii="Times New Roman" w:eastAsiaTheme="minorEastAsia" w:hAnsi="Times New Roman" w:cs="Times New Roman"/>
              <w:noProof/>
              <w:sz w:val="24"/>
              <w:szCs w:val="24"/>
              <w:lang w:eastAsia="pl-PL"/>
            </w:rPr>
          </w:pPr>
          <w:hyperlink w:anchor="_Toc446410476" w:history="1">
            <w:r w:rsidR="000706F3" w:rsidRPr="000706F3">
              <w:rPr>
                <w:rStyle w:val="Hipercze"/>
                <w:rFonts w:ascii="Times New Roman" w:hAnsi="Times New Roman" w:cs="Times New Roman"/>
                <w:noProof/>
                <w:sz w:val="24"/>
                <w:szCs w:val="24"/>
              </w:rPr>
              <w:t>Płynność bezrobocia</w:t>
            </w:r>
            <w:r w:rsidR="000706F3" w:rsidRPr="000706F3">
              <w:rPr>
                <w:rFonts w:ascii="Times New Roman" w:hAnsi="Times New Roman" w:cs="Times New Roman"/>
                <w:noProof/>
                <w:webHidden/>
                <w:sz w:val="24"/>
                <w:szCs w:val="24"/>
              </w:rPr>
              <w:tab/>
            </w:r>
            <w:r w:rsidRPr="000706F3">
              <w:rPr>
                <w:rFonts w:ascii="Times New Roman" w:hAnsi="Times New Roman" w:cs="Times New Roman"/>
                <w:noProof/>
                <w:webHidden/>
                <w:sz w:val="24"/>
                <w:szCs w:val="24"/>
              </w:rPr>
              <w:fldChar w:fldCharType="begin"/>
            </w:r>
            <w:r w:rsidR="000706F3" w:rsidRPr="000706F3">
              <w:rPr>
                <w:rFonts w:ascii="Times New Roman" w:hAnsi="Times New Roman" w:cs="Times New Roman"/>
                <w:noProof/>
                <w:webHidden/>
                <w:sz w:val="24"/>
                <w:szCs w:val="24"/>
              </w:rPr>
              <w:instrText xml:space="preserve"> PAGEREF _Toc446410476 \h </w:instrText>
            </w:r>
            <w:r w:rsidRPr="000706F3">
              <w:rPr>
                <w:rFonts w:ascii="Times New Roman" w:hAnsi="Times New Roman" w:cs="Times New Roman"/>
                <w:noProof/>
                <w:webHidden/>
                <w:sz w:val="24"/>
                <w:szCs w:val="24"/>
              </w:rPr>
            </w:r>
            <w:r w:rsidRPr="000706F3">
              <w:rPr>
                <w:rFonts w:ascii="Times New Roman" w:hAnsi="Times New Roman" w:cs="Times New Roman"/>
                <w:noProof/>
                <w:webHidden/>
                <w:sz w:val="24"/>
                <w:szCs w:val="24"/>
              </w:rPr>
              <w:fldChar w:fldCharType="separate"/>
            </w:r>
            <w:r w:rsidR="00991E9E">
              <w:rPr>
                <w:rFonts w:ascii="Times New Roman" w:hAnsi="Times New Roman" w:cs="Times New Roman"/>
                <w:noProof/>
                <w:webHidden/>
                <w:sz w:val="24"/>
                <w:szCs w:val="24"/>
              </w:rPr>
              <w:t>22</w:t>
            </w:r>
            <w:r w:rsidRPr="000706F3">
              <w:rPr>
                <w:rFonts w:ascii="Times New Roman" w:hAnsi="Times New Roman" w:cs="Times New Roman"/>
                <w:noProof/>
                <w:webHidden/>
                <w:sz w:val="24"/>
                <w:szCs w:val="24"/>
              </w:rPr>
              <w:fldChar w:fldCharType="end"/>
            </w:r>
          </w:hyperlink>
        </w:p>
        <w:p w:rsidR="000706F3" w:rsidRPr="000706F3" w:rsidRDefault="000C412F">
          <w:pPr>
            <w:pStyle w:val="Spistreci3"/>
            <w:tabs>
              <w:tab w:val="right" w:leader="dot" w:pos="9060"/>
            </w:tabs>
            <w:rPr>
              <w:rFonts w:ascii="Times New Roman" w:eastAsiaTheme="minorEastAsia" w:hAnsi="Times New Roman" w:cs="Times New Roman"/>
              <w:noProof/>
              <w:sz w:val="24"/>
              <w:szCs w:val="24"/>
              <w:lang w:eastAsia="pl-PL"/>
            </w:rPr>
          </w:pPr>
          <w:hyperlink w:anchor="_Toc446410477" w:history="1">
            <w:r w:rsidR="000706F3" w:rsidRPr="000706F3">
              <w:rPr>
                <w:rStyle w:val="Hipercze"/>
                <w:rFonts w:ascii="Times New Roman" w:hAnsi="Times New Roman" w:cs="Times New Roman"/>
                <w:noProof/>
                <w:sz w:val="24"/>
                <w:szCs w:val="24"/>
              </w:rPr>
              <w:t>„Napływ bezrobotnych”</w:t>
            </w:r>
            <w:r w:rsidR="000706F3" w:rsidRPr="000706F3">
              <w:rPr>
                <w:rFonts w:ascii="Times New Roman" w:hAnsi="Times New Roman" w:cs="Times New Roman"/>
                <w:noProof/>
                <w:webHidden/>
                <w:sz w:val="24"/>
                <w:szCs w:val="24"/>
              </w:rPr>
              <w:tab/>
            </w:r>
            <w:r w:rsidRPr="000706F3">
              <w:rPr>
                <w:rFonts w:ascii="Times New Roman" w:hAnsi="Times New Roman" w:cs="Times New Roman"/>
                <w:noProof/>
                <w:webHidden/>
                <w:sz w:val="24"/>
                <w:szCs w:val="24"/>
              </w:rPr>
              <w:fldChar w:fldCharType="begin"/>
            </w:r>
            <w:r w:rsidR="000706F3" w:rsidRPr="000706F3">
              <w:rPr>
                <w:rFonts w:ascii="Times New Roman" w:hAnsi="Times New Roman" w:cs="Times New Roman"/>
                <w:noProof/>
                <w:webHidden/>
                <w:sz w:val="24"/>
                <w:szCs w:val="24"/>
              </w:rPr>
              <w:instrText xml:space="preserve"> PAGEREF _Toc446410477 \h </w:instrText>
            </w:r>
            <w:r w:rsidRPr="000706F3">
              <w:rPr>
                <w:rFonts w:ascii="Times New Roman" w:hAnsi="Times New Roman" w:cs="Times New Roman"/>
                <w:noProof/>
                <w:webHidden/>
                <w:sz w:val="24"/>
                <w:szCs w:val="24"/>
              </w:rPr>
            </w:r>
            <w:r w:rsidRPr="000706F3">
              <w:rPr>
                <w:rFonts w:ascii="Times New Roman" w:hAnsi="Times New Roman" w:cs="Times New Roman"/>
                <w:noProof/>
                <w:webHidden/>
                <w:sz w:val="24"/>
                <w:szCs w:val="24"/>
              </w:rPr>
              <w:fldChar w:fldCharType="separate"/>
            </w:r>
            <w:r w:rsidR="00991E9E">
              <w:rPr>
                <w:rFonts w:ascii="Times New Roman" w:hAnsi="Times New Roman" w:cs="Times New Roman"/>
                <w:noProof/>
                <w:webHidden/>
                <w:sz w:val="24"/>
                <w:szCs w:val="24"/>
              </w:rPr>
              <w:t>22</w:t>
            </w:r>
            <w:r w:rsidRPr="000706F3">
              <w:rPr>
                <w:rFonts w:ascii="Times New Roman" w:hAnsi="Times New Roman" w:cs="Times New Roman"/>
                <w:noProof/>
                <w:webHidden/>
                <w:sz w:val="24"/>
                <w:szCs w:val="24"/>
              </w:rPr>
              <w:fldChar w:fldCharType="end"/>
            </w:r>
          </w:hyperlink>
        </w:p>
        <w:p w:rsidR="000706F3" w:rsidRPr="000706F3" w:rsidRDefault="000C412F">
          <w:pPr>
            <w:pStyle w:val="Spistreci3"/>
            <w:tabs>
              <w:tab w:val="right" w:leader="dot" w:pos="9060"/>
            </w:tabs>
            <w:rPr>
              <w:rFonts w:ascii="Times New Roman" w:eastAsiaTheme="minorEastAsia" w:hAnsi="Times New Roman" w:cs="Times New Roman"/>
              <w:noProof/>
              <w:sz w:val="24"/>
              <w:szCs w:val="24"/>
              <w:lang w:eastAsia="pl-PL"/>
            </w:rPr>
          </w:pPr>
          <w:hyperlink w:anchor="_Toc446410478" w:history="1">
            <w:r w:rsidR="000706F3" w:rsidRPr="000706F3">
              <w:rPr>
                <w:rStyle w:val="Hipercze"/>
                <w:rFonts w:ascii="Times New Roman" w:hAnsi="Times New Roman" w:cs="Times New Roman"/>
                <w:noProof/>
                <w:sz w:val="24"/>
                <w:szCs w:val="24"/>
              </w:rPr>
              <w:t>„Odpływ bezrobotnych”</w:t>
            </w:r>
            <w:r w:rsidR="000706F3" w:rsidRPr="000706F3">
              <w:rPr>
                <w:rFonts w:ascii="Times New Roman" w:hAnsi="Times New Roman" w:cs="Times New Roman"/>
                <w:noProof/>
                <w:webHidden/>
                <w:sz w:val="24"/>
                <w:szCs w:val="24"/>
              </w:rPr>
              <w:tab/>
            </w:r>
            <w:r w:rsidRPr="000706F3">
              <w:rPr>
                <w:rFonts w:ascii="Times New Roman" w:hAnsi="Times New Roman" w:cs="Times New Roman"/>
                <w:noProof/>
                <w:webHidden/>
                <w:sz w:val="24"/>
                <w:szCs w:val="24"/>
              </w:rPr>
              <w:fldChar w:fldCharType="begin"/>
            </w:r>
            <w:r w:rsidR="000706F3" w:rsidRPr="000706F3">
              <w:rPr>
                <w:rFonts w:ascii="Times New Roman" w:hAnsi="Times New Roman" w:cs="Times New Roman"/>
                <w:noProof/>
                <w:webHidden/>
                <w:sz w:val="24"/>
                <w:szCs w:val="24"/>
              </w:rPr>
              <w:instrText xml:space="preserve"> PAGEREF _Toc446410478 \h </w:instrText>
            </w:r>
            <w:r w:rsidRPr="000706F3">
              <w:rPr>
                <w:rFonts w:ascii="Times New Roman" w:hAnsi="Times New Roman" w:cs="Times New Roman"/>
                <w:noProof/>
                <w:webHidden/>
                <w:sz w:val="24"/>
                <w:szCs w:val="24"/>
              </w:rPr>
            </w:r>
            <w:r w:rsidRPr="000706F3">
              <w:rPr>
                <w:rFonts w:ascii="Times New Roman" w:hAnsi="Times New Roman" w:cs="Times New Roman"/>
                <w:noProof/>
                <w:webHidden/>
                <w:sz w:val="24"/>
                <w:szCs w:val="24"/>
              </w:rPr>
              <w:fldChar w:fldCharType="separate"/>
            </w:r>
            <w:r w:rsidR="00991E9E">
              <w:rPr>
                <w:rFonts w:ascii="Times New Roman" w:hAnsi="Times New Roman" w:cs="Times New Roman"/>
                <w:noProof/>
                <w:webHidden/>
                <w:sz w:val="24"/>
                <w:szCs w:val="24"/>
              </w:rPr>
              <w:t>24</w:t>
            </w:r>
            <w:r w:rsidRPr="000706F3">
              <w:rPr>
                <w:rFonts w:ascii="Times New Roman" w:hAnsi="Times New Roman" w:cs="Times New Roman"/>
                <w:noProof/>
                <w:webHidden/>
                <w:sz w:val="24"/>
                <w:szCs w:val="24"/>
              </w:rPr>
              <w:fldChar w:fldCharType="end"/>
            </w:r>
          </w:hyperlink>
        </w:p>
        <w:p w:rsidR="000706F3" w:rsidRPr="000706F3" w:rsidRDefault="000C412F">
          <w:pPr>
            <w:pStyle w:val="Spistreci2"/>
            <w:tabs>
              <w:tab w:val="right" w:leader="dot" w:pos="9060"/>
            </w:tabs>
            <w:rPr>
              <w:rFonts w:ascii="Times New Roman" w:eastAsiaTheme="minorEastAsia" w:hAnsi="Times New Roman" w:cs="Times New Roman"/>
              <w:noProof/>
              <w:sz w:val="24"/>
              <w:szCs w:val="24"/>
              <w:lang w:eastAsia="pl-PL"/>
            </w:rPr>
          </w:pPr>
          <w:hyperlink w:anchor="_Toc446410479" w:history="1">
            <w:r w:rsidR="000706F3" w:rsidRPr="000706F3">
              <w:rPr>
                <w:rStyle w:val="Hipercze"/>
                <w:rFonts w:ascii="Times New Roman" w:hAnsi="Times New Roman" w:cs="Times New Roman"/>
                <w:bCs/>
                <w:noProof/>
                <w:sz w:val="24"/>
                <w:szCs w:val="24"/>
              </w:rPr>
              <w:t>Bezrobotni z prawem do zasiłku</w:t>
            </w:r>
            <w:r w:rsidR="000706F3" w:rsidRPr="000706F3">
              <w:rPr>
                <w:rFonts w:ascii="Times New Roman" w:hAnsi="Times New Roman" w:cs="Times New Roman"/>
                <w:noProof/>
                <w:webHidden/>
                <w:sz w:val="24"/>
                <w:szCs w:val="24"/>
              </w:rPr>
              <w:tab/>
            </w:r>
            <w:r w:rsidRPr="000706F3">
              <w:rPr>
                <w:rFonts w:ascii="Times New Roman" w:hAnsi="Times New Roman" w:cs="Times New Roman"/>
                <w:noProof/>
                <w:webHidden/>
                <w:sz w:val="24"/>
                <w:szCs w:val="24"/>
              </w:rPr>
              <w:fldChar w:fldCharType="begin"/>
            </w:r>
            <w:r w:rsidR="000706F3" w:rsidRPr="000706F3">
              <w:rPr>
                <w:rFonts w:ascii="Times New Roman" w:hAnsi="Times New Roman" w:cs="Times New Roman"/>
                <w:noProof/>
                <w:webHidden/>
                <w:sz w:val="24"/>
                <w:szCs w:val="24"/>
              </w:rPr>
              <w:instrText xml:space="preserve"> PAGEREF _Toc446410479 \h </w:instrText>
            </w:r>
            <w:r w:rsidRPr="000706F3">
              <w:rPr>
                <w:rFonts w:ascii="Times New Roman" w:hAnsi="Times New Roman" w:cs="Times New Roman"/>
                <w:noProof/>
                <w:webHidden/>
                <w:sz w:val="24"/>
                <w:szCs w:val="24"/>
              </w:rPr>
            </w:r>
            <w:r w:rsidRPr="000706F3">
              <w:rPr>
                <w:rFonts w:ascii="Times New Roman" w:hAnsi="Times New Roman" w:cs="Times New Roman"/>
                <w:noProof/>
                <w:webHidden/>
                <w:sz w:val="24"/>
                <w:szCs w:val="24"/>
              </w:rPr>
              <w:fldChar w:fldCharType="separate"/>
            </w:r>
            <w:r w:rsidR="00991E9E">
              <w:rPr>
                <w:rFonts w:ascii="Times New Roman" w:hAnsi="Times New Roman" w:cs="Times New Roman"/>
                <w:noProof/>
                <w:webHidden/>
                <w:sz w:val="24"/>
                <w:szCs w:val="24"/>
              </w:rPr>
              <w:t>28</w:t>
            </w:r>
            <w:r w:rsidRPr="000706F3">
              <w:rPr>
                <w:rFonts w:ascii="Times New Roman" w:hAnsi="Times New Roman" w:cs="Times New Roman"/>
                <w:noProof/>
                <w:webHidden/>
                <w:sz w:val="24"/>
                <w:szCs w:val="24"/>
              </w:rPr>
              <w:fldChar w:fldCharType="end"/>
            </w:r>
          </w:hyperlink>
        </w:p>
        <w:p w:rsidR="000706F3" w:rsidRPr="000706F3" w:rsidRDefault="000C412F">
          <w:pPr>
            <w:pStyle w:val="Spistreci2"/>
            <w:tabs>
              <w:tab w:val="right" w:leader="dot" w:pos="9060"/>
            </w:tabs>
            <w:rPr>
              <w:rFonts w:ascii="Times New Roman" w:eastAsiaTheme="minorEastAsia" w:hAnsi="Times New Roman" w:cs="Times New Roman"/>
              <w:noProof/>
              <w:sz w:val="24"/>
              <w:szCs w:val="24"/>
              <w:lang w:eastAsia="pl-PL"/>
            </w:rPr>
          </w:pPr>
          <w:hyperlink w:anchor="_Toc446410480" w:history="1">
            <w:r w:rsidR="000706F3" w:rsidRPr="000706F3">
              <w:rPr>
                <w:rStyle w:val="Hipercze"/>
                <w:rFonts w:ascii="Times New Roman" w:hAnsi="Times New Roman" w:cs="Times New Roman"/>
                <w:noProof/>
                <w:sz w:val="24"/>
                <w:szCs w:val="24"/>
              </w:rPr>
              <w:t>Bezrobotni według wieku</w:t>
            </w:r>
            <w:r w:rsidR="000706F3" w:rsidRPr="000706F3">
              <w:rPr>
                <w:rFonts w:ascii="Times New Roman" w:hAnsi="Times New Roman" w:cs="Times New Roman"/>
                <w:noProof/>
                <w:webHidden/>
                <w:sz w:val="24"/>
                <w:szCs w:val="24"/>
              </w:rPr>
              <w:tab/>
            </w:r>
            <w:r w:rsidRPr="000706F3">
              <w:rPr>
                <w:rFonts w:ascii="Times New Roman" w:hAnsi="Times New Roman" w:cs="Times New Roman"/>
                <w:noProof/>
                <w:webHidden/>
                <w:sz w:val="24"/>
                <w:szCs w:val="24"/>
              </w:rPr>
              <w:fldChar w:fldCharType="begin"/>
            </w:r>
            <w:r w:rsidR="000706F3" w:rsidRPr="000706F3">
              <w:rPr>
                <w:rFonts w:ascii="Times New Roman" w:hAnsi="Times New Roman" w:cs="Times New Roman"/>
                <w:noProof/>
                <w:webHidden/>
                <w:sz w:val="24"/>
                <w:szCs w:val="24"/>
              </w:rPr>
              <w:instrText xml:space="preserve"> PAGEREF _Toc446410480 \h </w:instrText>
            </w:r>
            <w:r w:rsidRPr="000706F3">
              <w:rPr>
                <w:rFonts w:ascii="Times New Roman" w:hAnsi="Times New Roman" w:cs="Times New Roman"/>
                <w:noProof/>
                <w:webHidden/>
                <w:sz w:val="24"/>
                <w:szCs w:val="24"/>
              </w:rPr>
            </w:r>
            <w:r w:rsidRPr="000706F3">
              <w:rPr>
                <w:rFonts w:ascii="Times New Roman" w:hAnsi="Times New Roman" w:cs="Times New Roman"/>
                <w:noProof/>
                <w:webHidden/>
                <w:sz w:val="24"/>
                <w:szCs w:val="24"/>
              </w:rPr>
              <w:fldChar w:fldCharType="separate"/>
            </w:r>
            <w:r w:rsidR="00991E9E">
              <w:rPr>
                <w:rFonts w:ascii="Times New Roman" w:hAnsi="Times New Roman" w:cs="Times New Roman"/>
                <w:noProof/>
                <w:webHidden/>
                <w:sz w:val="24"/>
                <w:szCs w:val="24"/>
              </w:rPr>
              <w:t>29</w:t>
            </w:r>
            <w:r w:rsidRPr="000706F3">
              <w:rPr>
                <w:rFonts w:ascii="Times New Roman" w:hAnsi="Times New Roman" w:cs="Times New Roman"/>
                <w:noProof/>
                <w:webHidden/>
                <w:sz w:val="24"/>
                <w:szCs w:val="24"/>
              </w:rPr>
              <w:fldChar w:fldCharType="end"/>
            </w:r>
          </w:hyperlink>
        </w:p>
        <w:p w:rsidR="000706F3" w:rsidRPr="000706F3" w:rsidRDefault="000C412F">
          <w:pPr>
            <w:pStyle w:val="Spistreci2"/>
            <w:tabs>
              <w:tab w:val="right" w:leader="dot" w:pos="9060"/>
            </w:tabs>
            <w:rPr>
              <w:rFonts w:ascii="Times New Roman" w:eastAsiaTheme="minorEastAsia" w:hAnsi="Times New Roman" w:cs="Times New Roman"/>
              <w:noProof/>
              <w:sz w:val="24"/>
              <w:szCs w:val="24"/>
              <w:lang w:eastAsia="pl-PL"/>
            </w:rPr>
          </w:pPr>
          <w:hyperlink w:anchor="_Toc446410481" w:history="1">
            <w:r w:rsidR="000706F3" w:rsidRPr="000706F3">
              <w:rPr>
                <w:rStyle w:val="Hipercze"/>
                <w:rFonts w:ascii="Times New Roman" w:hAnsi="Times New Roman" w:cs="Times New Roman"/>
                <w:bCs/>
                <w:noProof/>
                <w:sz w:val="24"/>
                <w:szCs w:val="24"/>
              </w:rPr>
              <w:t>Bezrobotni według poziomu wykształcenia</w:t>
            </w:r>
            <w:r w:rsidR="000706F3" w:rsidRPr="000706F3">
              <w:rPr>
                <w:rFonts w:ascii="Times New Roman" w:hAnsi="Times New Roman" w:cs="Times New Roman"/>
                <w:noProof/>
                <w:webHidden/>
                <w:sz w:val="24"/>
                <w:szCs w:val="24"/>
              </w:rPr>
              <w:tab/>
            </w:r>
            <w:r w:rsidRPr="000706F3">
              <w:rPr>
                <w:rFonts w:ascii="Times New Roman" w:hAnsi="Times New Roman" w:cs="Times New Roman"/>
                <w:noProof/>
                <w:webHidden/>
                <w:sz w:val="24"/>
                <w:szCs w:val="24"/>
              </w:rPr>
              <w:fldChar w:fldCharType="begin"/>
            </w:r>
            <w:r w:rsidR="000706F3" w:rsidRPr="000706F3">
              <w:rPr>
                <w:rFonts w:ascii="Times New Roman" w:hAnsi="Times New Roman" w:cs="Times New Roman"/>
                <w:noProof/>
                <w:webHidden/>
                <w:sz w:val="24"/>
                <w:szCs w:val="24"/>
              </w:rPr>
              <w:instrText xml:space="preserve"> PAGEREF _Toc446410481 \h </w:instrText>
            </w:r>
            <w:r w:rsidRPr="000706F3">
              <w:rPr>
                <w:rFonts w:ascii="Times New Roman" w:hAnsi="Times New Roman" w:cs="Times New Roman"/>
                <w:noProof/>
                <w:webHidden/>
                <w:sz w:val="24"/>
                <w:szCs w:val="24"/>
              </w:rPr>
            </w:r>
            <w:r w:rsidRPr="000706F3">
              <w:rPr>
                <w:rFonts w:ascii="Times New Roman" w:hAnsi="Times New Roman" w:cs="Times New Roman"/>
                <w:noProof/>
                <w:webHidden/>
                <w:sz w:val="24"/>
                <w:szCs w:val="24"/>
              </w:rPr>
              <w:fldChar w:fldCharType="separate"/>
            </w:r>
            <w:r w:rsidR="00991E9E">
              <w:rPr>
                <w:rFonts w:ascii="Times New Roman" w:hAnsi="Times New Roman" w:cs="Times New Roman"/>
                <w:noProof/>
                <w:webHidden/>
                <w:sz w:val="24"/>
                <w:szCs w:val="24"/>
              </w:rPr>
              <w:t>30</w:t>
            </w:r>
            <w:r w:rsidRPr="000706F3">
              <w:rPr>
                <w:rFonts w:ascii="Times New Roman" w:hAnsi="Times New Roman" w:cs="Times New Roman"/>
                <w:noProof/>
                <w:webHidden/>
                <w:sz w:val="24"/>
                <w:szCs w:val="24"/>
              </w:rPr>
              <w:fldChar w:fldCharType="end"/>
            </w:r>
          </w:hyperlink>
        </w:p>
        <w:p w:rsidR="000706F3" w:rsidRPr="000706F3" w:rsidRDefault="000C412F">
          <w:pPr>
            <w:pStyle w:val="Spistreci2"/>
            <w:tabs>
              <w:tab w:val="right" w:leader="dot" w:pos="9060"/>
            </w:tabs>
            <w:rPr>
              <w:rFonts w:ascii="Times New Roman" w:eastAsiaTheme="minorEastAsia" w:hAnsi="Times New Roman" w:cs="Times New Roman"/>
              <w:noProof/>
              <w:sz w:val="24"/>
              <w:szCs w:val="24"/>
              <w:lang w:eastAsia="pl-PL"/>
            </w:rPr>
          </w:pPr>
          <w:hyperlink w:anchor="_Toc446410482" w:history="1">
            <w:r w:rsidR="000706F3" w:rsidRPr="000706F3">
              <w:rPr>
                <w:rStyle w:val="Hipercze"/>
                <w:rFonts w:ascii="Times New Roman" w:hAnsi="Times New Roman" w:cs="Times New Roman"/>
                <w:bCs/>
                <w:noProof/>
                <w:sz w:val="24"/>
                <w:szCs w:val="24"/>
              </w:rPr>
              <w:t>Bezrobotni według stażu pracy</w:t>
            </w:r>
            <w:r w:rsidR="000706F3" w:rsidRPr="000706F3">
              <w:rPr>
                <w:rFonts w:ascii="Times New Roman" w:hAnsi="Times New Roman" w:cs="Times New Roman"/>
                <w:noProof/>
                <w:webHidden/>
                <w:sz w:val="24"/>
                <w:szCs w:val="24"/>
              </w:rPr>
              <w:tab/>
            </w:r>
            <w:r w:rsidRPr="000706F3">
              <w:rPr>
                <w:rFonts w:ascii="Times New Roman" w:hAnsi="Times New Roman" w:cs="Times New Roman"/>
                <w:noProof/>
                <w:webHidden/>
                <w:sz w:val="24"/>
                <w:szCs w:val="24"/>
              </w:rPr>
              <w:fldChar w:fldCharType="begin"/>
            </w:r>
            <w:r w:rsidR="000706F3" w:rsidRPr="000706F3">
              <w:rPr>
                <w:rFonts w:ascii="Times New Roman" w:hAnsi="Times New Roman" w:cs="Times New Roman"/>
                <w:noProof/>
                <w:webHidden/>
                <w:sz w:val="24"/>
                <w:szCs w:val="24"/>
              </w:rPr>
              <w:instrText xml:space="preserve"> PAGEREF _Toc446410482 \h </w:instrText>
            </w:r>
            <w:r w:rsidRPr="000706F3">
              <w:rPr>
                <w:rFonts w:ascii="Times New Roman" w:hAnsi="Times New Roman" w:cs="Times New Roman"/>
                <w:noProof/>
                <w:webHidden/>
                <w:sz w:val="24"/>
                <w:szCs w:val="24"/>
              </w:rPr>
            </w:r>
            <w:r w:rsidRPr="000706F3">
              <w:rPr>
                <w:rFonts w:ascii="Times New Roman" w:hAnsi="Times New Roman" w:cs="Times New Roman"/>
                <w:noProof/>
                <w:webHidden/>
                <w:sz w:val="24"/>
                <w:szCs w:val="24"/>
              </w:rPr>
              <w:fldChar w:fldCharType="separate"/>
            </w:r>
            <w:r w:rsidR="00991E9E">
              <w:rPr>
                <w:rFonts w:ascii="Times New Roman" w:hAnsi="Times New Roman" w:cs="Times New Roman"/>
                <w:noProof/>
                <w:webHidden/>
                <w:sz w:val="24"/>
                <w:szCs w:val="24"/>
              </w:rPr>
              <w:t>31</w:t>
            </w:r>
            <w:r w:rsidRPr="000706F3">
              <w:rPr>
                <w:rFonts w:ascii="Times New Roman" w:hAnsi="Times New Roman" w:cs="Times New Roman"/>
                <w:noProof/>
                <w:webHidden/>
                <w:sz w:val="24"/>
                <w:szCs w:val="24"/>
              </w:rPr>
              <w:fldChar w:fldCharType="end"/>
            </w:r>
          </w:hyperlink>
        </w:p>
        <w:p w:rsidR="000706F3" w:rsidRPr="000706F3" w:rsidRDefault="000C412F">
          <w:pPr>
            <w:pStyle w:val="Spistreci2"/>
            <w:tabs>
              <w:tab w:val="right" w:leader="dot" w:pos="9060"/>
            </w:tabs>
            <w:rPr>
              <w:rFonts w:ascii="Times New Roman" w:eastAsiaTheme="minorEastAsia" w:hAnsi="Times New Roman" w:cs="Times New Roman"/>
              <w:noProof/>
              <w:sz w:val="24"/>
              <w:szCs w:val="24"/>
              <w:lang w:eastAsia="pl-PL"/>
            </w:rPr>
          </w:pPr>
          <w:hyperlink w:anchor="_Toc446410483" w:history="1">
            <w:r w:rsidR="000706F3" w:rsidRPr="000706F3">
              <w:rPr>
                <w:rStyle w:val="Hipercze"/>
                <w:rFonts w:ascii="Times New Roman" w:hAnsi="Times New Roman" w:cs="Times New Roman"/>
                <w:bCs/>
                <w:noProof/>
                <w:sz w:val="24"/>
                <w:szCs w:val="24"/>
              </w:rPr>
              <w:t>Bezrobotni zamieszkali na wsi</w:t>
            </w:r>
            <w:r w:rsidR="000706F3" w:rsidRPr="000706F3">
              <w:rPr>
                <w:rFonts w:ascii="Times New Roman" w:hAnsi="Times New Roman" w:cs="Times New Roman"/>
                <w:noProof/>
                <w:webHidden/>
                <w:sz w:val="24"/>
                <w:szCs w:val="24"/>
              </w:rPr>
              <w:tab/>
            </w:r>
            <w:r w:rsidRPr="000706F3">
              <w:rPr>
                <w:rFonts w:ascii="Times New Roman" w:hAnsi="Times New Roman" w:cs="Times New Roman"/>
                <w:noProof/>
                <w:webHidden/>
                <w:sz w:val="24"/>
                <w:szCs w:val="24"/>
              </w:rPr>
              <w:fldChar w:fldCharType="begin"/>
            </w:r>
            <w:r w:rsidR="000706F3" w:rsidRPr="000706F3">
              <w:rPr>
                <w:rFonts w:ascii="Times New Roman" w:hAnsi="Times New Roman" w:cs="Times New Roman"/>
                <w:noProof/>
                <w:webHidden/>
                <w:sz w:val="24"/>
                <w:szCs w:val="24"/>
              </w:rPr>
              <w:instrText xml:space="preserve"> PAGEREF _Toc446410483 \h </w:instrText>
            </w:r>
            <w:r w:rsidRPr="000706F3">
              <w:rPr>
                <w:rFonts w:ascii="Times New Roman" w:hAnsi="Times New Roman" w:cs="Times New Roman"/>
                <w:noProof/>
                <w:webHidden/>
                <w:sz w:val="24"/>
                <w:szCs w:val="24"/>
              </w:rPr>
            </w:r>
            <w:r w:rsidRPr="000706F3">
              <w:rPr>
                <w:rFonts w:ascii="Times New Roman" w:hAnsi="Times New Roman" w:cs="Times New Roman"/>
                <w:noProof/>
                <w:webHidden/>
                <w:sz w:val="24"/>
                <w:szCs w:val="24"/>
              </w:rPr>
              <w:fldChar w:fldCharType="separate"/>
            </w:r>
            <w:r w:rsidR="00991E9E">
              <w:rPr>
                <w:rFonts w:ascii="Times New Roman" w:hAnsi="Times New Roman" w:cs="Times New Roman"/>
                <w:noProof/>
                <w:webHidden/>
                <w:sz w:val="24"/>
                <w:szCs w:val="24"/>
              </w:rPr>
              <w:t>33</w:t>
            </w:r>
            <w:r w:rsidRPr="000706F3">
              <w:rPr>
                <w:rFonts w:ascii="Times New Roman" w:hAnsi="Times New Roman" w:cs="Times New Roman"/>
                <w:noProof/>
                <w:webHidden/>
                <w:sz w:val="24"/>
                <w:szCs w:val="24"/>
              </w:rPr>
              <w:fldChar w:fldCharType="end"/>
            </w:r>
          </w:hyperlink>
        </w:p>
        <w:p w:rsidR="000706F3" w:rsidRPr="000706F3" w:rsidRDefault="000C412F">
          <w:pPr>
            <w:pStyle w:val="Spistreci2"/>
            <w:tabs>
              <w:tab w:val="right" w:leader="dot" w:pos="9060"/>
            </w:tabs>
            <w:rPr>
              <w:rFonts w:ascii="Times New Roman" w:eastAsiaTheme="minorEastAsia" w:hAnsi="Times New Roman" w:cs="Times New Roman"/>
              <w:noProof/>
              <w:sz w:val="24"/>
              <w:szCs w:val="24"/>
              <w:lang w:eastAsia="pl-PL"/>
            </w:rPr>
          </w:pPr>
          <w:hyperlink w:anchor="_Toc446410484" w:history="1">
            <w:r w:rsidR="000706F3" w:rsidRPr="000706F3">
              <w:rPr>
                <w:rStyle w:val="Hipercze"/>
                <w:rFonts w:ascii="Times New Roman" w:hAnsi="Times New Roman" w:cs="Times New Roman"/>
                <w:noProof/>
                <w:sz w:val="24"/>
                <w:szCs w:val="24"/>
              </w:rPr>
              <w:t>Bezrobotni w szczególnej sytuacji na rynku pracy</w:t>
            </w:r>
            <w:r w:rsidR="000706F3" w:rsidRPr="000706F3">
              <w:rPr>
                <w:rFonts w:ascii="Times New Roman" w:hAnsi="Times New Roman" w:cs="Times New Roman"/>
                <w:noProof/>
                <w:webHidden/>
                <w:sz w:val="24"/>
                <w:szCs w:val="24"/>
              </w:rPr>
              <w:tab/>
            </w:r>
            <w:r w:rsidRPr="000706F3">
              <w:rPr>
                <w:rFonts w:ascii="Times New Roman" w:hAnsi="Times New Roman" w:cs="Times New Roman"/>
                <w:noProof/>
                <w:webHidden/>
                <w:sz w:val="24"/>
                <w:szCs w:val="24"/>
              </w:rPr>
              <w:fldChar w:fldCharType="begin"/>
            </w:r>
            <w:r w:rsidR="000706F3" w:rsidRPr="000706F3">
              <w:rPr>
                <w:rFonts w:ascii="Times New Roman" w:hAnsi="Times New Roman" w:cs="Times New Roman"/>
                <w:noProof/>
                <w:webHidden/>
                <w:sz w:val="24"/>
                <w:szCs w:val="24"/>
              </w:rPr>
              <w:instrText xml:space="preserve"> PAGEREF _Toc446410484 \h </w:instrText>
            </w:r>
            <w:r w:rsidRPr="000706F3">
              <w:rPr>
                <w:rFonts w:ascii="Times New Roman" w:hAnsi="Times New Roman" w:cs="Times New Roman"/>
                <w:noProof/>
                <w:webHidden/>
                <w:sz w:val="24"/>
                <w:szCs w:val="24"/>
              </w:rPr>
            </w:r>
            <w:r w:rsidRPr="000706F3">
              <w:rPr>
                <w:rFonts w:ascii="Times New Roman" w:hAnsi="Times New Roman" w:cs="Times New Roman"/>
                <w:noProof/>
                <w:webHidden/>
                <w:sz w:val="24"/>
                <w:szCs w:val="24"/>
              </w:rPr>
              <w:fldChar w:fldCharType="separate"/>
            </w:r>
            <w:r w:rsidR="00991E9E">
              <w:rPr>
                <w:rFonts w:ascii="Times New Roman" w:hAnsi="Times New Roman" w:cs="Times New Roman"/>
                <w:noProof/>
                <w:webHidden/>
                <w:sz w:val="24"/>
                <w:szCs w:val="24"/>
              </w:rPr>
              <w:t>36</w:t>
            </w:r>
            <w:r w:rsidRPr="000706F3">
              <w:rPr>
                <w:rFonts w:ascii="Times New Roman" w:hAnsi="Times New Roman" w:cs="Times New Roman"/>
                <w:noProof/>
                <w:webHidden/>
                <w:sz w:val="24"/>
                <w:szCs w:val="24"/>
              </w:rPr>
              <w:fldChar w:fldCharType="end"/>
            </w:r>
          </w:hyperlink>
        </w:p>
        <w:p w:rsidR="000706F3" w:rsidRPr="000706F3" w:rsidRDefault="000C412F">
          <w:pPr>
            <w:pStyle w:val="Spistreci2"/>
            <w:tabs>
              <w:tab w:val="right" w:leader="dot" w:pos="9060"/>
            </w:tabs>
            <w:rPr>
              <w:rFonts w:ascii="Times New Roman" w:eastAsiaTheme="minorEastAsia" w:hAnsi="Times New Roman" w:cs="Times New Roman"/>
              <w:noProof/>
              <w:sz w:val="24"/>
              <w:szCs w:val="24"/>
              <w:lang w:eastAsia="pl-PL"/>
            </w:rPr>
          </w:pPr>
          <w:hyperlink w:anchor="_Toc446410485" w:history="1">
            <w:r w:rsidR="000706F3" w:rsidRPr="000706F3">
              <w:rPr>
                <w:rStyle w:val="Hipercze"/>
                <w:rFonts w:ascii="Times New Roman" w:hAnsi="Times New Roman" w:cs="Times New Roman"/>
                <w:bCs/>
                <w:noProof/>
                <w:sz w:val="24"/>
                <w:szCs w:val="24"/>
              </w:rPr>
              <w:t>Bezrobotni według Polskiej Klasyfikacji Działalności</w:t>
            </w:r>
            <w:r w:rsidR="000706F3" w:rsidRPr="000706F3">
              <w:rPr>
                <w:rFonts w:ascii="Times New Roman" w:hAnsi="Times New Roman" w:cs="Times New Roman"/>
                <w:noProof/>
                <w:webHidden/>
                <w:sz w:val="24"/>
                <w:szCs w:val="24"/>
              </w:rPr>
              <w:tab/>
            </w:r>
            <w:r w:rsidRPr="000706F3">
              <w:rPr>
                <w:rFonts w:ascii="Times New Roman" w:hAnsi="Times New Roman" w:cs="Times New Roman"/>
                <w:noProof/>
                <w:webHidden/>
                <w:sz w:val="24"/>
                <w:szCs w:val="24"/>
              </w:rPr>
              <w:fldChar w:fldCharType="begin"/>
            </w:r>
            <w:r w:rsidR="000706F3" w:rsidRPr="000706F3">
              <w:rPr>
                <w:rFonts w:ascii="Times New Roman" w:hAnsi="Times New Roman" w:cs="Times New Roman"/>
                <w:noProof/>
                <w:webHidden/>
                <w:sz w:val="24"/>
                <w:szCs w:val="24"/>
              </w:rPr>
              <w:instrText xml:space="preserve"> PAGEREF _Toc446410485 \h </w:instrText>
            </w:r>
            <w:r w:rsidRPr="000706F3">
              <w:rPr>
                <w:rFonts w:ascii="Times New Roman" w:hAnsi="Times New Roman" w:cs="Times New Roman"/>
                <w:noProof/>
                <w:webHidden/>
                <w:sz w:val="24"/>
                <w:szCs w:val="24"/>
              </w:rPr>
            </w:r>
            <w:r w:rsidRPr="000706F3">
              <w:rPr>
                <w:rFonts w:ascii="Times New Roman" w:hAnsi="Times New Roman" w:cs="Times New Roman"/>
                <w:noProof/>
                <w:webHidden/>
                <w:sz w:val="24"/>
                <w:szCs w:val="24"/>
              </w:rPr>
              <w:fldChar w:fldCharType="separate"/>
            </w:r>
            <w:r w:rsidR="00991E9E">
              <w:rPr>
                <w:rFonts w:ascii="Times New Roman" w:hAnsi="Times New Roman" w:cs="Times New Roman"/>
                <w:noProof/>
                <w:webHidden/>
                <w:sz w:val="24"/>
                <w:szCs w:val="24"/>
              </w:rPr>
              <w:t>40</w:t>
            </w:r>
            <w:r w:rsidRPr="000706F3">
              <w:rPr>
                <w:rFonts w:ascii="Times New Roman" w:hAnsi="Times New Roman" w:cs="Times New Roman"/>
                <w:noProof/>
                <w:webHidden/>
                <w:sz w:val="24"/>
                <w:szCs w:val="24"/>
              </w:rPr>
              <w:fldChar w:fldCharType="end"/>
            </w:r>
          </w:hyperlink>
        </w:p>
        <w:p w:rsidR="000706F3" w:rsidRPr="000706F3" w:rsidRDefault="000C412F">
          <w:pPr>
            <w:pStyle w:val="Spistreci2"/>
            <w:tabs>
              <w:tab w:val="right" w:leader="dot" w:pos="9060"/>
            </w:tabs>
            <w:rPr>
              <w:rFonts w:ascii="Times New Roman" w:eastAsiaTheme="minorEastAsia" w:hAnsi="Times New Roman" w:cs="Times New Roman"/>
              <w:noProof/>
              <w:sz w:val="24"/>
              <w:szCs w:val="24"/>
              <w:lang w:eastAsia="pl-PL"/>
            </w:rPr>
          </w:pPr>
          <w:hyperlink w:anchor="_Toc446410486" w:history="1">
            <w:r w:rsidR="000706F3" w:rsidRPr="000706F3">
              <w:rPr>
                <w:rStyle w:val="Hipercze"/>
                <w:rFonts w:ascii="Times New Roman" w:hAnsi="Times New Roman" w:cs="Times New Roman"/>
                <w:bCs/>
                <w:noProof/>
                <w:sz w:val="24"/>
                <w:szCs w:val="24"/>
              </w:rPr>
              <w:t>Bezrobotni według zawodów</w:t>
            </w:r>
            <w:r w:rsidR="000706F3" w:rsidRPr="000706F3">
              <w:rPr>
                <w:rFonts w:ascii="Times New Roman" w:hAnsi="Times New Roman" w:cs="Times New Roman"/>
                <w:noProof/>
                <w:webHidden/>
                <w:sz w:val="24"/>
                <w:szCs w:val="24"/>
              </w:rPr>
              <w:tab/>
            </w:r>
            <w:r w:rsidRPr="000706F3">
              <w:rPr>
                <w:rFonts w:ascii="Times New Roman" w:hAnsi="Times New Roman" w:cs="Times New Roman"/>
                <w:noProof/>
                <w:webHidden/>
                <w:sz w:val="24"/>
                <w:szCs w:val="24"/>
              </w:rPr>
              <w:fldChar w:fldCharType="begin"/>
            </w:r>
            <w:r w:rsidR="000706F3" w:rsidRPr="000706F3">
              <w:rPr>
                <w:rFonts w:ascii="Times New Roman" w:hAnsi="Times New Roman" w:cs="Times New Roman"/>
                <w:noProof/>
                <w:webHidden/>
                <w:sz w:val="24"/>
                <w:szCs w:val="24"/>
              </w:rPr>
              <w:instrText xml:space="preserve"> PAGEREF _Toc446410486 \h </w:instrText>
            </w:r>
            <w:r w:rsidRPr="000706F3">
              <w:rPr>
                <w:rFonts w:ascii="Times New Roman" w:hAnsi="Times New Roman" w:cs="Times New Roman"/>
                <w:noProof/>
                <w:webHidden/>
                <w:sz w:val="24"/>
                <w:szCs w:val="24"/>
              </w:rPr>
            </w:r>
            <w:r w:rsidRPr="000706F3">
              <w:rPr>
                <w:rFonts w:ascii="Times New Roman" w:hAnsi="Times New Roman" w:cs="Times New Roman"/>
                <w:noProof/>
                <w:webHidden/>
                <w:sz w:val="24"/>
                <w:szCs w:val="24"/>
              </w:rPr>
              <w:fldChar w:fldCharType="separate"/>
            </w:r>
            <w:r w:rsidR="00991E9E">
              <w:rPr>
                <w:rFonts w:ascii="Times New Roman" w:hAnsi="Times New Roman" w:cs="Times New Roman"/>
                <w:noProof/>
                <w:webHidden/>
                <w:sz w:val="24"/>
                <w:szCs w:val="24"/>
              </w:rPr>
              <w:t>41</w:t>
            </w:r>
            <w:r w:rsidRPr="000706F3">
              <w:rPr>
                <w:rFonts w:ascii="Times New Roman" w:hAnsi="Times New Roman" w:cs="Times New Roman"/>
                <w:noProof/>
                <w:webHidden/>
                <w:sz w:val="24"/>
                <w:szCs w:val="24"/>
              </w:rPr>
              <w:fldChar w:fldCharType="end"/>
            </w:r>
          </w:hyperlink>
        </w:p>
        <w:p w:rsidR="000706F3" w:rsidRPr="000706F3" w:rsidRDefault="000C412F">
          <w:pPr>
            <w:pStyle w:val="Spistreci2"/>
            <w:tabs>
              <w:tab w:val="right" w:leader="dot" w:pos="9060"/>
            </w:tabs>
            <w:rPr>
              <w:rFonts w:ascii="Times New Roman" w:eastAsiaTheme="minorEastAsia" w:hAnsi="Times New Roman" w:cs="Times New Roman"/>
              <w:noProof/>
              <w:sz w:val="24"/>
              <w:szCs w:val="24"/>
              <w:lang w:eastAsia="pl-PL"/>
            </w:rPr>
          </w:pPr>
          <w:hyperlink w:anchor="_Toc446410487" w:history="1">
            <w:r w:rsidR="000706F3" w:rsidRPr="000706F3">
              <w:rPr>
                <w:rStyle w:val="Hipercze"/>
                <w:rFonts w:ascii="Times New Roman" w:hAnsi="Times New Roman" w:cs="Times New Roman"/>
                <w:bCs/>
                <w:noProof/>
                <w:sz w:val="24"/>
                <w:szCs w:val="24"/>
              </w:rPr>
              <w:t>Wolne miejsca pracy i miejsca aktywizacji zawodowej</w:t>
            </w:r>
            <w:r w:rsidR="000706F3" w:rsidRPr="000706F3">
              <w:rPr>
                <w:rFonts w:ascii="Times New Roman" w:hAnsi="Times New Roman" w:cs="Times New Roman"/>
                <w:noProof/>
                <w:webHidden/>
                <w:sz w:val="24"/>
                <w:szCs w:val="24"/>
              </w:rPr>
              <w:tab/>
            </w:r>
            <w:r w:rsidRPr="000706F3">
              <w:rPr>
                <w:rFonts w:ascii="Times New Roman" w:hAnsi="Times New Roman" w:cs="Times New Roman"/>
                <w:noProof/>
                <w:webHidden/>
                <w:sz w:val="24"/>
                <w:szCs w:val="24"/>
              </w:rPr>
              <w:fldChar w:fldCharType="begin"/>
            </w:r>
            <w:r w:rsidR="000706F3" w:rsidRPr="000706F3">
              <w:rPr>
                <w:rFonts w:ascii="Times New Roman" w:hAnsi="Times New Roman" w:cs="Times New Roman"/>
                <w:noProof/>
                <w:webHidden/>
                <w:sz w:val="24"/>
                <w:szCs w:val="24"/>
              </w:rPr>
              <w:instrText xml:space="preserve"> PAGEREF _Toc446410487 \h </w:instrText>
            </w:r>
            <w:r w:rsidRPr="000706F3">
              <w:rPr>
                <w:rFonts w:ascii="Times New Roman" w:hAnsi="Times New Roman" w:cs="Times New Roman"/>
                <w:noProof/>
                <w:webHidden/>
                <w:sz w:val="24"/>
                <w:szCs w:val="24"/>
              </w:rPr>
            </w:r>
            <w:r w:rsidRPr="000706F3">
              <w:rPr>
                <w:rFonts w:ascii="Times New Roman" w:hAnsi="Times New Roman" w:cs="Times New Roman"/>
                <w:noProof/>
                <w:webHidden/>
                <w:sz w:val="24"/>
                <w:szCs w:val="24"/>
              </w:rPr>
              <w:fldChar w:fldCharType="separate"/>
            </w:r>
            <w:r w:rsidR="00991E9E">
              <w:rPr>
                <w:rFonts w:ascii="Times New Roman" w:hAnsi="Times New Roman" w:cs="Times New Roman"/>
                <w:noProof/>
                <w:webHidden/>
                <w:sz w:val="24"/>
                <w:szCs w:val="24"/>
              </w:rPr>
              <w:t>45</w:t>
            </w:r>
            <w:r w:rsidRPr="000706F3">
              <w:rPr>
                <w:rFonts w:ascii="Times New Roman" w:hAnsi="Times New Roman" w:cs="Times New Roman"/>
                <w:noProof/>
                <w:webHidden/>
                <w:sz w:val="24"/>
                <w:szCs w:val="24"/>
              </w:rPr>
              <w:fldChar w:fldCharType="end"/>
            </w:r>
          </w:hyperlink>
        </w:p>
        <w:p w:rsidR="000706F3" w:rsidRPr="000706F3" w:rsidRDefault="000C412F">
          <w:pPr>
            <w:pStyle w:val="Spistreci2"/>
            <w:tabs>
              <w:tab w:val="right" w:leader="dot" w:pos="9060"/>
            </w:tabs>
            <w:rPr>
              <w:rFonts w:ascii="Times New Roman" w:eastAsiaTheme="minorEastAsia" w:hAnsi="Times New Roman" w:cs="Times New Roman"/>
              <w:noProof/>
              <w:sz w:val="24"/>
              <w:szCs w:val="24"/>
              <w:lang w:eastAsia="pl-PL"/>
            </w:rPr>
          </w:pPr>
          <w:hyperlink w:anchor="_Toc446410488" w:history="1">
            <w:r w:rsidR="000706F3" w:rsidRPr="000706F3">
              <w:rPr>
                <w:rStyle w:val="Hipercze"/>
                <w:rFonts w:ascii="Times New Roman" w:hAnsi="Times New Roman" w:cs="Times New Roman"/>
                <w:bCs/>
                <w:noProof/>
                <w:sz w:val="24"/>
                <w:szCs w:val="24"/>
              </w:rPr>
              <w:t>Wydatki z Funduszu Pracy na aktywne formy promocji zatrudnienia</w:t>
            </w:r>
            <w:r w:rsidR="000706F3" w:rsidRPr="000706F3">
              <w:rPr>
                <w:rFonts w:ascii="Times New Roman" w:hAnsi="Times New Roman" w:cs="Times New Roman"/>
                <w:noProof/>
                <w:webHidden/>
                <w:sz w:val="24"/>
                <w:szCs w:val="24"/>
              </w:rPr>
              <w:tab/>
            </w:r>
            <w:r w:rsidRPr="000706F3">
              <w:rPr>
                <w:rFonts w:ascii="Times New Roman" w:hAnsi="Times New Roman" w:cs="Times New Roman"/>
                <w:noProof/>
                <w:webHidden/>
                <w:sz w:val="24"/>
                <w:szCs w:val="24"/>
              </w:rPr>
              <w:fldChar w:fldCharType="begin"/>
            </w:r>
            <w:r w:rsidR="000706F3" w:rsidRPr="000706F3">
              <w:rPr>
                <w:rFonts w:ascii="Times New Roman" w:hAnsi="Times New Roman" w:cs="Times New Roman"/>
                <w:noProof/>
                <w:webHidden/>
                <w:sz w:val="24"/>
                <w:szCs w:val="24"/>
              </w:rPr>
              <w:instrText xml:space="preserve"> PAGEREF _Toc446410488 \h </w:instrText>
            </w:r>
            <w:r w:rsidRPr="000706F3">
              <w:rPr>
                <w:rFonts w:ascii="Times New Roman" w:hAnsi="Times New Roman" w:cs="Times New Roman"/>
                <w:noProof/>
                <w:webHidden/>
                <w:sz w:val="24"/>
                <w:szCs w:val="24"/>
              </w:rPr>
            </w:r>
            <w:r w:rsidRPr="000706F3">
              <w:rPr>
                <w:rFonts w:ascii="Times New Roman" w:hAnsi="Times New Roman" w:cs="Times New Roman"/>
                <w:noProof/>
                <w:webHidden/>
                <w:sz w:val="24"/>
                <w:szCs w:val="24"/>
              </w:rPr>
              <w:fldChar w:fldCharType="separate"/>
            </w:r>
            <w:r w:rsidR="00991E9E">
              <w:rPr>
                <w:rFonts w:ascii="Times New Roman" w:hAnsi="Times New Roman" w:cs="Times New Roman"/>
                <w:noProof/>
                <w:webHidden/>
                <w:sz w:val="24"/>
                <w:szCs w:val="24"/>
              </w:rPr>
              <w:t>50</w:t>
            </w:r>
            <w:r w:rsidRPr="000706F3">
              <w:rPr>
                <w:rFonts w:ascii="Times New Roman" w:hAnsi="Times New Roman" w:cs="Times New Roman"/>
                <w:noProof/>
                <w:webHidden/>
                <w:sz w:val="24"/>
                <w:szCs w:val="24"/>
              </w:rPr>
              <w:fldChar w:fldCharType="end"/>
            </w:r>
          </w:hyperlink>
        </w:p>
        <w:p w:rsidR="000706F3" w:rsidRPr="000706F3" w:rsidRDefault="000C412F">
          <w:pPr>
            <w:pStyle w:val="Spistreci2"/>
            <w:tabs>
              <w:tab w:val="right" w:leader="dot" w:pos="9060"/>
            </w:tabs>
            <w:rPr>
              <w:rFonts w:ascii="Times New Roman" w:eastAsiaTheme="minorEastAsia" w:hAnsi="Times New Roman" w:cs="Times New Roman"/>
              <w:noProof/>
              <w:sz w:val="24"/>
              <w:szCs w:val="24"/>
              <w:lang w:eastAsia="pl-PL"/>
            </w:rPr>
          </w:pPr>
          <w:hyperlink w:anchor="_Toc446410489" w:history="1">
            <w:r w:rsidR="000706F3" w:rsidRPr="000706F3">
              <w:rPr>
                <w:rStyle w:val="Hipercze"/>
                <w:rFonts w:ascii="Times New Roman" w:hAnsi="Times New Roman" w:cs="Times New Roman"/>
                <w:bCs/>
                <w:noProof/>
                <w:sz w:val="24"/>
                <w:szCs w:val="24"/>
              </w:rPr>
              <w:t>Zwolnienia z przyczyn niedotyczących pracowników</w:t>
            </w:r>
            <w:r w:rsidR="000706F3" w:rsidRPr="000706F3">
              <w:rPr>
                <w:rFonts w:ascii="Times New Roman" w:hAnsi="Times New Roman" w:cs="Times New Roman"/>
                <w:noProof/>
                <w:webHidden/>
                <w:sz w:val="24"/>
                <w:szCs w:val="24"/>
              </w:rPr>
              <w:tab/>
            </w:r>
            <w:r w:rsidRPr="000706F3">
              <w:rPr>
                <w:rFonts w:ascii="Times New Roman" w:hAnsi="Times New Roman" w:cs="Times New Roman"/>
                <w:noProof/>
                <w:webHidden/>
                <w:sz w:val="24"/>
                <w:szCs w:val="24"/>
              </w:rPr>
              <w:fldChar w:fldCharType="begin"/>
            </w:r>
            <w:r w:rsidR="000706F3" w:rsidRPr="000706F3">
              <w:rPr>
                <w:rFonts w:ascii="Times New Roman" w:hAnsi="Times New Roman" w:cs="Times New Roman"/>
                <w:noProof/>
                <w:webHidden/>
                <w:sz w:val="24"/>
                <w:szCs w:val="24"/>
              </w:rPr>
              <w:instrText xml:space="preserve"> PAGEREF _Toc446410489 \h </w:instrText>
            </w:r>
            <w:r w:rsidRPr="000706F3">
              <w:rPr>
                <w:rFonts w:ascii="Times New Roman" w:hAnsi="Times New Roman" w:cs="Times New Roman"/>
                <w:noProof/>
                <w:webHidden/>
                <w:sz w:val="24"/>
                <w:szCs w:val="24"/>
              </w:rPr>
            </w:r>
            <w:r w:rsidRPr="000706F3">
              <w:rPr>
                <w:rFonts w:ascii="Times New Roman" w:hAnsi="Times New Roman" w:cs="Times New Roman"/>
                <w:noProof/>
                <w:webHidden/>
                <w:sz w:val="24"/>
                <w:szCs w:val="24"/>
              </w:rPr>
              <w:fldChar w:fldCharType="separate"/>
            </w:r>
            <w:r w:rsidR="00991E9E">
              <w:rPr>
                <w:rFonts w:ascii="Times New Roman" w:hAnsi="Times New Roman" w:cs="Times New Roman"/>
                <w:noProof/>
                <w:webHidden/>
                <w:sz w:val="24"/>
                <w:szCs w:val="24"/>
              </w:rPr>
              <w:t>52</w:t>
            </w:r>
            <w:r w:rsidRPr="000706F3">
              <w:rPr>
                <w:rFonts w:ascii="Times New Roman" w:hAnsi="Times New Roman" w:cs="Times New Roman"/>
                <w:noProof/>
                <w:webHidden/>
                <w:sz w:val="24"/>
                <w:szCs w:val="24"/>
              </w:rPr>
              <w:fldChar w:fldCharType="end"/>
            </w:r>
          </w:hyperlink>
        </w:p>
        <w:p w:rsidR="000706F3" w:rsidRPr="000706F3" w:rsidRDefault="000C412F">
          <w:pPr>
            <w:pStyle w:val="Spistreci2"/>
            <w:tabs>
              <w:tab w:val="right" w:leader="dot" w:pos="9060"/>
            </w:tabs>
            <w:rPr>
              <w:rFonts w:ascii="Times New Roman" w:eastAsiaTheme="minorEastAsia" w:hAnsi="Times New Roman" w:cs="Times New Roman"/>
              <w:noProof/>
              <w:sz w:val="24"/>
              <w:szCs w:val="24"/>
              <w:lang w:eastAsia="pl-PL"/>
            </w:rPr>
          </w:pPr>
          <w:hyperlink w:anchor="_Toc446410490" w:history="1">
            <w:r w:rsidR="000706F3" w:rsidRPr="000706F3">
              <w:rPr>
                <w:rStyle w:val="Hipercze"/>
                <w:rFonts w:ascii="Times New Roman" w:hAnsi="Times New Roman" w:cs="Times New Roman"/>
                <w:noProof/>
                <w:sz w:val="24"/>
                <w:szCs w:val="24"/>
              </w:rPr>
              <w:t>Fundusz Gwarantowanych Świadczeń Pracowniczych</w:t>
            </w:r>
            <w:r w:rsidR="000706F3" w:rsidRPr="000706F3">
              <w:rPr>
                <w:rFonts w:ascii="Times New Roman" w:hAnsi="Times New Roman" w:cs="Times New Roman"/>
                <w:noProof/>
                <w:webHidden/>
                <w:sz w:val="24"/>
                <w:szCs w:val="24"/>
              </w:rPr>
              <w:tab/>
            </w:r>
            <w:r w:rsidRPr="000706F3">
              <w:rPr>
                <w:rFonts w:ascii="Times New Roman" w:hAnsi="Times New Roman" w:cs="Times New Roman"/>
                <w:noProof/>
                <w:webHidden/>
                <w:sz w:val="24"/>
                <w:szCs w:val="24"/>
              </w:rPr>
              <w:fldChar w:fldCharType="begin"/>
            </w:r>
            <w:r w:rsidR="000706F3" w:rsidRPr="000706F3">
              <w:rPr>
                <w:rFonts w:ascii="Times New Roman" w:hAnsi="Times New Roman" w:cs="Times New Roman"/>
                <w:noProof/>
                <w:webHidden/>
                <w:sz w:val="24"/>
                <w:szCs w:val="24"/>
              </w:rPr>
              <w:instrText xml:space="preserve"> PAGEREF _Toc446410490 \h </w:instrText>
            </w:r>
            <w:r w:rsidRPr="000706F3">
              <w:rPr>
                <w:rFonts w:ascii="Times New Roman" w:hAnsi="Times New Roman" w:cs="Times New Roman"/>
                <w:noProof/>
                <w:webHidden/>
                <w:sz w:val="24"/>
                <w:szCs w:val="24"/>
              </w:rPr>
            </w:r>
            <w:r w:rsidRPr="000706F3">
              <w:rPr>
                <w:rFonts w:ascii="Times New Roman" w:hAnsi="Times New Roman" w:cs="Times New Roman"/>
                <w:noProof/>
                <w:webHidden/>
                <w:sz w:val="24"/>
                <w:szCs w:val="24"/>
              </w:rPr>
              <w:fldChar w:fldCharType="separate"/>
            </w:r>
            <w:r w:rsidR="00991E9E">
              <w:rPr>
                <w:rFonts w:ascii="Times New Roman" w:hAnsi="Times New Roman" w:cs="Times New Roman"/>
                <w:noProof/>
                <w:webHidden/>
                <w:sz w:val="24"/>
                <w:szCs w:val="24"/>
              </w:rPr>
              <w:t>54</w:t>
            </w:r>
            <w:r w:rsidRPr="000706F3">
              <w:rPr>
                <w:rFonts w:ascii="Times New Roman" w:hAnsi="Times New Roman" w:cs="Times New Roman"/>
                <w:noProof/>
                <w:webHidden/>
                <w:sz w:val="24"/>
                <w:szCs w:val="24"/>
              </w:rPr>
              <w:fldChar w:fldCharType="end"/>
            </w:r>
          </w:hyperlink>
        </w:p>
        <w:p w:rsidR="000706F3" w:rsidRPr="000706F3" w:rsidRDefault="000C412F">
          <w:pPr>
            <w:pStyle w:val="Spistreci1"/>
            <w:tabs>
              <w:tab w:val="right" w:leader="dot" w:pos="9060"/>
            </w:tabs>
            <w:rPr>
              <w:rFonts w:ascii="Times New Roman" w:eastAsiaTheme="minorEastAsia" w:hAnsi="Times New Roman" w:cs="Times New Roman"/>
              <w:noProof/>
              <w:sz w:val="24"/>
              <w:szCs w:val="24"/>
              <w:lang w:eastAsia="pl-PL"/>
            </w:rPr>
          </w:pPr>
          <w:hyperlink w:anchor="_Toc446410491" w:history="1">
            <w:r w:rsidR="000706F3" w:rsidRPr="000706F3">
              <w:rPr>
                <w:rStyle w:val="Hipercze"/>
                <w:rFonts w:ascii="Times New Roman" w:hAnsi="Times New Roman" w:cs="Times New Roman"/>
                <w:bCs/>
                <w:noProof/>
                <w:sz w:val="24"/>
                <w:szCs w:val="24"/>
              </w:rPr>
              <w:t>Podsumowanie</w:t>
            </w:r>
            <w:r w:rsidR="000706F3" w:rsidRPr="000706F3">
              <w:rPr>
                <w:rFonts w:ascii="Times New Roman" w:hAnsi="Times New Roman" w:cs="Times New Roman"/>
                <w:noProof/>
                <w:webHidden/>
                <w:sz w:val="24"/>
                <w:szCs w:val="24"/>
              </w:rPr>
              <w:tab/>
            </w:r>
            <w:r w:rsidRPr="000706F3">
              <w:rPr>
                <w:rFonts w:ascii="Times New Roman" w:hAnsi="Times New Roman" w:cs="Times New Roman"/>
                <w:noProof/>
                <w:webHidden/>
                <w:sz w:val="24"/>
                <w:szCs w:val="24"/>
              </w:rPr>
              <w:fldChar w:fldCharType="begin"/>
            </w:r>
            <w:r w:rsidR="000706F3" w:rsidRPr="000706F3">
              <w:rPr>
                <w:rFonts w:ascii="Times New Roman" w:hAnsi="Times New Roman" w:cs="Times New Roman"/>
                <w:noProof/>
                <w:webHidden/>
                <w:sz w:val="24"/>
                <w:szCs w:val="24"/>
              </w:rPr>
              <w:instrText xml:space="preserve"> PAGEREF _Toc446410491 \h </w:instrText>
            </w:r>
            <w:r w:rsidRPr="000706F3">
              <w:rPr>
                <w:rFonts w:ascii="Times New Roman" w:hAnsi="Times New Roman" w:cs="Times New Roman"/>
                <w:noProof/>
                <w:webHidden/>
                <w:sz w:val="24"/>
                <w:szCs w:val="24"/>
              </w:rPr>
            </w:r>
            <w:r w:rsidRPr="000706F3">
              <w:rPr>
                <w:rFonts w:ascii="Times New Roman" w:hAnsi="Times New Roman" w:cs="Times New Roman"/>
                <w:noProof/>
                <w:webHidden/>
                <w:sz w:val="24"/>
                <w:szCs w:val="24"/>
              </w:rPr>
              <w:fldChar w:fldCharType="separate"/>
            </w:r>
            <w:r w:rsidR="00991E9E">
              <w:rPr>
                <w:rFonts w:ascii="Times New Roman" w:hAnsi="Times New Roman" w:cs="Times New Roman"/>
                <w:noProof/>
                <w:webHidden/>
                <w:sz w:val="24"/>
                <w:szCs w:val="24"/>
              </w:rPr>
              <w:t>57</w:t>
            </w:r>
            <w:r w:rsidRPr="000706F3">
              <w:rPr>
                <w:rFonts w:ascii="Times New Roman" w:hAnsi="Times New Roman" w:cs="Times New Roman"/>
                <w:noProof/>
                <w:webHidden/>
                <w:sz w:val="24"/>
                <w:szCs w:val="24"/>
              </w:rPr>
              <w:fldChar w:fldCharType="end"/>
            </w:r>
          </w:hyperlink>
        </w:p>
        <w:p w:rsidR="001F59FA" w:rsidRDefault="000C412F" w:rsidP="001F59FA">
          <w:pPr>
            <w:spacing w:line="360" w:lineRule="auto"/>
          </w:pPr>
          <w:r w:rsidRPr="000706F3">
            <w:rPr>
              <w:rFonts w:ascii="Times New Roman" w:hAnsi="Times New Roman" w:cs="Times New Roman"/>
              <w:bCs/>
              <w:sz w:val="24"/>
              <w:szCs w:val="24"/>
            </w:rPr>
            <w:fldChar w:fldCharType="end"/>
          </w:r>
        </w:p>
      </w:sdtContent>
    </w:sdt>
    <w:p w:rsidR="001F59FA" w:rsidRDefault="001F59FA">
      <w:pPr>
        <w:rPr>
          <w:rFonts w:ascii="Times New Roman" w:hAnsi="Times New Roman" w:cs="Times New Roman"/>
          <w:b/>
          <w:bCs/>
          <w:color w:val="000000"/>
          <w:sz w:val="24"/>
          <w:szCs w:val="24"/>
        </w:rPr>
      </w:pPr>
      <w:r>
        <w:rPr>
          <w:b/>
          <w:bCs/>
        </w:rPr>
        <w:br w:type="page"/>
      </w:r>
    </w:p>
    <w:p w:rsidR="001F59FA" w:rsidRDefault="001F59FA" w:rsidP="00AE5712">
      <w:pPr>
        <w:pStyle w:val="Default"/>
        <w:spacing w:line="360" w:lineRule="auto"/>
        <w:jc w:val="both"/>
        <w:outlineLvl w:val="0"/>
        <w:rPr>
          <w:b/>
          <w:bCs/>
        </w:rPr>
      </w:pPr>
    </w:p>
    <w:p w:rsidR="003A2CF6" w:rsidRPr="00235A6B" w:rsidRDefault="003A2CF6" w:rsidP="00AE5712">
      <w:pPr>
        <w:pStyle w:val="Default"/>
        <w:spacing w:line="360" w:lineRule="auto"/>
        <w:jc w:val="both"/>
        <w:outlineLvl w:val="0"/>
        <w:rPr>
          <w:b/>
          <w:bCs/>
          <w:sz w:val="32"/>
        </w:rPr>
      </w:pPr>
      <w:bookmarkStart w:id="2" w:name="_Toc446410470"/>
      <w:r w:rsidRPr="00235A6B">
        <w:rPr>
          <w:b/>
          <w:bCs/>
          <w:sz w:val="32"/>
        </w:rPr>
        <w:t>Wstęp</w:t>
      </w:r>
      <w:bookmarkEnd w:id="2"/>
      <w:bookmarkEnd w:id="1"/>
    </w:p>
    <w:p w:rsidR="003A2CF6" w:rsidRDefault="003A2CF6" w:rsidP="003A2CF6">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W Państwa rękach leży „Analiza sytuacji na rynku pracy</w:t>
      </w:r>
      <w:r w:rsidR="00AE5712">
        <w:rPr>
          <w:rFonts w:ascii="Times New Roman" w:hAnsi="Times New Roman" w:cs="Times New Roman"/>
          <w:sz w:val="24"/>
          <w:szCs w:val="24"/>
        </w:rPr>
        <w:t xml:space="preserve"> w </w:t>
      </w:r>
      <w:r>
        <w:rPr>
          <w:rFonts w:ascii="Times New Roman" w:hAnsi="Times New Roman" w:cs="Times New Roman"/>
          <w:sz w:val="24"/>
          <w:szCs w:val="24"/>
        </w:rPr>
        <w:t>województwie podkarpackim</w:t>
      </w:r>
      <w:r w:rsidR="00AE5712">
        <w:rPr>
          <w:rFonts w:ascii="Times New Roman" w:hAnsi="Times New Roman" w:cs="Times New Roman"/>
          <w:sz w:val="24"/>
          <w:szCs w:val="24"/>
        </w:rPr>
        <w:t xml:space="preserve"> w </w:t>
      </w:r>
      <w:r>
        <w:rPr>
          <w:rFonts w:ascii="Times New Roman" w:hAnsi="Times New Roman" w:cs="Times New Roman"/>
          <w:sz w:val="24"/>
          <w:szCs w:val="24"/>
        </w:rPr>
        <w:t>2015 roku”. Wojewódzki Urząd Pracy</w:t>
      </w:r>
      <w:r w:rsidR="00AE5712">
        <w:rPr>
          <w:rFonts w:ascii="Times New Roman" w:hAnsi="Times New Roman" w:cs="Times New Roman"/>
          <w:sz w:val="24"/>
          <w:szCs w:val="24"/>
        </w:rPr>
        <w:t xml:space="preserve"> w </w:t>
      </w:r>
      <w:r>
        <w:rPr>
          <w:rFonts w:ascii="Times New Roman" w:hAnsi="Times New Roman" w:cs="Times New Roman"/>
          <w:sz w:val="24"/>
          <w:szCs w:val="24"/>
        </w:rPr>
        <w:t>Rzeszowie, jako instytucja odpowiedzialna za politykę prozatrudnieniową na poziomie regionu, dokłada starań, by dostarczać rzetelnej wiedzy na temat zjawisk</w:t>
      </w:r>
      <w:r w:rsidR="00AE5712">
        <w:rPr>
          <w:rFonts w:ascii="Times New Roman" w:hAnsi="Times New Roman" w:cs="Times New Roman"/>
          <w:sz w:val="24"/>
          <w:szCs w:val="24"/>
        </w:rPr>
        <w:t xml:space="preserve"> i </w:t>
      </w:r>
      <w:r>
        <w:rPr>
          <w:rFonts w:ascii="Times New Roman" w:hAnsi="Times New Roman" w:cs="Times New Roman"/>
          <w:sz w:val="24"/>
          <w:szCs w:val="24"/>
        </w:rPr>
        <w:t>procesów na nim zachodzących. Naszą analizą chcemy zainteresować władze samorządowe, środowiska zaangażowane</w:t>
      </w:r>
      <w:r w:rsidR="00AE5712">
        <w:rPr>
          <w:rFonts w:ascii="Times New Roman" w:hAnsi="Times New Roman" w:cs="Times New Roman"/>
          <w:sz w:val="24"/>
          <w:szCs w:val="24"/>
        </w:rPr>
        <w:t xml:space="preserve"> w </w:t>
      </w:r>
      <w:r>
        <w:rPr>
          <w:rFonts w:ascii="Times New Roman" w:hAnsi="Times New Roman" w:cs="Times New Roman"/>
          <w:sz w:val="24"/>
          <w:szCs w:val="24"/>
        </w:rPr>
        <w:t>bieżące problemy regionu: sektor oświaty</w:t>
      </w:r>
      <w:r w:rsidR="00AE5712">
        <w:rPr>
          <w:rFonts w:ascii="Times New Roman" w:hAnsi="Times New Roman" w:cs="Times New Roman"/>
          <w:sz w:val="24"/>
          <w:szCs w:val="24"/>
        </w:rPr>
        <w:t xml:space="preserve"> i </w:t>
      </w:r>
      <w:r>
        <w:rPr>
          <w:rFonts w:ascii="Times New Roman" w:hAnsi="Times New Roman" w:cs="Times New Roman"/>
          <w:sz w:val="24"/>
          <w:szCs w:val="24"/>
        </w:rPr>
        <w:t>szkoleniowy – zwłaszcza</w:t>
      </w:r>
      <w:r w:rsidR="00AE5712">
        <w:rPr>
          <w:rFonts w:ascii="Times New Roman" w:hAnsi="Times New Roman" w:cs="Times New Roman"/>
          <w:sz w:val="24"/>
          <w:szCs w:val="24"/>
        </w:rPr>
        <w:t xml:space="preserve"> w </w:t>
      </w:r>
      <w:r>
        <w:rPr>
          <w:rFonts w:ascii="Times New Roman" w:hAnsi="Times New Roman" w:cs="Times New Roman"/>
          <w:sz w:val="24"/>
          <w:szCs w:val="24"/>
        </w:rPr>
        <w:t>kwestii kształcenia zawodowego</w:t>
      </w:r>
      <w:r w:rsidR="00AE5712">
        <w:rPr>
          <w:rFonts w:ascii="Times New Roman" w:hAnsi="Times New Roman" w:cs="Times New Roman"/>
          <w:sz w:val="24"/>
          <w:szCs w:val="24"/>
        </w:rPr>
        <w:t xml:space="preserve"> i </w:t>
      </w:r>
      <w:r>
        <w:rPr>
          <w:rFonts w:ascii="Times New Roman" w:hAnsi="Times New Roman" w:cs="Times New Roman"/>
          <w:sz w:val="24"/>
          <w:szCs w:val="24"/>
        </w:rPr>
        <w:t>ustawicznego, organizacje pozarządowe działające na rzecz poszczególnych grup na rynku pracy, czy też –</w:t>
      </w:r>
      <w:r w:rsidR="00AE5712">
        <w:rPr>
          <w:rFonts w:ascii="Times New Roman" w:hAnsi="Times New Roman" w:cs="Times New Roman"/>
          <w:sz w:val="24"/>
          <w:szCs w:val="24"/>
        </w:rPr>
        <w:t xml:space="preserve"> a </w:t>
      </w:r>
      <w:r>
        <w:rPr>
          <w:rFonts w:ascii="Times New Roman" w:hAnsi="Times New Roman" w:cs="Times New Roman"/>
          <w:sz w:val="24"/>
          <w:szCs w:val="24"/>
        </w:rPr>
        <w:t>może przede wszystkim – przedsiębiorców.</w:t>
      </w:r>
    </w:p>
    <w:p w:rsidR="003A2CF6" w:rsidRDefault="003A2CF6" w:rsidP="003A2CF6">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Prezentowane informacje pochodzą</w:t>
      </w:r>
      <w:r w:rsidR="00AE5712">
        <w:rPr>
          <w:rFonts w:ascii="Times New Roman" w:hAnsi="Times New Roman" w:cs="Times New Roman"/>
          <w:sz w:val="24"/>
          <w:szCs w:val="24"/>
        </w:rPr>
        <w:t xml:space="preserve"> z </w:t>
      </w:r>
      <w:r w:rsidRPr="003B4CA3">
        <w:rPr>
          <w:rFonts w:ascii="Times New Roman" w:hAnsi="Times New Roman" w:cs="Times New Roman"/>
          <w:sz w:val="24"/>
          <w:szCs w:val="24"/>
        </w:rPr>
        <w:t>obowiązującej sprawozdawczości instytucji rynku pracy</w:t>
      </w:r>
      <w:r>
        <w:rPr>
          <w:rFonts w:ascii="Times New Roman" w:hAnsi="Times New Roman" w:cs="Times New Roman"/>
          <w:sz w:val="24"/>
          <w:szCs w:val="24"/>
        </w:rPr>
        <w:t>.</w:t>
      </w:r>
      <w:r w:rsidR="00AE5712">
        <w:rPr>
          <w:rFonts w:ascii="Times New Roman" w:hAnsi="Times New Roman" w:cs="Times New Roman"/>
          <w:sz w:val="24"/>
          <w:szCs w:val="24"/>
        </w:rPr>
        <w:t xml:space="preserve"> </w:t>
      </w:r>
      <w:r w:rsidR="00235A6B">
        <w:rPr>
          <w:rFonts w:ascii="Times New Roman" w:hAnsi="Times New Roman" w:cs="Times New Roman"/>
          <w:sz w:val="24"/>
          <w:szCs w:val="24"/>
        </w:rPr>
        <w:t>W</w:t>
      </w:r>
      <w:r w:rsidR="00AE5712">
        <w:rPr>
          <w:rFonts w:ascii="Times New Roman" w:hAnsi="Times New Roman" w:cs="Times New Roman"/>
          <w:sz w:val="24"/>
          <w:szCs w:val="24"/>
        </w:rPr>
        <w:t> </w:t>
      </w:r>
      <w:r>
        <w:rPr>
          <w:rFonts w:ascii="Times New Roman" w:hAnsi="Times New Roman" w:cs="Times New Roman"/>
          <w:sz w:val="24"/>
          <w:szCs w:val="24"/>
        </w:rPr>
        <w:t>ramach opracowania wykorzystano:</w:t>
      </w:r>
    </w:p>
    <w:p w:rsidR="003A2CF6" w:rsidRPr="003B4CA3" w:rsidRDefault="003A2CF6" w:rsidP="003A2CF6">
      <w:pPr>
        <w:pStyle w:val="Default"/>
        <w:numPr>
          <w:ilvl w:val="0"/>
          <w:numId w:val="25"/>
        </w:numPr>
        <w:spacing w:line="360" w:lineRule="auto"/>
        <w:ind w:left="426" w:hanging="426"/>
        <w:jc w:val="both"/>
      </w:pPr>
      <w:r w:rsidRPr="003B4CA3">
        <w:t>sprawozdanie MPiPS-01,</w:t>
      </w:r>
      <w:r w:rsidR="00AE5712">
        <w:t xml:space="preserve"> o </w:t>
      </w:r>
      <w:r w:rsidRPr="003B4CA3">
        <w:t>rynku pracy</w:t>
      </w:r>
      <w:r w:rsidR="00AE5712">
        <w:t xml:space="preserve"> w </w:t>
      </w:r>
      <w:r w:rsidRPr="003B4CA3">
        <w:t>województwie podkarpackim za okres 2015</w:t>
      </w:r>
      <w:r w:rsidR="00AE5712">
        <w:t> r.</w:t>
      </w:r>
      <w:r>
        <w:t>,</w:t>
      </w:r>
      <w:r w:rsidR="00AE5712">
        <w:t xml:space="preserve"> w </w:t>
      </w:r>
      <w:r w:rsidRPr="003B4CA3">
        <w:t>tym również:</w:t>
      </w:r>
    </w:p>
    <w:p w:rsidR="003A2CF6" w:rsidRPr="003B4CA3" w:rsidRDefault="003A2CF6" w:rsidP="003A2CF6">
      <w:pPr>
        <w:pStyle w:val="Default"/>
        <w:numPr>
          <w:ilvl w:val="1"/>
          <w:numId w:val="25"/>
        </w:numPr>
        <w:spacing w:line="360" w:lineRule="auto"/>
        <w:jc w:val="both"/>
      </w:pPr>
      <w:r w:rsidRPr="003B4CA3">
        <w:t>załącznik nr</w:t>
      </w:r>
      <w:r>
        <w:t xml:space="preserve"> </w:t>
      </w:r>
      <w:r w:rsidRPr="003B4CA3">
        <w:t>1 do sprawozdania</w:t>
      </w:r>
      <w:r w:rsidR="00AE5712">
        <w:t xml:space="preserve"> o </w:t>
      </w:r>
      <w:r w:rsidRPr="003B4CA3">
        <w:t>rynku pracy MPiPS-01 – bezrobotni oraz poszukujący pracy według czasu pozostawania bez pracy, wieku, pozio</w:t>
      </w:r>
      <w:r>
        <w:t>mu wykształcenia</w:t>
      </w:r>
      <w:r w:rsidR="00AE5712">
        <w:t xml:space="preserve"> i </w:t>
      </w:r>
      <w:r>
        <w:t>stażu pracy;</w:t>
      </w:r>
    </w:p>
    <w:p w:rsidR="003A2CF6" w:rsidRPr="003B4CA3" w:rsidRDefault="003A2CF6" w:rsidP="003A2CF6">
      <w:pPr>
        <w:pStyle w:val="Default"/>
        <w:numPr>
          <w:ilvl w:val="1"/>
          <w:numId w:val="25"/>
        </w:numPr>
        <w:spacing w:line="360" w:lineRule="auto"/>
        <w:jc w:val="both"/>
      </w:pPr>
      <w:r w:rsidRPr="003B4CA3">
        <w:t>załącznik nr 2 do sprawozdania MPiPS-01 – bezrobotni według rodzaju działalności ostatniego miejsca pracy, poszukujący pracy oraz wolne miejsca pracy</w:t>
      </w:r>
      <w:r w:rsidR="00AE5712">
        <w:t xml:space="preserve"> i </w:t>
      </w:r>
      <w:r>
        <w:t>miejsca aktywizacji zawodowej;</w:t>
      </w:r>
    </w:p>
    <w:p w:rsidR="003A2CF6" w:rsidRPr="003B4CA3" w:rsidRDefault="00235A6B" w:rsidP="00235A6B">
      <w:pPr>
        <w:pStyle w:val="Default"/>
        <w:numPr>
          <w:ilvl w:val="1"/>
          <w:numId w:val="25"/>
        </w:numPr>
        <w:spacing w:line="360" w:lineRule="auto"/>
        <w:jc w:val="both"/>
      </w:pPr>
      <w:r w:rsidRPr="003B4CA3">
        <w:t xml:space="preserve">załącznik nr 3 do sprawozdania MPiPS-01 – bezrobotni oraz </w:t>
      </w:r>
      <w:r>
        <w:t xml:space="preserve"> wolne miejsca pracy i miejsca aktywizacji zawodowej według zawodów i specjalności</w:t>
      </w:r>
      <w:r w:rsidR="002B03E5">
        <w:t>.</w:t>
      </w:r>
    </w:p>
    <w:p w:rsidR="00235A6B" w:rsidRDefault="00235A6B" w:rsidP="00235A6B">
      <w:pPr>
        <w:pStyle w:val="Default"/>
        <w:numPr>
          <w:ilvl w:val="0"/>
          <w:numId w:val="25"/>
        </w:numPr>
        <w:spacing w:line="360" w:lineRule="auto"/>
        <w:ind w:left="426" w:hanging="426"/>
        <w:jc w:val="both"/>
      </w:pPr>
      <w:r w:rsidRPr="003B4CA3">
        <w:t>MPiPS-02 – sprawozdanie</w:t>
      </w:r>
      <w:r>
        <w:t xml:space="preserve"> o przychodach i </w:t>
      </w:r>
      <w:r w:rsidRPr="003B4CA3">
        <w:t>wydatkach Funduszu Pracy.</w:t>
      </w:r>
    </w:p>
    <w:p w:rsidR="003A2CF6" w:rsidRPr="003B4CA3" w:rsidRDefault="003A2CF6" w:rsidP="003A2CF6">
      <w:pPr>
        <w:pStyle w:val="Default"/>
        <w:numPr>
          <w:ilvl w:val="0"/>
          <w:numId w:val="25"/>
        </w:numPr>
        <w:spacing w:line="360" w:lineRule="auto"/>
        <w:ind w:left="426" w:hanging="426"/>
        <w:jc w:val="both"/>
      </w:pPr>
      <w:r>
        <w:t>Sprawozdanie</w:t>
      </w:r>
      <w:r w:rsidR="00AE5712">
        <w:t xml:space="preserve"> z </w:t>
      </w:r>
      <w:r>
        <w:t>realizacji</w:t>
      </w:r>
      <w:r w:rsidRPr="00B821B7">
        <w:t xml:space="preserve"> wsparcia</w:t>
      </w:r>
      <w:r w:rsidR="00AE5712">
        <w:t xml:space="preserve"> w </w:t>
      </w:r>
      <w:r w:rsidRPr="00B821B7">
        <w:t>ramach Funduszu Gwarantowanych Świadczeń Pracowniczych</w:t>
      </w:r>
      <w:r w:rsidR="00AE5712">
        <w:t xml:space="preserve"> w </w:t>
      </w:r>
      <w:r w:rsidRPr="00B821B7">
        <w:t>województwie podkarpackim</w:t>
      </w:r>
      <w:r>
        <w:t>.</w:t>
      </w:r>
    </w:p>
    <w:p w:rsidR="003A2CF6" w:rsidRDefault="003A2CF6" w:rsidP="003A2CF6">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Pomimo oczywistych niedoskonałości danych wynikających</w:t>
      </w:r>
      <w:r w:rsidR="00AE5712">
        <w:rPr>
          <w:rFonts w:ascii="Times New Roman" w:hAnsi="Times New Roman" w:cs="Times New Roman"/>
          <w:sz w:val="24"/>
          <w:szCs w:val="24"/>
        </w:rPr>
        <w:t xml:space="preserve"> z </w:t>
      </w:r>
      <w:r>
        <w:rPr>
          <w:rFonts w:ascii="Times New Roman" w:hAnsi="Times New Roman" w:cs="Times New Roman"/>
          <w:sz w:val="24"/>
          <w:szCs w:val="24"/>
        </w:rPr>
        <w:t>powyższych sprawozdań, takich jak ograniczenie opisu do zjawisk rejestrowanych</w:t>
      </w:r>
      <w:r w:rsidR="00AE5712">
        <w:rPr>
          <w:rFonts w:ascii="Times New Roman" w:hAnsi="Times New Roman" w:cs="Times New Roman"/>
          <w:sz w:val="24"/>
          <w:szCs w:val="24"/>
        </w:rPr>
        <w:t xml:space="preserve"> w </w:t>
      </w:r>
      <w:r>
        <w:rPr>
          <w:rFonts w:ascii="Times New Roman" w:hAnsi="Times New Roman" w:cs="Times New Roman"/>
          <w:sz w:val="24"/>
          <w:szCs w:val="24"/>
        </w:rPr>
        <w:t>statystykach publicznych służb zatrudnienia</w:t>
      </w:r>
      <w:r w:rsidR="00AE5712">
        <w:rPr>
          <w:rFonts w:ascii="Times New Roman" w:hAnsi="Times New Roman" w:cs="Times New Roman"/>
          <w:sz w:val="24"/>
          <w:szCs w:val="24"/>
        </w:rPr>
        <w:t xml:space="preserve"> i </w:t>
      </w:r>
      <w:r>
        <w:rPr>
          <w:rFonts w:ascii="Times New Roman" w:hAnsi="Times New Roman" w:cs="Times New Roman"/>
          <w:sz w:val="24"/>
          <w:szCs w:val="24"/>
        </w:rPr>
        <w:t>pomijanie obszaru tzw. „szarej strefy” – jest to potężny zasób informacji, który ukazuje aktualny stan zatrudnienia, przedsiębiorczości, źródeł utrzymania ludności regionu. Analiza jest istotna zwłaszcza</w:t>
      </w:r>
      <w:r w:rsidR="00AE5712">
        <w:rPr>
          <w:rFonts w:ascii="Times New Roman" w:hAnsi="Times New Roman" w:cs="Times New Roman"/>
          <w:sz w:val="24"/>
          <w:szCs w:val="24"/>
        </w:rPr>
        <w:t xml:space="preserve"> w </w:t>
      </w:r>
      <w:r>
        <w:rPr>
          <w:rFonts w:ascii="Times New Roman" w:hAnsi="Times New Roman" w:cs="Times New Roman"/>
          <w:sz w:val="24"/>
          <w:szCs w:val="24"/>
        </w:rPr>
        <w:t>porównaniu</w:t>
      </w:r>
      <w:r w:rsidR="00AE5712">
        <w:rPr>
          <w:rFonts w:ascii="Times New Roman" w:hAnsi="Times New Roman" w:cs="Times New Roman"/>
          <w:sz w:val="24"/>
          <w:szCs w:val="24"/>
        </w:rPr>
        <w:t xml:space="preserve"> z </w:t>
      </w:r>
      <w:r>
        <w:rPr>
          <w:rFonts w:ascii="Times New Roman" w:hAnsi="Times New Roman" w:cs="Times New Roman"/>
          <w:sz w:val="24"/>
          <w:szCs w:val="24"/>
        </w:rPr>
        <w:t>analogicznymi danymi</w:t>
      </w:r>
      <w:r w:rsidR="00AE5712">
        <w:rPr>
          <w:rFonts w:ascii="Times New Roman" w:hAnsi="Times New Roman" w:cs="Times New Roman"/>
          <w:sz w:val="24"/>
          <w:szCs w:val="24"/>
        </w:rPr>
        <w:t xml:space="preserve"> z </w:t>
      </w:r>
      <w:r>
        <w:rPr>
          <w:rFonts w:ascii="Times New Roman" w:hAnsi="Times New Roman" w:cs="Times New Roman"/>
          <w:sz w:val="24"/>
          <w:szCs w:val="24"/>
        </w:rPr>
        <w:t>ubiegłych lat</w:t>
      </w:r>
      <w:r w:rsidR="00AE5712">
        <w:rPr>
          <w:rFonts w:ascii="Times New Roman" w:hAnsi="Times New Roman" w:cs="Times New Roman"/>
          <w:sz w:val="24"/>
          <w:szCs w:val="24"/>
        </w:rPr>
        <w:t xml:space="preserve"> i </w:t>
      </w:r>
      <w:r>
        <w:rPr>
          <w:rFonts w:ascii="Times New Roman" w:hAnsi="Times New Roman" w:cs="Times New Roman"/>
          <w:sz w:val="24"/>
          <w:szCs w:val="24"/>
        </w:rPr>
        <w:t xml:space="preserve">pokazuje znaczące polepszenie sytuacji – od najbardziej czytelnego spadku stopy bezrobocia we wszystkich powiatach naszego województwa, przez rosnące </w:t>
      </w:r>
      <w:r>
        <w:rPr>
          <w:rFonts w:ascii="Times New Roman" w:hAnsi="Times New Roman" w:cs="Times New Roman"/>
          <w:sz w:val="24"/>
          <w:szCs w:val="24"/>
        </w:rPr>
        <w:lastRenderedPageBreak/>
        <w:t>tendencje zatrudnieniowe</w:t>
      </w:r>
      <w:r w:rsidR="00AE5712">
        <w:rPr>
          <w:rFonts w:ascii="Times New Roman" w:hAnsi="Times New Roman" w:cs="Times New Roman"/>
          <w:sz w:val="24"/>
          <w:szCs w:val="24"/>
        </w:rPr>
        <w:t xml:space="preserve"> w </w:t>
      </w:r>
      <w:r>
        <w:rPr>
          <w:rFonts w:ascii="Times New Roman" w:hAnsi="Times New Roman" w:cs="Times New Roman"/>
          <w:sz w:val="24"/>
          <w:szCs w:val="24"/>
        </w:rPr>
        <w:t>poszczególnych branżach, po podwyższenie aktywności zawodowej</w:t>
      </w:r>
      <w:r w:rsidR="00AE5712">
        <w:rPr>
          <w:rFonts w:ascii="Times New Roman" w:hAnsi="Times New Roman" w:cs="Times New Roman"/>
          <w:sz w:val="24"/>
          <w:szCs w:val="24"/>
        </w:rPr>
        <w:t xml:space="preserve"> w </w:t>
      </w:r>
      <w:r>
        <w:rPr>
          <w:rFonts w:ascii="Times New Roman" w:hAnsi="Times New Roman" w:cs="Times New Roman"/>
          <w:sz w:val="24"/>
          <w:szCs w:val="24"/>
        </w:rPr>
        <w:t>grupach osób pozostających</w:t>
      </w:r>
      <w:r w:rsidR="00AE5712">
        <w:rPr>
          <w:rFonts w:ascii="Times New Roman" w:hAnsi="Times New Roman" w:cs="Times New Roman"/>
          <w:sz w:val="24"/>
          <w:szCs w:val="24"/>
        </w:rPr>
        <w:t xml:space="preserve"> w </w:t>
      </w:r>
      <w:r>
        <w:rPr>
          <w:rFonts w:ascii="Times New Roman" w:hAnsi="Times New Roman" w:cs="Times New Roman"/>
          <w:sz w:val="24"/>
          <w:szCs w:val="24"/>
        </w:rPr>
        <w:t xml:space="preserve">szczególnie trudnej sytuacji na rynku pracy. </w:t>
      </w:r>
    </w:p>
    <w:p w:rsidR="003A2CF6" w:rsidRDefault="003A2CF6" w:rsidP="003A2CF6">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Biorąc pod uwagę formalnie ustalony</w:t>
      </w:r>
      <w:r w:rsidR="00AE5712">
        <w:rPr>
          <w:rFonts w:ascii="Times New Roman" w:hAnsi="Times New Roman" w:cs="Times New Roman"/>
          <w:sz w:val="24"/>
          <w:szCs w:val="24"/>
        </w:rPr>
        <w:t xml:space="preserve"> w </w:t>
      </w:r>
      <w:r>
        <w:rPr>
          <w:rFonts w:ascii="Times New Roman" w:hAnsi="Times New Roman" w:cs="Times New Roman"/>
          <w:sz w:val="24"/>
          <w:szCs w:val="24"/>
        </w:rPr>
        <w:t>ramach sprawozdawczości publicznej zasób informacji</w:t>
      </w:r>
      <w:r w:rsidR="00AE5712">
        <w:rPr>
          <w:rFonts w:ascii="Times New Roman" w:hAnsi="Times New Roman" w:cs="Times New Roman"/>
          <w:sz w:val="24"/>
          <w:szCs w:val="24"/>
        </w:rPr>
        <w:t xml:space="preserve"> w </w:t>
      </w:r>
      <w:r>
        <w:rPr>
          <w:rFonts w:ascii="Times New Roman" w:hAnsi="Times New Roman" w:cs="Times New Roman"/>
          <w:sz w:val="24"/>
          <w:szCs w:val="24"/>
        </w:rPr>
        <w:t>poszczególnych dokumentach – ich każdorazowe przywoływanie jest niepotrzebne. Dlatego zrezygnowaliśmy</w:t>
      </w:r>
      <w:r w:rsidR="00AE5712">
        <w:rPr>
          <w:rFonts w:ascii="Times New Roman" w:hAnsi="Times New Roman" w:cs="Times New Roman"/>
          <w:sz w:val="24"/>
          <w:szCs w:val="24"/>
        </w:rPr>
        <w:t xml:space="preserve"> z </w:t>
      </w:r>
      <w:r>
        <w:rPr>
          <w:rFonts w:ascii="Times New Roman" w:hAnsi="Times New Roman" w:cs="Times New Roman"/>
          <w:sz w:val="24"/>
          <w:szCs w:val="24"/>
        </w:rPr>
        <w:t>ciągłego podawania źródeł informacji. Jedynie</w:t>
      </w:r>
      <w:r w:rsidR="00AE5712">
        <w:rPr>
          <w:rFonts w:ascii="Times New Roman" w:hAnsi="Times New Roman" w:cs="Times New Roman"/>
          <w:sz w:val="24"/>
          <w:szCs w:val="24"/>
        </w:rPr>
        <w:t xml:space="preserve"> w </w:t>
      </w:r>
      <w:r>
        <w:rPr>
          <w:rFonts w:ascii="Times New Roman" w:hAnsi="Times New Roman" w:cs="Times New Roman"/>
          <w:sz w:val="24"/>
          <w:szCs w:val="24"/>
        </w:rPr>
        <w:t>pierwszej części opracowania,</w:t>
      </w:r>
      <w:r w:rsidR="00AE5712">
        <w:rPr>
          <w:rFonts w:ascii="Times New Roman" w:hAnsi="Times New Roman" w:cs="Times New Roman"/>
          <w:sz w:val="24"/>
          <w:szCs w:val="24"/>
        </w:rPr>
        <w:t xml:space="preserve"> w </w:t>
      </w:r>
      <w:r>
        <w:rPr>
          <w:rFonts w:ascii="Times New Roman" w:hAnsi="Times New Roman" w:cs="Times New Roman"/>
          <w:sz w:val="24"/>
          <w:szCs w:val="24"/>
        </w:rPr>
        <w:t>której część danych pochodzi ze sprawozdawczości publicznej prowadzonej przez Główny Urząd Statystyczny, wskazaliśmy</w:t>
      </w:r>
      <w:r w:rsidR="00AE5712">
        <w:rPr>
          <w:rFonts w:ascii="Times New Roman" w:hAnsi="Times New Roman" w:cs="Times New Roman"/>
          <w:sz w:val="24"/>
          <w:szCs w:val="24"/>
        </w:rPr>
        <w:t xml:space="preserve"> w </w:t>
      </w:r>
      <w:r w:rsidR="00A07AEE">
        <w:rPr>
          <w:rFonts w:ascii="Times New Roman" w:hAnsi="Times New Roman" w:cs="Times New Roman"/>
          <w:sz w:val="24"/>
          <w:szCs w:val="24"/>
        </w:rPr>
        <w:t xml:space="preserve">tekście </w:t>
      </w:r>
      <w:r>
        <w:rPr>
          <w:rFonts w:ascii="Times New Roman" w:hAnsi="Times New Roman" w:cs="Times New Roman"/>
          <w:sz w:val="24"/>
          <w:szCs w:val="24"/>
        </w:rPr>
        <w:t>pochodzenie danych.</w:t>
      </w:r>
    </w:p>
    <w:p w:rsidR="003A2CF6" w:rsidRDefault="003A2CF6" w:rsidP="003A2CF6">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Wszystkie dane liczbowe pochodzące</w:t>
      </w:r>
      <w:r w:rsidR="00AE5712">
        <w:rPr>
          <w:rFonts w:ascii="Times New Roman" w:hAnsi="Times New Roman" w:cs="Times New Roman"/>
          <w:sz w:val="24"/>
          <w:szCs w:val="24"/>
        </w:rPr>
        <w:t xml:space="preserve"> z </w:t>
      </w:r>
      <w:r>
        <w:rPr>
          <w:rFonts w:ascii="Times New Roman" w:hAnsi="Times New Roman" w:cs="Times New Roman"/>
          <w:sz w:val="24"/>
          <w:szCs w:val="24"/>
        </w:rPr>
        <w:t>ww. dokumentów, użyte</w:t>
      </w:r>
      <w:r w:rsidR="00AE5712">
        <w:rPr>
          <w:rFonts w:ascii="Times New Roman" w:hAnsi="Times New Roman" w:cs="Times New Roman"/>
          <w:sz w:val="24"/>
          <w:szCs w:val="24"/>
        </w:rPr>
        <w:t xml:space="preserve"> w </w:t>
      </w:r>
      <w:r>
        <w:rPr>
          <w:rFonts w:ascii="Times New Roman" w:hAnsi="Times New Roman" w:cs="Times New Roman"/>
          <w:sz w:val="24"/>
          <w:szCs w:val="24"/>
        </w:rPr>
        <w:t>opracowaniu zostały również przygotowane</w:t>
      </w:r>
      <w:r w:rsidR="00AE5712">
        <w:rPr>
          <w:rFonts w:ascii="Times New Roman" w:hAnsi="Times New Roman" w:cs="Times New Roman"/>
          <w:sz w:val="24"/>
          <w:szCs w:val="24"/>
        </w:rPr>
        <w:t xml:space="preserve"> w </w:t>
      </w:r>
      <w:r>
        <w:rPr>
          <w:rFonts w:ascii="Times New Roman" w:hAnsi="Times New Roman" w:cs="Times New Roman"/>
          <w:sz w:val="24"/>
          <w:szCs w:val="24"/>
        </w:rPr>
        <w:t>formacie MS Excel</w:t>
      </w:r>
      <w:r w:rsidR="00AE5712">
        <w:rPr>
          <w:rFonts w:ascii="Times New Roman" w:hAnsi="Times New Roman" w:cs="Times New Roman"/>
          <w:sz w:val="24"/>
          <w:szCs w:val="24"/>
        </w:rPr>
        <w:t xml:space="preserve"> w </w:t>
      </w:r>
      <w:r>
        <w:rPr>
          <w:rFonts w:ascii="Times New Roman" w:hAnsi="Times New Roman" w:cs="Times New Roman"/>
          <w:sz w:val="24"/>
          <w:szCs w:val="24"/>
        </w:rPr>
        <w:t>ramach aneksu statystycznego. Będą one przydatne do samodzielnych analiz osób zajmujących się problematyką rynku pracy.</w:t>
      </w:r>
    </w:p>
    <w:p w:rsidR="003A2CF6" w:rsidRPr="008D4E6F" w:rsidRDefault="003A2CF6" w:rsidP="003A2CF6">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W tym roku zmieniliśmy sposób prezentowania informacji, licząc na większą czytelność</w:t>
      </w:r>
      <w:r w:rsidR="00AE5712">
        <w:rPr>
          <w:rFonts w:ascii="Times New Roman" w:hAnsi="Times New Roman" w:cs="Times New Roman"/>
          <w:sz w:val="24"/>
          <w:szCs w:val="24"/>
        </w:rPr>
        <w:t xml:space="preserve"> i </w:t>
      </w:r>
      <w:r>
        <w:rPr>
          <w:rFonts w:ascii="Times New Roman" w:hAnsi="Times New Roman" w:cs="Times New Roman"/>
          <w:sz w:val="24"/>
          <w:szCs w:val="24"/>
        </w:rPr>
        <w:t>przydatność do analiz. Pracownicy naszego Urzędu są otwarci na wszelkie uwagi</w:t>
      </w:r>
      <w:r w:rsidR="00AE5712">
        <w:rPr>
          <w:rFonts w:ascii="Times New Roman" w:hAnsi="Times New Roman" w:cs="Times New Roman"/>
          <w:sz w:val="24"/>
          <w:szCs w:val="24"/>
        </w:rPr>
        <w:t xml:space="preserve"> i </w:t>
      </w:r>
      <w:r>
        <w:rPr>
          <w:rFonts w:ascii="Times New Roman" w:hAnsi="Times New Roman" w:cs="Times New Roman"/>
          <w:sz w:val="24"/>
          <w:szCs w:val="24"/>
        </w:rPr>
        <w:t>sugestie dotyczące oczekiwanego kształtu kolejnych opracowań.</w:t>
      </w:r>
    </w:p>
    <w:p w:rsidR="0051416E" w:rsidRPr="004E3B3E" w:rsidRDefault="0051416E" w:rsidP="009A1F42">
      <w:pPr>
        <w:jc w:val="both"/>
        <w:rPr>
          <w:rFonts w:ascii="Times New Roman" w:hAnsi="Times New Roman" w:cs="Times New Roman"/>
          <w:sz w:val="24"/>
          <w:szCs w:val="24"/>
        </w:rPr>
      </w:pPr>
    </w:p>
    <w:p w:rsidR="0051416E" w:rsidRPr="004E3B3E" w:rsidRDefault="0051416E" w:rsidP="009A1F42">
      <w:pPr>
        <w:jc w:val="both"/>
        <w:rPr>
          <w:rFonts w:ascii="Times New Roman" w:hAnsi="Times New Roman" w:cs="Times New Roman"/>
          <w:sz w:val="24"/>
          <w:szCs w:val="24"/>
        </w:rPr>
      </w:pPr>
    </w:p>
    <w:p w:rsidR="00357517" w:rsidRPr="004E3B3E" w:rsidRDefault="00357517" w:rsidP="009A1F42">
      <w:pPr>
        <w:jc w:val="both"/>
        <w:rPr>
          <w:rFonts w:ascii="Times New Roman" w:hAnsi="Times New Roman" w:cs="Times New Roman"/>
          <w:color w:val="000000"/>
          <w:sz w:val="24"/>
          <w:szCs w:val="24"/>
        </w:rPr>
      </w:pPr>
    </w:p>
    <w:p w:rsidR="00357517" w:rsidRPr="004E3B3E" w:rsidRDefault="00357517" w:rsidP="009A1F42">
      <w:pPr>
        <w:jc w:val="both"/>
        <w:rPr>
          <w:rFonts w:ascii="Times New Roman" w:hAnsi="Times New Roman" w:cs="Times New Roman"/>
          <w:color w:val="000000"/>
          <w:sz w:val="24"/>
          <w:szCs w:val="24"/>
        </w:rPr>
      </w:pPr>
    </w:p>
    <w:p w:rsidR="00357517" w:rsidRPr="004E3B3E" w:rsidRDefault="00357517" w:rsidP="009A1F42">
      <w:pPr>
        <w:jc w:val="both"/>
        <w:rPr>
          <w:rFonts w:ascii="Times New Roman" w:hAnsi="Times New Roman" w:cs="Times New Roman"/>
          <w:color w:val="000000"/>
          <w:sz w:val="24"/>
          <w:szCs w:val="24"/>
        </w:rPr>
      </w:pPr>
    </w:p>
    <w:p w:rsidR="00357517" w:rsidRPr="004E3B3E" w:rsidRDefault="00357517" w:rsidP="009A1F42">
      <w:pPr>
        <w:jc w:val="both"/>
        <w:rPr>
          <w:rFonts w:ascii="Times New Roman" w:hAnsi="Times New Roman" w:cs="Times New Roman"/>
          <w:color w:val="000000"/>
          <w:sz w:val="24"/>
          <w:szCs w:val="24"/>
        </w:rPr>
      </w:pPr>
    </w:p>
    <w:p w:rsidR="00E75828" w:rsidRPr="004E3B3E" w:rsidRDefault="00E75828" w:rsidP="009A1F42">
      <w:pPr>
        <w:jc w:val="both"/>
        <w:rPr>
          <w:rFonts w:ascii="Times New Roman" w:hAnsi="Times New Roman" w:cs="Times New Roman"/>
          <w:color w:val="000000"/>
          <w:sz w:val="24"/>
          <w:szCs w:val="24"/>
        </w:rPr>
      </w:pPr>
      <w:r w:rsidRPr="004E3B3E">
        <w:rPr>
          <w:rFonts w:ascii="Times New Roman" w:hAnsi="Times New Roman" w:cs="Times New Roman"/>
          <w:color w:val="000000"/>
          <w:sz w:val="24"/>
          <w:szCs w:val="24"/>
        </w:rPr>
        <w:br w:type="page"/>
      </w:r>
    </w:p>
    <w:p w:rsidR="00B92E45" w:rsidRPr="004E3B3E" w:rsidRDefault="00B92E45" w:rsidP="00B92E45">
      <w:pPr>
        <w:pStyle w:val="Nagwek1"/>
        <w:spacing w:line="360" w:lineRule="auto"/>
        <w:rPr>
          <w:rFonts w:ascii="Times New Roman" w:hAnsi="Times New Roman" w:cs="Times New Roman"/>
          <w:bCs w:val="0"/>
          <w:sz w:val="24"/>
          <w:szCs w:val="24"/>
        </w:rPr>
        <w:sectPr w:rsidR="00B92E45" w:rsidRPr="004E3B3E" w:rsidSect="00B92E45">
          <w:pgSz w:w="11906" w:h="16838"/>
          <w:pgMar w:top="1418" w:right="1418" w:bottom="1418" w:left="1418" w:header="708" w:footer="708" w:gutter="0"/>
          <w:cols w:space="708"/>
          <w:docGrid w:linePitch="360"/>
        </w:sectPr>
      </w:pPr>
    </w:p>
    <w:p w:rsidR="00B92E45" w:rsidRPr="00235A6B" w:rsidRDefault="00AE5712" w:rsidP="00FC175C">
      <w:pPr>
        <w:pStyle w:val="Default"/>
        <w:spacing w:line="360" w:lineRule="auto"/>
        <w:jc w:val="both"/>
        <w:outlineLvl w:val="0"/>
        <w:rPr>
          <w:b/>
          <w:bCs/>
          <w:sz w:val="32"/>
          <w:szCs w:val="32"/>
        </w:rPr>
      </w:pPr>
      <w:bookmarkStart w:id="3" w:name="_Toc446334627"/>
      <w:bookmarkStart w:id="4" w:name="_Toc446410471"/>
      <w:r w:rsidRPr="00235A6B">
        <w:rPr>
          <w:b/>
          <w:bCs/>
          <w:sz w:val="32"/>
          <w:szCs w:val="32"/>
        </w:rPr>
        <w:lastRenderedPageBreak/>
        <w:t>Ogólna c</w:t>
      </w:r>
      <w:r w:rsidR="00B92E45" w:rsidRPr="00235A6B">
        <w:rPr>
          <w:b/>
          <w:bCs/>
          <w:sz w:val="32"/>
          <w:szCs w:val="32"/>
        </w:rPr>
        <w:t>harakterystyka regionu</w:t>
      </w:r>
      <w:bookmarkEnd w:id="3"/>
      <w:bookmarkEnd w:id="4"/>
    </w:p>
    <w:p w:rsidR="00DE1E38" w:rsidRDefault="00DE1E38" w:rsidP="00B92E45">
      <w:pPr>
        <w:spacing w:after="0" w:line="360" w:lineRule="auto"/>
        <w:rPr>
          <w:rFonts w:ascii="Times New Roman" w:hAnsi="Times New Roman" w:cs="Times New Roman"/>
          <w:szCs w:val="24"/>
        </w:rPr>
      </w:pPr>
    </w:p>
    <w:p w:rsidR="00B92E45" w:rsidRPr="00163CF2" w:rsidRDefault="00B92E45" w:rsidP="00B92E45">
      <w:pPr>
        <w:spacing w:after="0" w:line="360" w:lineRule="auto"/>
        <w:rPr>
          <w:rFonts w:ascii="Times New Roman" w:hAnsi="Times New Roman" w:cs="Times New Roman"/>
          <w:szCs w:val="24"/>
        </w:rPr>
      </w:pPr>
      <w:r w:rsidRPr="00163CF2">
        <w:rPr>
          <w:rFonts w:ascii="Times New Roman" w:hAnsi="Times New Roman" w:cs="Times New Roman"/>
          <w:szCs w:val="24"/>
        </w:rPr>
        <w:t xml:space="preserve">Tabela 1. </w:t>
      </w:r>
      <w:r w:rsidR="005C72B7">
        <w:rPr>
          <w:rFonts w:ascii="Times New Roman" w:hAnsi="Times New Roman" w:cs="Times New Roman"/>
          <w:szCs w:val="24"/>
        </w:rPr>
        <w:tab/>
      </w:r>
      <w:r w:rsidRPr="00163CF2">
        <w:rPr>
          <w:rFonts w:ascii="Times New Roman" w:hAnsi="Times New Roman" w:cs="Times New Roman"/>
          <w:szCs w:val="24"/>
        </w:rPr>
        <w:t>Podstawowe dane charakteryzujące województwo</w:t>
      </w:r>
      <w:r w:rsidRPr="00163CF2">
        <w:rPr>
          <w:rStyle w:val="Odwoanieprzypisudolnego"/>
          <w:rFonts w:ascii="Times New Roman" w:hAnsi="Times New Roman" w:cs="Times New Roman"/>
          <w:szCs w:val="24"/>
        </w:rPr>
        <w:footnoteReference w:id="1"/>
      </w:r>
    </w:p>
    <w:tbl>
      <w:tblPr>
        <w:tblStyle w:val="Tabela-Siatka"/>
        <w:tblW w:w="15072" w:type="dxa"/>
        <w:tblLook w:val="04A0"/>
      </w:tblPr>
      <w:tblGrid>
        <w:gridCol w:w="675"/>
        <w:gridCol w:w="3262"/>
        <w:gridCol w:w="2552"/>
        <w:gridCol w:w="2551"/>
        <w:gridCol w:w="6032"/>
      </w:tblGrid>
      <w:tr w:rsidR="00B92E45" w:rsidRPr="00656CED" w:rsidTr="00656CED">
        <w:tc>
          <w:tcPr>
            <w:tcW w:w="675" w:type="dxa"/>
            <w:shd w:val="clear" w:color="auto" w:fill="DBE5F1" w:themeFill="accent1" w:themeFillTint="33"/>
          </w:tcPr>
          <w:p w:rsidR="00B92E45" w:rsidRPr="00656CED" w:rsidRDefault="00B92E45" w:rsidP="00656CED">
            <w:pPr>
              <w:autoSpaceDE w:val="0"/>
              <w:autoSpaceDN w:val="0"/>
              <w:adjustRightInd w:val="0"/>
              <w:spacing w:before="120" w:after="120"/>
              <w:jc w:val="center"/>
              <w:rPr>
                <w:rFonts w:ascii="Times New Roman" w:hAnsi="Times New Roman" w:cs="Times New Roman"/>
                <w:b/>
                <w:color w:val="000000"/>
                <w:sz w:val="24"/>
                <w:szCs w:val="24"/>
              </w:rPr>
            </w:pPr>
            <w:r w:rsidRPr="00656CED">
              <w:rPr>
                <w:rFonts w:ascii="Times New Roman" w:hAnsi="Times New Roman" w:cs="Times New Roman"/>
                <w:b/>
                <w:color w:val="000000"/>
                <w:sz w:val="24"/>
                <w:szCs w:val="24"/>
              </w:rPr>
              <w:t>Lp.</w:t>
            </w:r>
          </w:p>
        </w:tc>
        <w:tc>
          <w:tcPr>
            <w:tcW w:w="3262" w:type="dxa"/>
            <w:shd w:val="clear" w:color="auto" w:fill="DBE5F1" w:themeFill="accent1" w:themeFillTint="33"/>
          </w:tcPr>
          <w:p w:rsidR="00B92E45" w:rsidRPr="00656CED" w:rsidRDefault="00B92E45" w:rsidP="00656CED">
            <w:pPr>
              <w:autoSpaceDE w:val="0"/>
              <w:autoSpaceDN w:val="0"/>
              <w:adjustRightInd w:val="0"/>
              <w:spacing w:before="120" w:after="120"/>
              <w:jc w:val="center"/>
              <w:rPr>
                <w:rFonts w:ascii="Times New Roman" w:hAnsi="Times New Roman" w:cs="Times New Roman"/>
                <w:b/>
                <w:color w:val="000000"/>
                <w:sz w:val="24"/>
                <w:szCs w:val="24"/>
              </w:rPr>
            </w:pPr>
            <w:r w:rsidRPr="00656CED">
              <w:rPr>
                <w:rFonts w:ascii="Times New Roman" w:hAnsi="Times New Roman" w:cs="Times New Roman"/>
                <w:b/>
                <w:color w:val="000000"/>
                <w:sz w:val="24"/>
                <w:szCs w:val="24"/>
              </w:rPr>
              <w:t>Wskaźnik</w:t>
            </w:r>
          </w:p>
        </w:tc>
        <w:tc>
          <w:tcPr>
            <w:tcW w:w="2552" w:type="dxa"/>
            <w:shd w:val="clear" w:color="auto" w:fill="DBE5F1" w:themeFill="accent1" w:themeFillTint="33"/>
          </w:tcPr>
          <w:p w:rsidR="00B92E45" w:rsidRPr="00656CED" w:rsidRDefault="00B92E45" w:rsidP="00656CED">
            <w:pPr>
              <w:autoSpaceDE w:val="0"/>
              <w:autoSpaceDN w:val="0"/>
              <w:adjustRightInd w:val="0"/>
              <w:spacing w:before="120" w:after="120"/>
              <w:jc w:val="center"/>
              <w:rPr>
                <w:rFonts w:ascii="Times New Roman" w:hAnsi="Times New Roman" w:cs="Times New Roman"/>
                <w:b/>
                <w:color w:val="000000"/>
                <w:sz w:val="24"/>
                <w:szCs w:val="24"/>
              </w:rPr>
            </w:pPr>
            <w:r w:rsidRPr="00656CED">
              <w:rPr>
                <w:rFonts w:ascii="Times New Roman" w:hAnsi="Times New Roman" w:cs="Times New Roman"/>
                <w:b/>
                <w:color w:val="000000"/>
                <w:sz w:val="24"/>
                <w:szCs w:val="24"/>
              </w:rPr>
              <w:t>2013</w:t>
            </w:r>
          </w:p>
        </w:tc>
        <w:tc>
          <w:tcPr>
            <w:tcW w:w="2551" w:type="dxa"/>
            <w:shd w:val="clear" w:color="auto" w:fill="DBE5F1" w:themeFill="accent1" w:themeFillTint="33"/>
          </w:tcPr>
          <w:p w:rsidR="00B92E45" w:rsidRPr="00656CED" w:rsidRDefault="00B92E45" w:rsidP="00656CED">
            <w:pPr>
              <w:autoSpaceDE w:val="0"/>
              <w:autoSpaceDN w:val="0"/>
              <w:adjustRightInd w:val="0"/>
              <w:spacing w:before="120" w:after="120"/>
              <w:jc w:val="center"/>
              <w:rPr>
                <w:rFonts w:ascii="Times New Roman" w:hAnsi="Times New Roman" w:cs="Times New Roman"/>
                <w:b/>
                <w:color w:val="000000"/>
                <w:sz w:val="24"/>
                <w:szCs w:val="24"/>
              </w:rPr>
            </w:pPr>
            <w:r w:rsidRPr="00656CED">
              <w:rPr>
                <w:rFonts w:ascii="Times New Roman" w:hAnsi="Times New Roman" w:cs="Times New Roman"/>
                <w:b/>
                <w:color w:val="000000"/>
                <w:sz w:val="24"/>
                <w:szCs w:val="24"/>
              </w:rPr>
              <w:t>2014</w:t>
            </w:r>
          </w:p>
        </w:tc>
        <w:tc>
          <w:tcPr>
            <w:tcW w:w="6032" w:type="dxa"/>
            <w:shd w:val="clear" w:color="auto" w:fill="DBE5F1" w:themeFill="accent1" w:themeFillTint="33"/>
          </w:tcPr>
          <w:p w:rsidR="00B92E45" w:rsidRPr="00656CED" w:rsidRDefault="00B92E45" w:rsidP="00656CED">
            <w:pPr>
              <w:autoSpaceDE w:val="0"/>
              <w:autoSpaceDN w:val="0"/>
              <w:adjustRightInd w:val="0"/>
              <w:spacing w:before="120" w:after="120"/>
              <w:jc w:val="center"/>
              <w:rPr>
                <w:rFonts w:ascii="Times New Roman" w:hAnsi="Times New Roman" w:cs="Times New Roman"/>
                <w:b/>
                <w:color w:val="000000"/>
                <w:sz w:val="24"/>
                <w:szCs w:val="24"/>
              </w:rPr>
            </w:pPr>
            <w:r w:rsidRPr="00656CED">
              <w:rPr>
                <w:rFonts w:ascii="Times New Roman" w:hAnsi="Times New Roman" w:cs="Times New Roman"/>
                <w:b/>
                <w:color w:val="000000"/>
                <w:sz w:val="24"/>
                <w:szCs w:val="24"/>
              </w:rPr>
              <w:t>Uwagi</w:t>
            </w:r>
          </w:p>
        </w:tc>
      </w:tr>
      <w:tr w:rsidR="00B92E45" w:rsidRPr="00656CED" w:rsidTr="00656CED">
        <w:tc>
          <w:tcPr>
            <w:tcW w:w="675" w:type="dxa"/>
          </w:tcPr>
          <w:p w:rsidR="00B92E45" w:rsidRPr="00656CED" w:rsidRDefault="00B92E45" w:rsidP="00656CED">
            <w:pPr>
              <w:pStyle w:val="Akapitzlist"/>
              <w:numPr>
                <w:ilvl w:val="0"/>
                <w:numId w:val="13"/>
              </w:numPr>
              <w:spacing w:before="120" w:after="120"/>
              <w:ind w:left="0" w:firstLine="0"/>
              <w:rPr>
                <w:rFonts w:ascii="Times New Roman" w:hAnsi="Times New Roman" w:cs="Times New Roman"/>
                <w:sz w:val="24"/>
                <w:szCs w:val="24"/>
              </w:rPr>
            </w:pPr>
          </w:p>
        </w:tc>
        <w:tc>
          <w:tcPr>
            <w:tcW w:w="3262" w:type="dxa"/>
          </w:tcPr>
          <w:p w:rsidR="00B92E45" w:rsidRPr="00656CED" w:rsidRDefault="00B92E45" w:rsidP="00656CED">
            <w:pPr>
              <w:spacing w:before="120" w:after="120"/>
              <w:rPr>
                <w:rFonts w:ascii="Times New Roman" w:hAnsi="Times New Roman" w:cs="Times New Roman"/>
                <w:sz w:val="24"/>
                <w:szCs w:val="24"/>
              </w:rPr>
            </w:pPr>
            <w:r w:rsidRPr="00656CED">
              <w:rPr>
                <w:rFonts w:ascii="Times New Roman" w:hAnsi="Times New Roman" w:cs="Times New Roman"/>
                <w:sz w:val="24"/>
                <w:szCs w:val="24"/>
              </w:rPr>
              <w:t>Liczba ludności</w:t>
            </w:r>
          </w:p>
        </w:tc>
        <w:tc>
          <w:tcPr>
            <w:tcW w:w="2552" w:type="dxa"/>
          </w:tcPr>
          <w:p w:rsidR="00B92E45" w:rsidRPr="00656CED" w:rsidRDefault="00B92E45" w:rsidP="00656CED">
            <w:pPr>
              <w:spacing w:before="120" w:after="120"/>
              <w:rPr>
                <w:rFonts w:ascii="Times New Roman" w:hAnsi="Times New Roman" w:cs="Times New Roman"/>
                <w:sz w:val="24"/>
                <w:szCs w:val="24"/>
              </w:rPr>
            </w:pPr>
            <w:r w:rsidRPr="00656CED">
              <w:rPr>
                <w:rFonts w:ascii="Times New Roman" w:hAnsi="Times New Roman" w:cs="Times New Roman"/>
                <w:sz w:val="24"/>
                <w:szCs w:val="24"/>
              </w:rPr>
              <w:t>2 129 294 osoby</w:t>
            </w:r>
          </w:p>
        </w:tc>
        <w:tc>
          <w:tcPr>
            <w:tcW w:w="2551" w:type="dxa"/>
          </w:tcPr>
          <w:p w:rsidR="00B92E45" w:rsidRPr="00656CED" w:rsidRDefault="00B92E45" w:rsidP="00656CED">
            <w:pPr>
              <w:spacing w:before="120" w:after="120"/>
              <w:rPr>
                <w:rFonts w:ascii="Times New Roman" w:hAnsi="Times New Roman" w:cs="Times New Roman"/>
                <w:sz w:val="24"/>
                <w:szCs w:val="24"/>
              </w:rPr>
            </w:pPr>
            <w:r w:rsidRPr="00656CED">
              <w:rPr>
                <w:rFonts w:ascii="Times New Roman" w:hAnsi="Times New Roman" w:cs="Times New Roman"/>
                <w:sz w:val="24"/>
                <w:szCs w:val="24"/>
              </w:rPr>
              <w:t>2 129 187 osób</w:t>
            </w:r>
          </w:p>
        </w:tc>
        <w:tc>
          <w:tcPr>
            <w:tcW w:w="6032" w:type="dxa"/>
          </w:tcPr>
          <w:p w:rsidR="00B92E45" w:rsidRPr="00656CED" w:rsidRDefault="00B92E45" w:rsidP="00656CED">
            <w:pPr>
              <w:spacing w:before="120" w:after="120"/>
              <w:rPr>
                <w:rFonts w:ascii="Times New Roman" w:hAnsi="Times New Roman" w:cs="Times New Roman"/>
                <w:sz w:val="24"/>
                <w:szCs w:val="24"/>
              </w:rPr>
            </w:pPr>
            <w:r w:rsidRPr="00656CED">
              <w:rPr>
                <w:rFonts w:ascii="Times New Roman" w:hAnsi="Times New Roman" w:cs="Times New Roman"/>
                <w:sz w:val="24"/>
                <w:szCs w:val="24"/>
              </w:rPr>
              <w:t>5,5 % populacji całego kraju</w:t>
            </w:r>
            <w:r w:rsidR="00656CED">
              <w:rPr>
                <w:rFonts w:ascii="Times New Roman" w:hAnsi="Times New Roman" w:cs="Times New Roman"/>
                <w:sz w:val="24"/>
                <w:szCs w:val="24"/>
              </w:rPr>
              <w:br/>
            </w:r>
            <w:r w:rsidRPr="00656CED">
              <w:rPr>
                <w:rFonts w:ascii="Times New Roman" w:hAnsi="Times New Roman" w:cs="Times New Roman"/>
                <w:sz w:val="24"/>
                <w:szCs w:val="24"/>
              </w:rPr>
              <w:t>9 lokata wśród województw</w:t>
            </w:r>
            <w:r w:rsidR="00656CED">
              <w:rPr>
                <w:rFonts w:ascii="Times New Roman" w:hAnsi="Times New Roman" w:cs="Times New Roman"/>
                <w:sz w:val="24"/>
                <w:szCs w:val="24"/>
              </w:rPr>
              <w:br/>
            </w:r>
            <w:r w:rsidRPr="00656CED">
              <w:rPr>
                <w:rFonts w:ascii="Times New Roman" w:hAnsi="Times New Roman" w:cs="Times New Roman"/>
                <w:sz w:val="24"/>
                <w:szCs w:val="24"/>
              </w:rPr>
              <w:t>Najbardziej zaludnione: miasto Rzeszów (185 123 osoby), powiat rzeszowski (166 643 osoby), powiat mielecki (136 313 osób), powiat dębicki (135 115 osób).</w:t>
            </w:r>
            <w:r w:rsidR="00656CED">
              <w:rPr>
                <w:rFonts w:ascii="Times New Roman" w:hAnsi="Times New Roman" w:cs="Times New Roman"/>
                <w:sz w:val="24"/>
                <w:szCs w:val="24"/>
              </w:rPr>
              <w:br/>
            </w:r>
            <w:r w:rsidRPr="00656CED">
              <w:rPr>
                <w:rFonts w:ascii="Times New Roman" w:hAnsi="Times New Roman" w:cs="Times New Roman"/>
                <w:sz w:val="24"/>
                <w:szCs w:val="24"/>
              </w:rPr>
              <w:t>Łącznie ww. powiaty</w:t>
            </w:r>
            <w:r w:rsidR="00AE5712">
              <w:rPr>
                <w:rFonts w:ascii="Times New Roman" w:hAnsi="Times New Roman" w:cs="Times New Roman"/>
                <w:sz w:val="24"/>
                <w:szCs w:val="24"/>
              </w:rPr>
              <w:t xml:space="preserve"> i </w:t>
            </w:r>
            <w:r w:rsidRPr="00656CED">
              <w:rPr>
                <w:rFonts w:ascii="Times New Roman" w:hAnsi="Times New Roman" w:cs="Times New Roman"/>
                <w:sz w:val="24"/>
                <w:szCs w:val="24"/>
              </w:rPr>
              <w:t>miasto na prawach powiatu skupiają 29,3% ogółu populacji</w:t>
            </w:r>
            <w:r w:rsidR="00AE5712">
              <w:rPr>
                <w:rFonts w:ascii="Times New Roman" w:hAnsi="Times New Roman" w:cs="Times New Roman"/>
                <w:sz w:val="24"/>
                <w:szCs w:val="24"/>
              </w:rPr>
              <w:t xml:space="preserve"> w </w:t>
            </w:r>
            <w:r w:rsidRPr="00656CED">
              <w:rPr>
                <w:rFonts w:ascii="Times New Roman" w:hAnsi="Times New Roman" w:cs="Times New Roman"/>
                <w:sz w:val="24"/>
                <w:szCs w:val="24"/>
              </w:rPr>
              <w:t>województwie.</w:t>
            </w:r>
          </w:p>
        </w:tc>
      </w:tr>
      <w:tr w:rsidR="00B92E45" w:rsidRPr="00656CED" w:rsidTr="00656CED">
        <w:tc>
          <w:tcPr>
            <w:tcW w:w="675" w:type="dxa"/>
            <w:shd w:val="clear" w:color="auto" w:fill="DBE5F1" w:themeFill="accent1" w:themeFillTint="33"/>
          </w:tcPr>
          <w:p w:rsidR="00B92E45" w:rsidRPr="00656CED" w:rsidRDefault="00B92E45" w:rsidP="00656CED">
            <w:pPr>
              <w:pStyle w:val="Akapitzlist"/>
              <w:numPr>
                <w:ilvl w:val="0"/>
                <w:numId w:val="13"/>
              </w:numPr>
              <w:spacing w:before="120" w:after="120"/>
              <w:ind w:left="0" w:firstLine="0"/>
              <w:rPr>
                <w:rFonts w:ascii="Times New Roman" w:hAnsi="Times New Roman" w:cs="Times New Roman"/>
                <w:sz w:val="24"/>
                <w:szCs w:val="24"/>
              </w:rPr>
            </w:pPr>
          </w:p>
        </w:tc>
        <w:tc>
          <w:tcPr>
            <w:tcW w:w="3262" w:type="dxa"/>
            <w:shd w:val="clear" w:color="auto" w:fill="DBE5F1" w:themeFill="accent1" w:themeFillTint="33"/>
          </w:tcPr>
          <w:p w:rsidR="00B92E45" w:rsidRPr="00656CED" w:rsidRDefault="00B92E45" w:rsidP="00656CED">
            <w:pPr>
              <w:spacing w:before="120" w:after="120"/>
              <w:rPr>
                <w:rFonts w:ascii="Times New Roman" w:hAnsi="Times New Roman" w:cs="Times New Roman"/>
                <w:sz w:val="24"/>
                <w:szCs w:val="24"/>
              </w:rPr>
            </w:pPr>
            <w:r w:rsidRPr="00656CED">
              <w:rPr>
                <w:rFonts w:ascii="Times New Roman" w:hAnsi="Times New Roman" w:cs="Times New Roman"/>
                <w:sz w:val="24"/>
                <w:szCs w:val="24"/>
              </w:rPr>
              <w:t>Ludność zamieszkała</w:t>
            </w:r>
            <w:r w:rsidR="00AE5712">
              <w:rPr>
                <w:rFonts w:ascii="Times New Roman" w:hAnsi="Times New Roman" w:cs="Times New Roman"/>
                <w:sz w:val="24"/>
                <w:szCs w:val="24"/>
              </w:rPr>
              <w:t xml:space="preserve"> w </w:t>
            </w:r>
            <w:r w:rsidRPr="00656CED">
              <w:rPr>
                <w:rFonts w:ascii="Times New Roman" w:hAnsi="Times New Roman" w:cs="Times New Roman"/>
                <w:sz w:val="24"/>
                <w:szCs w:val="24"/>
              </w:rPr>
              <w:t>miastach</w:t>
            </w:r>
          </w:p>
        </w:tc>
        <w:tc>
          <w:tcPr>
            <w:tcW w:w="2552" w:type="dxa"/>
            <w:shd w:val="clear" w:color="auto" w:fill="DBE5F1" w:themeFill="accent1" w:themeFillTint="33"/>
          </w:tcPr>
          <w:p w:rsidR="00B92E45" w:rsidRPr="00656CED" w:rsidRDefault="00B92E45" w:rsidP="00656CED">
            <w:pPr>
              <w:spacing w:before="120" w:after="120"/>
              <w:rPr>
                <w:rFonts w:ascii="Times New Roman" w:hAnsi="Times New Roman" w:cs="Times New Roman"/>
                <w:sz w:val="24"/>
                <w:szCs w:val="24"/>
              </w:rPr>
            </w:pPr>
            <w:r w:rsidRPr="00656CED">
              <w:rPr>
                <w:rFonts w:ascii="Times New Roman" w:hAnsi="Times New Roman" w:cs="Times New Roman"/>
                <w:sz w:val="24"/>
                <w:szCs w:val="24"/>
              </w:rPr>
              <w:t>878 297 osób</w:t>
            </w:r>
            <w:r w:rsidR="00656CED">
              <w:rPr>
                <w:rFonts w:ascii="Times New Roman" w:hAnsi="Times New Roman" w:cs="Times New Roman"/>
                <w:sz w:val="24"/>
                <w:szCs w:val="24"/>
              </w:rPr>
              <w:br/>
            </w:r>
            <w:r w:rsidRPr="00656CED">
              <w:rPr>
                <w:rFonts w:ascii="Times New Roman" w:hAnsi="Times New Roman" w:cs="Times New Roman"/>
                <w:sz w:val="24"/>
                <w:szCs w:val="24"/>
              </w:rPr>
              <w:t>41,2% ludności</w:t>
            </w:r>
          </w:p>
        </w:tc>
        <w:tc>
          <w:tcPr>
            <w:tcW w:w="2551" w:type="dxa"/>
            <w:shd w:val="clear" w:color="auto" w:fill="DBE5F1" w:themeFill="accent1" w:themeFillTint="33"/>
          </w:tcPr>
          <w:p w:rsidR="00B92E45" w:rsidRPr="00656CED" w:rsidRDefault="00B92E45" w:rsidP="00656CED">
            <w:pPr>
              <w:spacing w:before="120" w:after="120"/>
              <w:rPr>
                <w:rFonts w:ascii="Times New Roman" w:hAnsi="Times New Roman" w:cs="Times New Roman"/>
                <w:sz w:val="24"/>
                <w:szCs w:val="24"/>
              </w:rPr>
            </w:pPr>
            <w:r w:rsidRPr="00656CED">
              <w:rPr>
                <w:rFonts w:ascii="Times New Roman" w:hAnsi="Times New Roman" w:cs="Times New Roman"/>
                <w:sz w:val="24"/>
                <w:szCs w:val="24"/>
              </w:rPr>
              <w:t>51 miast</w:t>
            </w:r>
            <w:r w:rsidR="00656CED">
              <w:rPr>
                <w:rFonts w:ascii="Times New Roman" w:hAnsi="Times New Roman" w:cs="Times New Roman"/>
                <w:sz w:val="24"/>
                <w:szCs w:val="24"/>
              </w:rPr>
              <w:br/>
            </w:r>
            <w:r w:rsidRPr="00656CED">
              <w:rPr>
                <w:rFonts w:ascii="Times New Roman" w:hAnsi="Times New Roman" w:cs="Times New Roman"/>
                <w:sz w:val="24"/>
                <w:szCs w:val="24"/>
              </w:rPr>
              <w:t>880 328 osób</w:t>
            </w:r>
            <w:r w:rsidR="00656CED">
              <w:rPr>
                <w:rFonts w:ascii="Times New Roman" w:hAnsi="Times New Roman" w:cs="Times New Roman"/>
                <w:sz w:val="24"/>
                <w:szCs w:val="24"/>
              </w:rPr>
              <w:br/>
            </w:r>
            <w:r w:rsidRPr="00656CED">
              <w:rPr>
                <w:rFonts w:ascii="Times New Roman" w:hAnsi="Times New Roman" w:cs="Times New Roman"/>
                <w:sz w:val="24"/>
                <w:szCs w:val="24"/>
              </w:rPr>
              <w:t>41,3% ludności</w:t>
            </w:r>
          </w:p>
        </w:tc>
        <w:tc>
          <w:tcPr>
            <w:tcW w:w="6032" w:type="dxa"/>
            <w:shd w:val="clear" w:color="auto" w:fill="DBE5F1" w:themeFill="accent1" w:themeFillTint="33"/>
          </w:tcPr>
          <w:p w:rsidR="00B92E45" w:rsidRPr="00656CED" w:rsidRDefault="00B92E45" w:rsidP="00656CED">
            <w:pPr>
              <w:spacing w:before="120" w:after="120"/>
              <w:rPr>
                <w:rFonts w:ascii="Times New Roman" w:hAnsi="Times New Roman" w:cs="Times New Roman"/>
                <w:sz w:val="24"/>
                <w:szCs w:val="24"/>
              </w:rPr>
            </w:pPr>
            <w:r w:rsidRPr="00656CED">
              <w:rPr>
                <w:rFonts w:ascii="Times New Roman" w:hAnsi="Times New Roman" w:cs="Times New Roman"/>
                <w:sz w:val="24"/>
                <w:szCs w:val="24"/>
              </w:rPr>
              <w:t>najniższa wartość</w:t>
            </w:r>
            <w:r w:rsidR="00AE5712">
              <w:rPr>
                <w:rFonts w:ascii="Times New Roman" w:hAnsi="Times New Roman" w:cs="Times New Roman"/>
                <w:sz w:val="24"/>
                <w:szCs w:val="24"/>
              </w:rPr>
              <w:t xml:space="preserve"> w </w:t>
            </w:r>
            <w:r w:rsidRPr="00656CED">
              <w:rPr>
                <w:rFonts w:ascii="Times New Roman" w:hAnsi="Times New Roman" w:cs="Times New Roman"/>
                <w:sz w:val="24"/>
                <w:szCs w:val="24"/>
              </w:rPr>
              <w:t>porównaniu międzywojewódzkim</w:t>
            </w:r>
          </w:p>
        </w:tc>
      </w:tr>
      <w:tr w:rsidR="00B92E45" w:rsidRPr="00656CED" w:rsidTr="00656CED">
        <w:tc>
          <w:tcPr>
            <w:tcW w:w="675" w:type="dxa"/>
          </w:tcPr>
          <w:p w:rsidR="00B92E45" w:rsidRPr="00656CED" w:rsidRDefault="00B92E45" w:rsidP="00656CED">
            <w:pPr>
              <w:pStyle w:val="Akapitzlist"/>
              <w:numPr>
                <w:ilvl w:val="0"/>
                <w:numId w:val="13"/>
              </w:numPr>
              <w:spacing w:before="120" w:after="120"/>
              <w:ind w:left="0" w:firstLine="0"/>
              <w:rPr>
                <w:rFonts w:ascii="Times New Roman" w:hAnsi="Times New Roman" w:cs="Times New Roman"/>
                <w:sz w:val="24"/>
                <w:szCs w:val="24"/>
              </w:rPr>
            </w:pPr>
          </w:p>
        </w:tc>
        <w:tc>
          <w:tcPr>
            <w:tcW w:w="3262" w:type="dxa"/>
          </w:tcPr>
          <w:p w:rsidR="00B92E45" w:rsidRPr="00656CED" w:rsidRDefault="00B92E45" w:rsidP="00656CED">
            <w:pPr>
              <w:spacing w:before="120" w:after="120"/>
              <w:rPr>
                <w:rFonts w:ascii="Times New Roman" w:hAnsi="Times New Roman" w:cs="Times New Roman"/>
                <w:sz w:val="24"/>
                <w:szCs w:val="24"/>
              </w:rPr>
            </w:pPr>
            <w:r w:rsidRPr="00656CED">
              <w:rPr>
                <w:rFonts w:ascii="Times New Roman" w:hAnsi="Times New Roman" w:cs="Times New Roman"/>
                <w:sz w:val="24"/>
                <w:szCs w:val="24"/>
              </w:rPr>
              <w:t>Ludność zamieszkała na wsi</w:t>
            </w:r>
          </w:p>
        </w:tc>
        <w:tc>
          <w:tcPr>
            <w:tcW w:w="2552" w:type="dxa"/>
          </w:tcPr>
          <w:p w:rsidR="00B92E45" w:rsidRPr="00656CED" w:rsidRDefault="00B92E45" w:rsidP="00656CED">
            <w:pPr>
              <w:spacing w:before="120" w:after="120"/>
              <w:rPr>
                <w:rFonts w:ascii="Times New Roman" w:hAnsi="Times New Roman" w:cs="Times New Roman"/>
                <w:sz w:val="24"/>
                <w:szCs w:val="24"/>
              </w:rPr>
            </w:pPr>
            <w:r w:rsidRPr="00656CED">
              <w:rPr>
                <w:rFonts w:ascii="Times New Roman" w:hAnsi="Times New Roman" w:cs="Times New Roman"/>
                <w:sz w:val="24"/>
                <w:szCs w:val="24"/>
              </w:rPr>
              <w:t>1 250 997 osób</w:t>
            </w:r>
            <w:r w:rsidR="00656CED">
              <w:rPr>
                <w:rFonts w:ascii="Times New Roman" w:hAnsi="Times New Roman" w:cs="Times New Roman"/>
                <w:sz w:val="24"/>
                <w:szCs w:val="24"/>
              </w:rPr>
              <w:br/>
            </w:r>
            <w:r w:rsidRPr="00656CED">
              <w:rPr>
                <w:rFonts w:ascii="Times New Roman" w:hAnsi="Times New Roman" w:cs="Times New Roman"/>
                <w:sz w:val="24"/>
                <w:szCs w:val="24"/>
              </w:rPr>
              <w:t>58,8% ludności</w:t>
            </w:r>
          </w:p>
        </w:tc>
        <w:tc>
          <w:tcPr>
            <w:tcW w:w="2551" w:type="dxa"/>
          </w:tcPr>
          <w:p w:rsidR="00B92E45" w:rsidRPr="00656CED" w:rsidRDefault="00B92E45" w:rsidP="00656CED">
            <w:pPr>
              <w:spacing w:before="120" w:after="120"/>
              <w:rPr>
                <w:rFonts w:ascii="Times New Roman" w:hAnsi="Times New Roman" w:cs="Times New Roman"/>
                <w:sz w:val="24"/>
                <w:szCs w:val="24"/>
              </w:rPr>
            </w:pPr>
            <w:r w:rsidRPr="00656CED">
              <w:rPr>
                <w:rFonts w:ascii="Times New Roman" w:hAnsi="Times New Roman" w:cs="Times New Roman"/>
                <w:sz w:val="24"/>
                <w:szCs w:val="24"/>
              </w:rPr>
              <w:t>1 248 859 osób</w:t>
            </w:r>
            <w:r w:rsidR="00656CED">
              <w:rPr>
                <w:rFonts w:ascii="Times New Roman" w:hAnsi="Times New Roman" w:cs="Times New Roman"/>
                <w:sz w:val="24"/>
                <w:szCs w:val="24"/>
              </w:rPr>
              <w:br/>
            </w:r>
            <w:r w:rsidRPr="00656CED">
              <w:rPr>
                <w:rFonts w:ascii="Times New Roman" w:hAnsi="Times New Roman" w:cs="Times New Roman"/>
                <w:sz w:val="24"/>
                <w:szCs w:val="24"/>
              </w:rPr>
              <w:t>58,7% ludności</w:t>
            </w:r>
          </w:p>
        </w:tc>
        <w:tc>
          <w:tcPr>
            <w:tcW w:w="6032" w:type="dxa"/>
          </w:tcPr>
          <w:p w:rsidR="00B92E45" w:rsidRPr="00656CED" w:rsidRDefault="002B03E5" w:rsidP="002B03E5">
            <w:pPr>
              <w:spacing w:before="120" w:after="120"/>
              <w:rPr>
                <w:rFonts w:ascii="Times New Roman" w:hAnsi="Times New Roman" w:cs="Times New Roman"/>
                <w:sz w:val="24"/>
                <w:szCs w:val="24"/>
              </w:rPr>
            </w:pPr>
            <w:r w:rsidRPr="00656CED">
              <w:rPr>
                <w:rFonts w:ascii="Times New Roman" w:hAnsi="Times New Roman" w:cs="Times New Roman"/>
                <w:sz w:val="24"/>
                <w:szCs w:val="24"/>
              </w:rPr>
              <w:t>naj</w:t>
            </w:r>
            <w:r>
              <w:rPr>
                <w:rFonts w:ascii="Times New Roman" w:hAnsi="Times New Roman" w:cs="Times New Roman"/>
                <w:sz w:val="24"/>
                <w:szCs w:val="24"/>
              </w:rPr>
              <w:t>wyższa</w:t>
            </w:r>
            <w:r w:rsidRPr="00656CED">
              <w:rPr>
                <w:rFonts w:ascii="Times New Roman" w:hAnsi="Times New Roman" w:cs="Times New Roman"/>
                <w:sz w:val="24"/>
                <w:szCs w:val="24"/>
              </w:rPr>
              <w:t xml:space="preserve"> wartość</w:t>
            </w:r>
            <w:r>
              <w:rPr>
                <w:rFonts w:ascii="Times New Roman" w:hAnsi="Times New Roman" w:cs="Times New Roman"/>
                <w:sz w:val="24"/>
                <w:szCs w:val="24"/>
              </w:rPr>
              <w:t xml:space="preserve"> w </w:t>
            </w:r>
            <w:r w:rsidRPr="00656CED">
              <w:rPr>
                <w:rFonts w:ascii="Times New Roman" w:hAnsi="Times New Roman" w:cs="Times New Roman"/>
                <w:sz w:val="24"/>
                <w:szCs w:val="24"/>
              </w:rPr>
              <w:t>porównaniu międzywojewódzkim</w:t>
            </w:r>
          </w:p>
        </w:tc>
      </w:tr>
      <w:tr w:rsidR="00B92E45" w:rsidRPr="00656CED" w:rsidTr="00656CED">
        <w:tc>
          <w:tcPr>
            <w:tcW w:w="675" w:type="dxa"/>
            <w:shd w:val="clear" w:color="auto" w:fill="DBE5F1" w:themeFill="accent1" w:themeFillTint="33"/>
          </w:tcPr>
          <w:p w:rsidR="00B92E45" w:rsidRPr="00656CED" w:rsidRDefault="00B92E45" w:rsidP="00656CED">
            <w:pPr>
              <w:pStyle w:val="Akapitzlist"/>
              <w:numPr>
                <w:ilvl w:val="0"/>
                <w:numId w:val="13"/>
              </w:numPr>
              <w:spacing w:before="120" w:after="120"/>
              <w:ind w:left="0" w:firstLine="0"/>
              <w:rPr>
                <w:rFonts w:ascii="Times New Roman" w:hAnsi="Times New Roman" w:cs="Times New Roman"/>
                <w:sz w:val="24"/>
                <w:szCs w:val="24"/>
              </w:rPr>
            </w:pPr>
          </w:p>
        </w:tc>
        <w:tc>
          <w:tcPr>
            <w:tcW w:w="3262" w:type="dxa"/>
            <w:shd w:val="clear" w:color="auto" w:fill="DBE5F1" w:themeFill="accent1" w:themeFillTint="33"/>
          </w:tcPr>
          <w:p w:rsidR="00B92E45" w:rsidRPr="00656CED" w:rsidRDefault="00B92E45" w:rsidP="00656CED">
            <w:pPr>
              <w:spacing w:before="120" w:after="120"/>
              <w:rPr>
                <w:rFonts w:ascii="Times New Roman" w:hAnsi="Times New Roman" w:cs="Times New Roman"/>
                <w:sz w:val="24"/>
                <w:szCs w:val="24"/>
              </w:rPr>
            </w:pPr>
            <w:r w:rsidRPr="00656CED">
              <w:rPr>
                <w:rFonts w:ascii="Times New Roman" w:hAnsi="Times New Roman" w:cs="Times New Roman"/>
                <w:sz w:val="24"/>
                <w:szCs w:val="24"/>
              </w:rPr>
              <w:t>Średnia gęstość zaludnienia</w:t>
            </w:r>
          </w:p>
        </w:tc>
        <w:tc>
          <w:tcPr>
            <w:tcW w:w="2552" w:type="dxa"/>
            <w:shd w:val="clear" w:color="auto" w:fill="DBE5F1" w:themeFill="accent1" w:themeFillTint="33"/>
          </w:tcPr>
          <w:p w:rsidR="00B92E45" w:rsidRPr="00656CED" w:rsidRDefault="00B92E45" w:rsidP="00656CED">
            <w:pPr>
              <w:spacing w:before="120" w:after="120"/>
              <w:rPr>
                <w:rFonts w:ascii="Times New Roman" w:hAnsi="Times New Roman" w:cs="Times New Roman"/>
                <w:sz w:val="24"/>
                <w:szCs w:val="24"/>
              </w:rPr>
            </w:pPr>
            <w:r w:rsidRPr="00656CED">
              <w:rPr>
                <w:rFonts w:ascii="Times New Roman" w:hAnsi="Times New Roman" w:cs="Times New Roman"/>
                <w:sz w:val="24"/>
                <w:szCs w:val="24"/>
              </w:rPr>
              <w:t>119 os./km</w:t>
            </w:r>
            <w:r w:rsidRPr="00656CED">
              <w:rPr>
                <w:rFonts w:ascii="Times New Roman" w:hAnsi="Times New Roman" w:cs="Times New Roman"/>
                <w:sz w:val="24"/>
                <w:szCs w:val="24"/>
                <w:vertAlign w:val="superscript"/>
              </w:rPr>
              <w:t>2</w:t>
            </w:r>
          </w:p>
        </w:tc>
        <w:tc>
          <w:tcPr>
            <w:tcW w:w="2551" w:type="dxa"/>
            <w:shd w:val="clear" w:color="auto" w:fill="DBE5F1" w:themeFill="accent1" w:themeFillTint="33"/>
          </w:tcPr>
          <w:p w:rsidR="00B92E45" w:rsidRPr="00656CED" w:rsidRDefault="00B92E45" w:rsidP="00656CED">
            <w:pPr>
              <w:spacing w:before="120" w:after="120"/>
              <w:rPr>
                <w:rFonts w:ascii="Times New Roman" w:hAnsi="Times New Roman" w:cs="Times New Roman"/>
                <w:sz w:val="24"/>
                <w:szCs w:val="24"/>
              </w:rPr>
            </w:pPr>
            <w:r w:rsidRPr="00656CED">
              <w:rPr>
                <w:rFonts w:ascii="Times New Roman" w:hAnsi="Times New Roman" w:cs="Times New Roman"/>
                <w:sz w:val="24"/>
                <w:szCs w:val="24"/>
              </w:rPr>
              <w:t>119 os./km</w:t>
            </w:r>
            <w:r w:rsidRPr="00656CED">
              <w:rPr>
                <w:rFonts w:ascii="Times New Roman" w:hAnsi="Times New Roman" w:cs="Times New Roman"/>
                <w:sz w:val="24"/>
                <w:szCs w:val="24"/>
                <w:vertAlign w:val="superscript"/>
              </w:rPr>
              <w:t>2</w:t>
            </w:r>
          </w:p>
        </w:tc>
        <w:tc>
          <w:tcPr>
            <w:tcW w:w="6032" w:type="dxa"/>
            <w:shd w:val="clear" w:color="auto" w:fill="DBE5F1" w:themeFill="accent1" w:themeFillTint="33"/>
          </w:tcPr>
          <w:p w:rsidR="00B92E45" w:rsidRPr="00656CED" w:rsidRDefault="00B92E45" w:rsidP="00656CED">
            <w:pPr>
              <w:spacing w:before="120" w:after="120"/>
              <w:rPr>
                <w:rFonts w:ascii="Times New Roman" w:hAnsi="Times New Roman" w:cs="Times New Roman"/>
                <w:sz w:val="24"/>
                <w:szCs w:val="24"/>
              </w:rPr>
            </w:pPr>
            <w:r w:rsidRPr="00656CED">
              <w:rPr>
                <w:rFonts w:ascii="Times New Roman" w:hAnsi="Times New Roman" w:cs="Times New Roman"/>
                <w:sz w:val="24"/>
                <w:szCs w:val="24"/>
              </w:rPr>
              <w:t>dla kraju: 123 os./km</w:t>
            </w:r>
            <w:r w:rsidRPr="00656CED">
              <w:rPr>
                <w:rFonts w:ascii="Times New Roman" w:hAnsi="Times New Roman" w:cs="Times New Roman"/>
                <w:sz w:val="24"/>
                <w:szCs w:val="24"/>
                <w:vertAlign w:val="superscript"/>
              </w:rPr>
              <w:t>2</w:t>
            </w:r>
            <w:r w:rsidR="00656CED">
              <w:rPr>
                <w:rFonts w:ascii="Times New Roman" w:hAnsi="Times New Roman" w:cs="Times New Roman"/>
                <w:sz w:val="24"/>
                <w:szCs w:val="24"/>
                <w:vertAlign w:val="superscript"/>
              </w:rPr>
              <w:br/>
            </w:r>
            <w:r w:rsidRPr="00656CED">
              <w:rPr>
                <w:rFonts w:ascii="Times New Roman" w:hAnsi="Times New Roman" w:cs="Times New Roman"/>
                <w:sz w:val="24"/>
                <w:szCs w:val="24"/>
              </w:rPr>
              <w:t>znaczne zróżnicowanie przestrzenne</w:t>
            </w:r>
            <w:r w:rsidR="00AE5712">
              <w:rPr>
                <w:rFonts w:ascii="Times New Roman" w:hAnsi="Times New Roman" w:cs="Times New Roman"/>
                <w:sz w:val="24"/>
                <w:szCs w:val="24"/>
              </w:rPr>
              <w:t xml:space="preserve"> w </w:t>
            </w:r>
            <w:r w:rsidRPr="00656CED">
              <w:rPr>
                <w:rFonts w:ascii="Times New Roman" w:hAnsi="Times New Roman" w:cs="Times New Roman"/>
                <w:sz w:val="24"/>
                <w:szCs w:val="24"/>
              </w:rPr>
              <w:t xml:space="preserve">poszczególnych powiatach </w:t>
            </w:r>
          </w:p>
        </w:tc>
      </w:tr>
      <w:tr w:rsidR="00B92E45" w:rsidRPr="00656CED" w:rsidTr="00656CED">
        <w:tc>
          <w:tcPr>
            <w:tcW w:w="675" w:type="dxa"/>
          </w:tcPr>
          <w:p w:rsidR="00B92E45" w:rsidRPr="00656CED" w:rsidRDefault="00B92E45" w:rsidP="00656CED">
            <w:pPr>
              <w:pStyle w:val="Akapitzlist"/>
              <w:numPr>
                <w:ilvl w:val="0"/>
                <w:numId w:val="13"/>
              </w:numPr>
              <w:spacing w:before="120" w:after="120"/>
              <w:ind w:left="0" w:firstLine="0"/>
              <w:rPr>
                <w:rFonts w:ascii="Times New Roman" w:hAnsi="Times New Roman" w:cs="Times New Roman"/>
                <w:sz w:val="24"/>
                <w:szCs w:val="24"/>
              </w:rPr>
            </w:pPr>
          </w:p>
        </w:tc>
        <w:tc>
          <w:tcPr>
            <w:tcW w:w="3262" w:type="dxa"/>
          </w:tcPr>
          <w:p w:rsidR="00B92E45" w:rsidRPr="00656CED" w:rsidRDefault="00B92E45" w:rsidP="00656CED">
            <w:pPr>
              <w:spacing w:before="120" w:after="120"/>
              <w:rPr>
                <w:rFonts w:ascii="Times New Roman" w:hAnsi="Times New Roman" w:cs="Times New Roman"/>
                <w:sz w:val="24"/>
                <w:szCs w:val="24"/>
              </w:rPr>
            </w:pPr>
            <w:r w:rsidRPr="00656CED">
              <w:rPr>
                <w:rFonts w:ascii="Times New Roman" w:hAnsi="Times New Roman" w:cs="Times New Roman"/>
                <w:sz w:val="24"/>
                <w:szCs w:val="24"/>
              </w:rPr>
              <w:t>Przyrost naturalny</w:t>
            </w:r>
          </w:p>
        </w:tc>
        <w:tc>
          <w:tcPr>
            <w:tcW w:w="2552" w:type="dxa"/>
          </w:tcPr>
          <w:p w:rsidR="00B92E45" w:rsidRPr="00656CED" w:rsidRDefault="00B92E45" w:rsidP="00656CED">
            <w:pPr>
              <w:spacing w:before="120" w:after="120"/>
              <w:rPr>
                <w:rFonts w:ascii="Times New Roman" w:hAnsi="Times New Roman" w:cs="Times New Roman"/>
                <w:sz w:val="24"/>
                <w:szCs w:val="24"/>
              </w:rPr>
            </w:pPr>
            <w:r w:rsidRPr="00656CED">
              <w:rPr>
                <w:rFonts w:ascii="Times New Roman" w:hAnsi="Times New Roman" w:cs="Times New Roman"/>
                <w:sz w:val="24"/>
                <w:szCs w:val="24"/>
              </w:rPr>
              <w:t>+0,84‰</w:t>
            </w:r>
          </w:p>
        </w:tc>
        <w:tc>
          <w:tcPr>
            <w:tcW w:w="2551" w:type="dxa"/>
          </w:tcPr>
          <w:p w:rsidR="00B92E45" w:rsidRPr="00656CED" w:rsidRDefault="00B92E45" w:rsidP="00656CED">
            <w:pPr>
              <w:spacing w:before="120" w:after="120"/>
              <w:rPr>
                <w:rFonts w:ascii="Times New Roman" w:hAnsi="Times New Roman" w:cs="Times New Roman"/>
                <w:sz w:val="24"/>
                <w:szCs w:val="24"/>
              </w:rPr>
            </w:pPr>
            <w:r w:rsidRPr="00656CED">
              <w:rPr>
                <w:rFonts w:ascii="Times New Roman" w:hAnsi="Times New Roman" w:cs="Times New Roman"/>
                <w:sz w:val="24"/>
                <w:szCs w:val="24"/>
              </w:rPr>
              <w:t>+0,75‰</w:t>
            </w:r>
          </w:p>
        </w:tc>
        <w:tc>
          <w:tcPr>
            <w:tcW w:w="6032" w:type="dxa"/>
          </w:tcPr>
          <w:p w:rsidR="00DB747A" w:rsidRPr="00656CED" w:rsidRDefault="00B92E45" w:rsidP="00DE1E38">
            <w:pPr>
              <w:spacing w:before="120" w:after="120"/>
              <w:rPr>
                <w:rFonts w:ascii="Times New Roman" w:hAnsi="Times New Roman" w:cs="Times New Roman"/>
                <w:sz w:val="24"/>
                <w:szCs w:val="24"/>
              </w:rPr>
            </w:pPr>
            <w:r w:rsidRPr="00656CED">
              <w:rPr>
                <w:rFonts w:ascii="Times New Roman" w:hAnsi="Times New Roman" w:cs="Times New Roman"/>
                <w:sz w:val="24"/>
                <w:szCs w:val="24"/>
              </w:rPr>
              <w:t>wartość dla kraju: 0,00‰</w:t>
            </w:r>
            <w:r w:rsidR="00656CED">
              <w:rPr>
                <w:rFonts w:ascii="Times New Roman" w:hAnsi="Times New Roman" w:cs="Times New Roman"/>
                <w:sz w:val="24"/>
                <w:szCs w:val="24"/>
              </w:rPr>
              <w:br/>
            </w:r>
            <w:r w:rsidRPr="00656CED">
              <w:rPr>
                <w:rFonts w:ascii="Times New Roman" w:hAnsi="Times New Roman" w:cs="Times New Roman"/>
                <w:sz w:val="24"/>
                <w:szCs w:val="24"/>
              </w:rPr>
              <w:t>5 lokata wśród województw</w:t>
            </w:r>
          </w:p>
        </w:tc>
      </w:tr>
      <w:tr w:rsidR="00B92E45" w:rsidRPr="00656CED" w:rsidTr="00656CED">
        <w:tc>
          <w:tcPr>
            <w:tcW w:w="675" w:type="dxa"/>
            <w:shd w:val="clear" w:color="auto" w:fill="DBE5F1" w:themeFill="accent1" w:themeFillTint="33"/>
          </w:tcPr>
          <w:p w:rsidR="00B92E45" w:rsidRPr="00656CED" w:rsidRDefault="00B92E45" w:rsidP="00656CED">
            <w:pPr>
              <w:pStyle w:val="Akapitzlist"/>
              <w:numPr>
                <w:ilvl w:val="0"/>
                <w:numId w:val="13"/>
              </w:numPr>
              <w:spacing w:before="120" w:after="120"/>
              <w:ind w:left="0" w:firstLine="0"/>
              <w:rPr>
                <w:rFonts w:ascii="Times New Roman" w:hAnsi="Times New Roman" w:cs="Times New Roman"/>
                <w:sz w:val="24"/>
                <w:szCs w:val="24"/>
              </w:rPr>
            </w:pPr>
          </w:p>
        </w:tc>
        <w:tc>
          <w:tcPr>
            <w:tcW w:w="3262" w:type="dxa"/>
            <w:shd w:val="clear" w:color="auto" w:fill="DBE5F1" w:themeFill="accent1" w:themeFillTint="33"/>
          </w:tcPr>
          <w:p w:rsidR="00B92E45" w:rsidRPr="00656CED" w:rsidRDefault="00B92E45" w:rsidP="00656CED">
            <w:pPr>
              <w:spacing w:before="120" w:after="120"/>
              <w:rPr>
                <w:rFonts w:ascii="Times New Roman" w:hAnsi="Times New Roman" w:cs="Times New Roman"/>
                <w:sz w:val="24"/>
                <w:szCs w:val="24"/>
              </w:rPr>
            </w:pPr>
            <w:r w:rsidRPr="00656CED">
              <w:rPr>
                <w:rFonts w:ascii="Times New Roman" w:hAnsi="Times New Roman" w:cs="Times New Roman"/>
                <w:sz w:val="24"/>
                <w:szCs w:val="24"/>
              </w:rPr>
              <w:t xml:space="preserve">Wskaźnik urbanizacji </w:t>
            </w:r>
            <w:r w:rsidR="00656CED">
              <w:rPr>
                <w:rFonts w:ascii="Times New Roman" w:hAnsi="Times New Roman" w:cs="Times New Roman"/>
                <w:sz w:val="24"/>
                <w:szCs w:val="24"/>
              </w:rPr>
              <w:br/>
            </w:r>
            <w:r w:rsidRPr="00656CED">
              <w:rPr>
                <w:rFonts w:ascii="Times New Roman" w:hAnsi="Times New Roman" w:cs="Times New Roman"/>
                <w:sz w:val="24"/>
                <w:szCs w:val="24"/>
              </w:rPr>
              <w:t>(udział gruntów zabudowanych</w:t>
            </w:r>
            <w:r w:rsidR="00AE5712">
              <w:rPr>
                <w:rFonts w:ascii="Times New Roman" w:hAnsi="Times New Roman" w:cs="Times New Roman"/>
                <w:sz w:val="24"/>
                <w:szCs w:val="24"/>
              </w:rPr>
              <w:t xml:space="preserve"> i </w:t>
            </w:r>
            <w:r w:rsidRPr="00656CED">
              <w:rPr>
                <w:rFonts w:ascii="Times New Roman" w:hAnsi="Times New Roman" w:cs="Times New Roman"/>
                <w:sz w:val="24"/>
                <w:szCs w:val="24"/>
              </w:rPr>
              <w:t>zurbanizowanych</w:t>
            </w:r>
            <w:r w:rsidR="00AE5712">
              <w:rPr>
                <w:rFonts w:ascii="Times New Roman" w:hAnsi="Times New Roman" w:cs="Times New Roman"/>
                <w:sz w:val="24"/>
                <w:szCs w:val="24"/>
              </w:rPr>
              <w:t xml:space="preserve"> w </w:t>
            </w:r>
            <w:r w:rsidRPr="00656CED">
              <w:rPr>
                <w:rFonts w:ascii="Times New Roman" w:hAnsi="Times New Roman" w:cs="Times New Roman"/>
                <w:sz w:val="24"/>
                <w:szCs w:val="24"/>
              </w:rPr>
              <w:t>powierzchni ogółem)</w:t>
            </w:r>
          </w:p>
        </w:tc>
        <w:tc>
          <w:tcPr>
            <w:tcW w:w="2552" w:type="dxa"/>
            <w:shd w:val="clear" w:color="auto" w:fill="DBE5F1" w:themeFill="accent1" w:themeFillTint="33"/>
          </w:tcPr>
          <w:p w:rsidR="00B92E45" w:rsidRPr="00656CED" w:rsidRDefault="00B92E45" w:rsidP="00656CED">
            <w:pPr>
              <w:spacing w:before="120" w:after="120"/>
              <w:rPr>
                <w:rFonts w:ascii="Times New Roman" w:hAnsi="Times New Roman" w:cs="Times New Roman"/>
                <w:sz w:val="24"/>
                <w:szCs w:val="24"/>
              </w:rPr>
            </w:pPr>
            <w:r w:rsidRPr="00656CED">
              <w:rPr>
                <w:rFonts w:ascii="Times New Roman" w:hAnsi="Times New Roman" w:cs="Times New Roman"/>
                <w:sz w:val="24"/>
                <w:szCs w:val="24"/>
              </w:rPr>
              <w:t>4,47%</w:t>
            </w:r>
          </w:p>
        </w:tc>
        <w:tc>
          <w:tcPr>
            <w:tcW w:w="2551" w:type="dxa"/>
            <w:shd w:val="clear" w:color="auto" w:fill="DBE5F1" w:themeFill="accent1" w:themeFillTint="33"/>
          </w:tcPr>
          <w:p w:rsidR="00B92E45" w:rsidRPr="00656CED" w:rsidRDefault="00B92E45" w:rsidP="00656CED">
            <w:pPr>
              <w:spacing w:before="120" w:after="120"/>
              <w:rPr>
                <w:rFonts w:ascii="Times New Roman" w:hAnsi="Times New Roman" w:cs="Times New Roman"/>
                <w:sz w:val="24"/>
                <w:szCs w:val="24"/>
              </w:rPr>
            </w:pPr>
            <w:r w:rsidRPr="00656CED">
              <w:rPr>
                <w:rFonts w:ascii="Times New Roman" w:hAnsi="Times New Roman" w:cs="Times New Roman"/>
                <w:sz w:val="24"/>
                <w:szCs w:val="24"/>
              </w:rPr>
              <w:t>4,60%</w:t>
            </w:r>
          </w:p>
        </w:tc>
        <w:tc>
          <w:tcPr>
            <w:tcW w:w="6032" w:type="dxa"/>
            <w:shd w:val="clear" w:color="auto" w:fill="DBE5F1" w:themeFill="accent1" w:themeFillTint="33"/>
          </w:tcPr>
          <w:p w:rsidR="00B92E45" w:rsidRPr="00656CED" w:rsidRDefault="00B92E45" w:rsidP="00656CED">
            <w:pPr>
              <w:spacing w:before="120" w:after="120"/>
              <w:rPr>
                <w:rFonts w:ascii="Times New Roman" w:hAnsi="Times New Roman" w:cs="Times New Roman"/>
                <w:sz w:val="24"/>
                <w:szCs w:val="24"/>
              </w:rPr>
            </w:pPr>
            <w:r w:rsidRPr="00656CED">
              <w:rPr>
                <w:rFonts w:ascii="Times New Roman" w:hAnsi="Times New Roman" w:cs="Times New Roman"/>
                <w:sz w:val="24"/>
                <w:szCs w:val="24"/>
              </w:rPr>
              <w:t>dla Polski:</w:t>
            </w:r>
            <w:r w:rsidR="00656CED">
              <w:rPr>
                <w:rFonts w:ascii="Times New Roman" w:hAnsi="Times New Roman" w:cs="Times New Roman"/>
                <w:sz w:val="24"/>
                <w:szCs w:val="24"/>
              </w:rPr>
              <w:br/>
            </w:r>
            <w:r w:rsidRPr="00656CED">
              <w:rPr>
                <w:rFonts w:ascii="Times New Roman" w:hAnsi="Times New Roman" w:cs="Times New Roman"/>
                <w:sz w:val="24"/>
                <w:szCs w:val="24"/>
              </w:rPr>
              <w:t xml:space="preserve">2014: 5,23% </w:t>
            </w:r>
            <w:r w:rsidR="00656CED">
              <w:rPr>
                <w:rFonts w:ascii="Times New Roman" w:hAnsi="Times New Roman" w:cs="Times New Roman"/>
                <w:sz w:val="24"/>
                <w:szCs w:val="24"/>
              </w:rPr>
              <w:br/>
            </w:r>
            <w:r w:rsidRPr="00656CED">
              <w:rPr>
                <w:rFonts w:ascii="Times New Roman" w:hAnsi="Times New Roman" w:cs="Times New Roman"/>
                <w:sz w:val="24"/>
                <w:szCs w:val="24"/>
              </w:rPr>
              <w:t>2013: 5,16%</w:t>
            </w:r>
          </w:p>
        </w:tc>
      </w:tr>
      <w:tr w:rsidR="00B92E45" w:rsidRPr="00656CED" w:rsidTr="00656CED">
        <w:tc>
          <w:tcPr>
            <w:tcW w:w="675" w:type="dxa"/>
          </w:tcPr>
          <w:p w:rsidR="00B92E45" w:rsidRPr="00656CED" w:rsidRDefault="00B92E45" w:rsidP="00656CED">
            <w:pPr>
              <w:pStyle w:val="Akapitzlist"/>
              <w:numPr>
                <w:ilvl w:val="0"/>
                <w:numId w:val="13"/>
              </w:numPr>
              <w:spacing w:before="120" w:after="120"/>
              <w:ind w:left="0" w:firstLine="0"/>
              <w:rPr>
                <w:rFonts w:ascii="Times New Roman" w:hAnsi="Times New Roman" w:cs="Times New Roman"/>
                <w:sz w:val="24"/>
                <w:szCs w:val="24"/>
              </w:rPr>
            </w:pPr>
          </w:p>
        </w:tc>
        <w:tc>
          <w:tcPr>
            <w:tcW w:w="3262" w:type="dxa"/>
          </w:tcPr>
          <w:p w:rsidR="00B92E45" w:rsidRPr="00656CED" w:rsidRDefault="00B92E45" w:rsidP="00656CED">
            <w:pPr>
              <w:spacing w:before="120" w:after="120"/>
              <w:rPr>
                <w:rFonts w:ascii="Times New Roman" w:hAnsi="Times New Roman" w:cs="Times New Roman"/>
                <w:sz w:val="24"/>
                <w:szCs w:val="24"/>
              </w:rPr>
            </w:pPr>
            <w:r w:rsidRPr="00656CED">
              <w:rPr>
                <w:rFonts w:ascii="Times New Roman" w:hAnsi="Times New Roman" w:cs="Times New Roman"/>
                <w:sz w:val="24"/>
                <w:szCs w:val="24"/>
              </w:rPr>
              <w:t>Odsetek kobiet wśród mieszkańców</w:t>
            </w:r>
          </w:p>
        </w:tc>
        <w:tc>
          <w:tcPr>
            <w:tcW w:w="2552" w:type="dxa"/>
          </w:tcPr>
          <w:p w:rsidR="00B92E45" w:rsidRPr="00656CED" w:rsidRDefault="00B92E45" w:rsidP="00656CED">
            <w:pPr>
              <w:spacing w:before="120" w:after="120"/>
              <w:rPr>
                <w:rFonts w:ascii="Times New Roman" w:hAnsi="Times New Roman" w:cs="Times New Roman"/>
                <w:sz w:val="24"/>
                <w:szCs w:val="24"/>
              </w:rPr>
            </w:pPr>
            <w:r w:rsidRPr="00656CED">
              <w:rPr>
                <w:rFonts w:ascii="Times New Roman" w:hAnsi="Times New Roman" w:cs="Times New Roman"/>
                <w:sz w:val="24"/>
                <w:szCs w:val="24"/>
              </w:rPr>
              <w:t xml:space="preserve">51,04% </w:t>
            </w:r>
          </w:p>
        </w:tc>
        <w:tc>
          <w:tcPr>
            <w:tcW w:w="2551" w:type="dxa"/>
          </w:tcPr>
          <w:p w:rsidR="00B92E45" w:rsidRPr="00656CED" w:rsidRDefault="00B92E45" w:rsidP="00656CED">
            <w:pPr>
              <w:spacing w:before="120" w:after="120"/>
              <w:rPr>
                <w:rFonts w:ascii="Times New Roman" w:hAnsi="Times New Roman" w:cs="Times New Roman"/>
                <w:sz w:val="24"/>
                <w:szCs w:val="24"/>
              </w:rPr>
            </w:pPr>
            <w:r w:rsidRPr="00656CED">
              <w:rPr>
                <w:rFonts w:ascii="Times New Roman" w:hAnsi="Times New Roman" w:cs="Times New Roman"/>
                <w:sz w:val="24"/>
                <w:szCs w:val="24"/>
              </w:rPr>
              <w:t xml:space="preserve">51,03% </w:t>
            </w:r>
          </w:p>
        </w:tc>
        <w:tc>
          <w:tcPr>
            <w:tcW w:w="6032" w:type="dxa"/>
          </w:tcPr>
          <w:p w:rsidR="00B92E45" w:rsidRPr="00656CED" w:rsidRDefault="00D17C5E" w:rsidP="00656CED">
            <w:pPr>
              <w:spacing w:before="120" w:after="120"/>
              <w:rPr>
                <w:rFonts w:ascii="Times New Roman" w:hAnsi="Times New Roman" w:cs="Times New Roman"/>
                <w:sz w:val="24"/>
                <w:szCs w:val="24"/>
              </w:rPr>
            </w:pPr>
            <w:r w:rsidRPr="00656CED">
              <w:rPr>
                <w:rFonts w:ascii="Times New Roman" w:hAnsi="Times New Roman" w:cs="Times New Roman"/>
                <w:sz w:val="24"/>
                <w:szCs w:val="24"/>
              </w:rPr>
              <w:t>brak uwag</w:t>
            </w:r>
          </w:p>
        </w:tc>
      </w:tr>
      <w:tr w:rsidR="00B92E45" w:rsidRPr="00656CED" w:rsidTr="00656CED">
        <w:tc>
          <w:tcPr>
            <w:tcW w:w="675" w:type="dxa"/>
            <w:shd w:val="clear" w:color="auto" w:fill="DBE5F1" w:themeFill="accent1" w:themeFillTint="33"/>
          </w:tcPr>
          <w:p w:rsidR="00B92E45" w:rsidRPr="00656CED" w:rsidRDefault="00B92E45" w:rsidP="00656CED">
            <w:pPr>
              <w:pStyle w:val="Akapitzlist"/>
              <w:numPr>
                <w:ilvl w:val="0"/>
                <w:numId w:val="13"/>
              </w:numPr>
              <w:spacing w:before="120" w:after="120"/>
              <w:ind w:left="0" w:firstLine="0"/>
              <w:rPr>
                <w:rFonts w:ascii="Times New Roman" w:hAnsi="Times New Roman" w:cs="Times New Roman"/>
                <w:sz w:val="24"/>
                <w:szCs w:val="24"/>
              </w:rPr>
            </w:pPr>
          </w:p>
        </w:tc>
        <w:tc>
          <w:tcPr>
            <w:tcW w:w="3262" w:type="dxa"/>
            <w:shd w:val="clear" w:color="auto" w:fill="DBE5F1" w:themeFill="accent1" w:themeFillTint="33"/>
          </w:tcPr>
          <w:p w:rsidR="00B92E45" w:rsidRPr="00656CED" w:rsidRDefault="00B92E45" w:rsidP="00656CED">
            <w:pPr>
              <w:spacing w:before="120" w:after="120"/>
              <w:rPr>
                <w:rFonts w:ascii="Times New Roman" w:hAnsi="Times New Roman" w:cs="Times New Roman"/>
                <w:sz w:val="24"/>
                <w:szCs w:val="24"/>
              </w:rPr>
            </w:pPr>
            <w:r w:rsidRPr="00656CED">
              <w:rPr>
                <w:rFonts w:ascii="Times New Roman" w:hAnsi="Times New Roman" w:cs="Times New Roman"/>
                <w:sz w:val="24"/>
                <w:szCs w:val="24"/>
              </w:rPr>
              <w:t>Współczynnik feminizacji</w:t>
            </w:r>
          </w:p>
        </w:tc>
        <w:tc>
          <w:tcPr>
            <w:tcW w:w="2552" w:type="dxa"/>
            <w:shd w:val="clear" w:color="auto" w:fill="DBE5F1" w:themeFill="accent1" w:themeFillTint="33"/>
          </w:tcPr>
          <w:p w:rsidR="00B92E45" w:rsidRPr="00656CED" w:rsidRDefault="00B92E45" w:rsidP="00656CED">
            <w:pPr>
              <w:spacing w:before="120" w:after="120"/>
              <w:rPr>
                <w:rFonts w:ascii="Times New Roman" w:hAnsi="Times New Roman" w:cs="Times New Roman"/>
                <w:sz w:val="24"/>
                <w:szCs w:val="24"/>
              </w:rPr>
            </w:pPr>
            <w:r w:rsidRPr="00656CED">
              <w:rPr>
                <w:rFonts w:ascii="Times New Roman" w:hAnsi="Times New Roman" w:cs="Times New Roman"/>
                <w:sz w:val="24"/>
                <w:szCs w:val="24"/>
              </w:rPr>
              <w:t>104</w:t>
            </w:r>
          </w:p>
        </w:tc>
        <w:tc>
          <w:tcPr>
            <w:tcW w:w="2551" w:type="dxa"/>
            <w:shd w:val="clear" w:color="auto" w:fill="DBE5F1" w:themeFill="accent1" w:themeFillTint="33"/>
          </w:tcPr>
          <w:p w:rsidR="00B92E45" w:rsidRPr="00656CED" w:rsidRDefault="00B92E45" w:rsidP="00656CED">
            <w:pPr>
              <w:spacing w:before="120" w:after="120"/>
              <w:rPr>
                <w:rFonts w:ascii="Times New Roman" w:hAnsi="Times New Roman" w:cs="Times New Roman"/>
                <w:sz w:val="24"/>
                <w:szCs w:val="24"/>
              </w:rPr>
            </w:pPr>
            <w:r w:rsidRPr="00656CED">
              <w:rPr>
                <w:rFonts w:ascii="Times New Roman" w:hAnsi="Times New Roman" w:cs="Times New Roman"/>
                <w:sz w:val="24"/>
                <w:szCs w:val="24"/>
              </w:rPr>
              <w:t>104</w:t>
            </w:r>
          </w:p>
        </w:tc>
        <w:tc>
          <w:tcPr>
            <w:tcW w:w="6032" w:type="dxa"/>
            <w:shd w:val="clear" w:color="auto" w:fill="DBE5F1" w:themeFill="accent1" w:themeFillTint="33"/>
          </w:tcPr>
          <w:p w:rsidR="00B92E45" w:rsidRPr="00656CED" w:rsidRDefault="00B92E45" w:rsidP="00656CED">
            <w:pPr>
              <w:spacing w:before="120" w:after="120"/>
              <w:rPr>
                <w:rFonts w:ascii="Times New Roman" w:hAnsi="Times New Roman" w:cs="Times New Roman"/>
                <w:sz w:val="24"/>
                <w:szCs w:val="24"/>
              </w:rPr>
            </w:pPr>
            <w:r w:rsidRPr="00656CED">
              <w:rPr>
                <w:rFonts w:ascii="Times New Roman" w:hAnsi="Times New Roman" w:cs="Times New Roman"/>
                <w:sz w:val="24"/>
                <w:szCs w:val="24"/>
              </w:rPr>
              <w:t>dla Polski: 107</w:t>
            </w:r>
          </w:p>
        </w:tc>
      </w:tr>
      <w:tr w:rsidR="00B92E45" w:rsidRPr="00656CED" w:rsidTr="00656CED">
        <w:tc>
          <w:tcPr>
            <w:tcW w:w="675" w:type="dxa"/>
          </w:tcPr>
          <w:p w:rsidR="00B92E45" w:rsidRPr="00656CED" w:rsidRDefault="00B92E45" w:rsidP="00656CED">
            <w:pPr>
              <w:pStyle w:val="Akapitzlist"/>
              <w:numPr>
                <w:ilvl w:val="0"/>
                <w:numId w:val="13"/>
              </w:numPr>
              <w:spacing w:before="120" w:after="120"/>
              <w:ind w:left="0" w:firstLine="0"/>
              <w:rPr>
                <w:rFonts w:ascii="Times New Roman" w:hAnsi="Times New Roman" w:cs="Times New Roman"/>
                <w:sz w:val="24"/>
                <w:szCs w:val="24"/>
              </w:rPr>
            </w:pPr>
          </w:p>
        </w:tc>
        <w:tc>
          <w:tcPr>
            <w:tcW w:w="3262" w:type="dxa"/>
          </w:tcPr>
          <w:p w:rsidR="00B92E45" w:rsidRPr="00656CED" w:rsidRDefault="00B92E45" w:rsidP="00656CED">
            <w:pPr>
              <w:spacing w:before="120" w:after="120"/>
              <w:rPr>
                <w:rFonts w:ascii="Times New Roman" w:hAnsi="Times New Roman" w:cs="Times New Roman"/>
                <w:sz w:val="24"/>
                <w:szCs w:val="24"/>
              </w:rPr>
            </w:pPr>
            <w:r w:rsidRPr="00656CED">
              <w:rPr>
                <w:rFonts w:ascii="Times New Roman" w:hAnsi="Times New Roman" w:cs="Times New Roman"/>
                <w:sz w:val="24"/>
                <w:szCs w:val="24"/>
              </w:rPr>
              <w:t>Mediana wieku mieszkańców</w:t>
            </w:r>
          </w:p>
        </w:tc>
        <w:tc>
          <w:tcPr>
            <w:tcW w:w="2552" w:type="dxa"/>
          </w:tcPr>
          <w:p w:rsidR="00B92E45" w:rsidRPr="00656CED" w:rsidRDefault="00B92E45" w:rsidP="00656CED">
            <w:pPr>
              <w:spacing w:before="120" w:after="120"/>
              <w:rPr>
                <w:rFonts w:ascii="Times New Roman" w:hAnsi="Times New Roman" w:cs="Times New Roman"/>
                <w:sz w:val="24"/>
                <w:szCs w:val="24"/>
              </w:rPr>
            </w:pPr>
            <w:r w:rsidRPr="00656CED">
              <w:rPr>
                <w:rFonts w:ascii="Times New Roman" w:hAnsi="Times New Roman" w:cs="Times New Roman"/>
                <w:sz w:val="24"/>
                <w:szCs w:val="24"/>
              </w:rPr>
              <w:t>37,7 lat</w:t>
            </w:r>
          </w:p>
        </w:tc>
        <w:tc>
          <w:tcPr>
            <w:tcW w:w="2551" w:type="dxa"/>
          </w:tcPr>
          <w:p w:rsidR="00B92E45" w:rsidRPr="00656CED" w:rsidRDefault="00B92E45" w:rsidP="00656CED">
            <w:pPr>
              <w:spacing w:before="120" w:after="120"/>
              <w:rPr>
                <w:rFonts w:ascii="Times New Roman" w:hAnsi="Times New Roman" w:cs="Times New Roman"/>
                <w:sz w:val="24"/>
                <w:szCs w:val="24"/>
              </w:rPr>
            </w:pPr>
            <w:r w:rsidRPr="00656CED">
              <w:rPr>
                <w:rFonts w:ascii="Times New Roman" w:hAnsi="Times New Roman" w:cs="Times New Roman"/>
                <w:sz w:val="24"/>
                <w:szCs w:val="24"/>
              </w:rPr>
              <w:t>38,2 lata</w:t>
            </w:r>
          </w:p>
        </w:tc>
        <w:tc>
          <w:tcPr>
            <w:tcW w:w="6032" w:type="dxa"/>
          </w:tcPr>
          <w:p w:rsidR="00B92E45" w:rsidRPr="00656CED" w:rsidRDefault="00B92E45" w:rsidP="00656CED">
            <w:pPr>
              <w:spacing w:before="120" w:after="120"/>
              <w:rPr>
                <w:rFonts w:ascii="Times New Roman" w:hAnsi="Times New Roman" w:cs="Times New Roman"/>
                <w:sz w:val="24"/>
                <w:szCs w:val="24"/>
              </w:rPr>
            </w:pPr>
            <w:r w:rsidRPr="00656CED">
              <w:rPr>
                <w:rFonts w:ascii="Times New Roman" w:hAnsi="Times New Roman" w:cs="Times New Roman"/>
                <w:sz w:val="24"/>
                <w:szCs w:val="24"/>
              </w:rPr>
              <w:t>dla kobiet: 39,7</w:t>
            </w:r>
            <w:r w:rsidR="00656CED">
              <w:rPr>
                <w:rFonts w:ascii="Times New Roman" w:hAnsi="Times New Roman" w:cs="Times New Roman"/>
                <w:sz w:val="24"/>
                <w:szCs w:val="24"/>
              </w:rPr>
              <w:br/>
            </w:r>
            <w:r w:rsidRPr="00656CED">
              <w:rPr>
                <w:rFonts w:ascii="Times New Roman" w:hAnsi="Times New Roman" w:cs="Times New Roman"/>
                <w:sz w:val="24"/>
                <w:szCs w:val="24"/>
              </w:rPr>
              <w:t>dla mężczyzn: 36,8</w:t>
            </w:r>
            <w:r w:rsidR="00656CED">
              <w:rPr>
                <w:rFonts w:ascii="Times New Roman" w:hAnsi="Times New Roman" w:cs="Times New Roman"/>
                <w:sz w:val="24"/>
                <w:szCs w:val="24"/>
              </w:rPr>
              <w:br/>
            </w:r>
            <w:r w:rsidRPr="00656CED">
              <w:rPr>
                <w:rFonts w:ascii="Times New Roman" w:hAnsi="Times New Roman" w:cs="Times New Roman"/>
                <w:sz w:val="24"/>
                <w:szCs w:val="24"/>
              </w:rPr>
              <w:t>dla Polski: 39,4</w:t>
            </w:r>
          </w:p>
        </w:tc>
      </w:tr>
      <w:tr w:rsidR="00B92E45" w:rsidRPr="00656CED" w:rsidTr="00656CED">
        <w:tc>
          <w:tcPr>
            <w:tcW w:w="675" w:type="dxa"/>
            <w:shd w:val="clear" w:color="auto" w:fill="DBE5F1" w:themeFill="accent1" w:themeFillTint="33"/>
          </w:tcPr>
          <w:p w:rsidR="00B92E45" w:rsidRPr="00656CED" w:rsidRDefault="00B92E45" w:rsidP="00656CED">
            <w:pPr>
              <w:pStyle w:val="Akapitzlist"/>
              <w:numPr>
                <w:ilvl w:val="0"/>
                <w:numId w:val="13"/>
              </w:numPr>
              <w:spacing w:before="120" w:after="120"/>
              <w:ind w:left="0" w:firstLine="0"/>
              <w:rPr>
                <w:rFonts w:ascii="Times New Roman" w:hAnsi="Times New Roman" w:cs="Times New Roman"/>
                <w:sz w:val="24"/>
                <w:szCs w:val="24"/>
              </w:rPr>
            </w:pPr>
          </w:p>
        </w:tc>
        <w:tc>
          <w:tcPr>
            <w:tcW w:w="3262" w:type="dxa"/>
            <w:shd w:val="clear" w:color="auto" w:fill="DBE5F1" w:themeFill="accent1" w:themeFillTint="33"/>
          </w:tcPr>
          <w:p w:rsidR="00B92E45" w:rsidRPr="00656CED" w:rsidRDefault="00B92E45" w:rsidP="00656CED">
            <w:pPr>
              <w:spacing w:before="120" w:after="120"/>
              <w:rPr>
                <w:rFonts w:ascii="Times New Roman" w:hAnsi="Times New Roman" w:cs="Times New Roman"/>
                <w:sz w:val="24"/>
                <w:szCs w:val="24"/>
              </w:rPr>
            </w:pPr>
            <w:r w:rsidRPr="00656CED">
              <w:rPr>
                <w:rFonts w:ascii="Times New Roman" w:hAnsi="Times New Roman" w:cs="Times New Roman"/>
                <w:sz w:val="24"/>
                <w:szCs w:val="24"/>
              </w:rPr>
              <w:t>Wskaźnik migracji ludności</w:t>
            </w:r>
          </w:p>
        </w:tc>
        <w:tc>
          <w:tcPr>
            <w:tcW w:w="2552" w:type="dxa"/>
            <w:shd w:val="clear" w:color="auto" w:fill="DBE5F1" w:themeFill="accent1" w:themeFillTint="33"/>
          </w:tcPr>
          <w:p w:rsidR="00B92E45" w:rsidRPr="00656CED" w:rsidRDefault="00B92E45" w:rsidP="00656CED">
            <w:pPr>
              <w:spacing w:before="120" w:after="120"/>
              <w:rPr>
                <w:rFonts w:ascii="Times New Roman" w:hAnsi="Times New Roman" w:cs="Times New Roman"/>
                <w:sz w:val="24"/>
                <w:szCs w:val="24"/>
              </w:rPr>
            </w:pPr>
            <w:r w:rsidRPr="00656CED">
              <w:rPr>
                <w:rFonts w:ascii="Times New Roman" w:hAnsi="Times New Roman" w:cs="Times New Roman"/>
                <w:sz w:val="24"/>
                <w:szCs w:val="24"/>
              </w:rPr>
              <w:t>zmniejszenie liczby ludności</w:t>
            </w:r>
            <w:r w:rsidR="00AD036F">
              <w:rPr>
                <w:rFonts w:ascii="Times New Roman" w:hAnsi="Times New Roman" w:cs="Times New Roman"/>
                <w:sz w:val="24"/>
                <w:szCs w:val="24"/>
              </w:rPr>
              <w:t xml:space="preserve"> </w:t>
            </w:r>
            <w:r w:rsidR="00AE5712">
              <w:rPr>
                <w:rFonts w:ascii="Times New Roman" w:hAnsi="Times New Roman" w:cs="Times New Roman"/>
                <w:sz w:val="24"/>
                <w:szCs w:val="24"/>
              </w:rPr>
              <w:t>o </w:t>
            </w:r>
            <w:r w:rsidRPr="00656CED">
              <w:rPr>
                <w:rFonts w:ascii="Times New Roman" w:hAnsi="Times New Roman" w:cs="Times New Roman"/>
                <w:sz w:val="24"/>
                <w:szCs w:val="24"/>
              </w:rPr>
              <w:t>3 102 osoby (- 1,5 ‰)</w:t>
            </w:r>
          </w:p>
        </w:tc>
        <w:tc>
          <w:tcPr>
            <w:tcW w:w="2551" w:type="dxa"/>
            <w:shd w:val="clear" w:color="auto" w:fill="DBE5F1" w:themeFill="accent1" w:themeFillTint="33"/>
          </w:tcPr>
          <w:p w:rsidR="00B92E45" w:rsidRPr="00656CED" w:rsidRDefault="00B92E45" w:rsidP="00656CED">
            <w:pPr>
              <w:spacing w:before="120" w:after="120"/>
              <w:rPr>
                <w:rFonts w:ascii="Times New Roman" w:hAnsi="Times New Roman" w:cs="Times New Roman"/>
                <w:sz w:val="24"/>
                <w:szCs w:val="24"/>
              </w:rPr>
            </w:pPr>
            <w:r w:rsidRPr="00656CED">
              <w:rPr>
                <w:rFonts w:ascii="Times New Roman" w:hAnsi="Times New Roman" w:cs="Times New Roman"/>
                <w:sz w:val="24"/>
                <w:szCs w:val="24"/>
              </w:rPr>
              <w:t>zmniejszenie liczby ludności</w:t>
            </w:r>
            <w:r w:rsidR="00AE5712">
              <w:rPr>
                <w:rFonts w:ascii="Times New Roman" w:hAnsi="Times New Roman" w:cs="Times New Roman"/>
                <w:sz w:val="24"/>
                <w:szCs w:val="24"/>
              </w:rPr>
              <w:t xml:space="preserve"> o </w:t>
            </w:r>
            <w:r w:rsidRPr="00656CED">
              <w:rPr>
                <w:rFonts w:ascii="Times New Roman" w:hAnsi="Times New Roman" w:cs="Times New Roman"/>
                <w:sz w:val="24"/>
                <w:szCs w:val="24"/>
              </w:rPr>
              <w:t>2 249 osób</w:t>
            </w:r>
            <w:r w:rsidR="00AD036F">
              <w:rPr>
                <w:rFonts w:ascii="Times New Roman" w:hAnsi="Times New Roman" w:cs="Times New Roman"/>
                <w:sz w:val="24"/>
                <w:szCs w:val="24"/>
              </w:rPr>
              <w:t xml:space="preserve"> </w:t>
            </w:r>
            <w:r w:rsidRPr="00656CED">
              <w:rPr>
                <w:rFonts w:ascii="Times New Roman" w:hAnsi="Times New Roman" w:cs="Times New Roman"/>
                <w:sz w:val="24"/>
                <w:szCs w:val="24"/>
              </w:rPr>
              <w:t>(- 1,06 ‰)</w:t>
            </w:r>
            <w:r w:rsidR="00656CED">
              <w:rPr>
                <w:rFonts w:ascii="Times New Roman" w:hAnsi="Times New Roman" w:cs="Times New Roman"/>
                <w:sz w:val="24"/>
                <w:szCs w:val="24"/>
              </w:rPr>
              <w:br/>
            </w:r>
            <w:r w:rsidRPr="00656CED">
              <w:rPr>
                <w:rFonts w:ascii="Times New Roman" w:hAnsi="Times New Roman" w:cs="Times New Roman"/>
                <w:sz w:val="24"/>
                <w:szCs w:val="24"/>
              </w:rPr>
              <w:t>dla miast: - 2,9 ‰</w:t>
            </w:r>
            <w:r w:rsidR="00656CED">
              <w:rPr>
                <w:rFonts w:ascii="Times New Roman" w:hAnsi="Times New Roman" w:cs="Times New Roman"/>
                <w:sz w:val="24"/>
                <w:szCs w:val="24"/>
              </w:rPr>
              <w:br/>
            </w:r>
            <w:r w:rsidRPr="00656CED">
              <w:rPr>
                <w:rFonts w:ascii="Times New Roman" w:hAnsi="Times New Roman" w:cs="Times New Roman"/>
                <w:sz w:val="24"/>
                <w:szCs w:val="24"/>
              </w:rPr>
              <w:t>dla wsi: + 0,3‰</w:t>
            </w:r>
          </w:p>
        </w:tc>
        <w:tc>
          <w:tcPr>
            <w:tcW w:w="6032" w:type="dxa"/>
            <w:shd w:val="clear" w:color="auto" w:fill="DBE5F1" w:themeFill="accent1" w:themeFillTint="33"/>
          </w:tcPr>
          <w:p w:rsidR="00B92E45" w:rsidRPr="00656CED" w:rsidRDefault="00B92E45" w:rsidP="00656CED">
            <w:pPr>
              <w:spacing w:before="120" w:after="120"/>
              <w:rPr>
                <w:rFonts w:ascii="Times New Roman" w:hAnsi="Times New Roman" w:cs="Times New Roman"/>
                <w:sz w:val="24"/>
                <w:szCs w:val="24"/>
              </w:rPr>
            </w:pPr>
            <w:r w:rsidRPr="00656CED">
              <w:rPr>
                <w:rFonts w:ascii="Times New Roman" w:hAnsi="Times New Roman" w:cs="Times New Roman"/>
                <w:sz w:val="24"/>
                <w:szCs w:val="24"/>
              </w:rPr>
              <w:t>dla Polski:</w:t>
            </w:r>
            <w:r w:rsidR="00656CED">
              <w:rPr>
                <w:rFonts w:ascii="Times New Roman" w:hAnsi="Times New Roman" w:cs="Times New Roman"/>
                <w:sz w:val="24"/>
                <w:szCs w:val="24"/>
              </w:rPr>
              <w:br/>
            </w:r>
            <w:r w:rsidRPr="00656CED">
              <w:rPr>
                <w:rFonts w:ascii="Times New Roman" w:hAnsi="Times New Roman" w:cs="Times New Roman"/>
                <w:sz w:val="24"/>
                <w:szCs w:val="24"/>
              </w:rPr>
              <w:t>2013: - 0,5 ‰</w:t>
            </w:r>
            <w:r w:rsidR="00656CED">
              <w:rPr>
                <w:rFonts w:ascii="Times New Roman" w:hAnsi="Times New Roman" w:cs="Times New Roman"/>
                <w:sz w:val="24"/>
                <w:szCs w:val="24"/>
              </w:rPr>
              <w:br/>
            </w:r>
            <w:r w:rsidRPr="00656CED">
              <w:rPr>
                <w:rFonts w:ascii="Times New Roman" w:hAnsi="Times New Roman" w:cs="Times New Roman"/>
                <w:sz w:val="24"/>
                <w:szCs w:val="24"/>
              </w:rPr>
              <w:t>2014: - 0,41 ‰</w:t>
            </w:r>
          </w:p>
        </w:tc>
      </w:tr>
      <w:tr w:rsidR="00B92E45" w:rsidRPr="00656CED" w:rsidTr="00656CED">
        <w:tc>
          <w:tcPr>
            <w:tcW w:w="675" w:type="dxa"/>
          </w:tcPr>
          <w:p w:rsidR="00B92E45" w:rsidRPr="00656CED" w:rsidRDefault="00B92E45" w:rsidP="00656CED">
            <w:pPr>
              <w:pStyle w:val="Akapitzlist"/>
              <w:numPr>
                <w:ilvl w:val="0"/>
                <w:numId w:val="13"/>
              </w:numPr>
              <w:spacing w:before="120" w:after="120"/>
              <w:ind w:left="0" w:firstLine="0"/>
              <w:rPr>
                <w:rFonts w:ascii="Times New Roman" w:hAnsi="Times New Roman" w:cs="Times New Roman"/>
                <w:sz w:val="24"/>
                <w:szCs w:val="24"/>
              </w:rPr>
            </w:pPr>
          </w:p>
        </w:tc>
        <w:tc>
          <w:tcPr>
            <w:tcW w:w="3262" w:type="dxa"/>
          </w:tcPr>
          <w:p w:rsidR="00B92E45" w:rsidRPr="00656CED" w:rsidRDefault="00B92E45" w:rsidP="00656CED">
            <w:pPr>
              <w:spacing w:before="120" w:after="120"/>
              <w:rPr>
                <w:rFonts w:ascii="Times New Roman" w:hAnsi="Times New Roman" w:cs="Times New Roman"/>
                <w:sz w:val="24"/>
                <w:szCs w:val="24"/>
              </w:rPr>
            </w:pPr>
            <w:r w:rsidRPr="00656CED">
              <w:rPr>
                <w:rFonts w:ascii="Times New Roman" w:hAnsi="Times New Roman" w:cs="Times New Roman"/>
                <w:sz w:val="24"/>
                <w:szCs w:val="24"/>
              </w:rPr>
              <w:t>Produkt krajowy brutto</w:t>
            </w:r>
          </w:p>
        </w:tc>
        <w:tc>
          <w:tcPr>
            <w:tcW w:w="2552" w:type="dxa"/>
          </w:tcPr>
          <w:p w:rsidR="00B92E45" w:rsidRPr="00656CED" w:rsidRDefault="00B92E45" w:rsidP="00656CED">
            <w:pPr>
              <w:spacing w:before="120" w:after="120"/>
              <w:rPr>
                <w:rFonts w:ascii="Times New Roman" w:hAnsi="Times New Roman" w:cs="Times New Roman"/>
                <w:sz w:val="24"/>
                <w:szCs w:val="24"/>
              </w:rPr>
            </w:pPr>
            <w:r w:rsidRPr="00656CED">
              <w:rPr>
                <w:rFonts w:ascii="Times New Roman" w:hAnsi="Times New Roman" w:cs="Times New Roman"/>
                <w:sz w:val="24"/>
                <w:szCs w:val="24"/>
              </w:rPr>
              <w:t>65 088 mln zł</w:t>
            </w:r>
            <w:r w:rsidR="00656CED">
              <w:rPr>
                <w:rFonts w:ascii="Times New Roman" w:hAnsi="Times New Roman" w:cs="Times New Roman"/>
                <w:sz w:val="24"/>
                <w:szCs w:val="24"/>
              </w:rPr>
              <w:br/>
            </w:r>
            <w:r w:rsidRPr="00656CED">
              <w:rPr>
                <w:rFonts w:ascii="Times New Roman" w:hAnsi="Times New Roman" w:cs="Times New Roman"/>
                <w:sz w:val="24"/>
                <w:szCs w:val="24"/>
              </w:rPr>
              <w:t>30 577 zł na 1 mieszkańca</w:t>
            </w:r>
            <w:r w:rsidR="00656CED">
              <w:rPr>
                <w:rFonts w:ascii="Times New Roman" w:hAnsi="Times New Roman" w:cs="Times New Roman"/>
                <w:sz w:val="24"/>
                <w:szCs w:val="24"/>
              </w:rPr>
              <w:br/>
            </w:r>
            <w:r w:rsidRPr="00656CED">
              <w:rPr>
                <w:rFonts w:ascii="Times New Roman" w:hAnsi="Times New Roman" w:cs="Times New Roman"/>
                <w:sz w:val="24"/>
                <w:szCs w:val="24"/>
              </w:rPr>
              <w:t>3,9% PKB dla Polski</w:t>
            </w:r>
          </w:p>
        </w:tc>
        <w:tc>
          <w:tcPr>
            <w:tcW w:w="2551" w:type="dxa"/>
          </w:tcPr>
          <w:p w:rsidR="00B92E45" w:rsidRPr="00656CED" w:rsidRDefault="00B92E45" w:rsidP="00656CED">
            <w:pPr>
              <w:spacing w:before="120" w:after="120"/>
              <w:rPr>
                <w:rFonts w:ascii="Times New Roman" w:hAnsi="Times New Roman" w:cs="Times New Roman"/>
                <w:sz w:val="24"/>
                <w:szCs w:val="24"/>
              </w:rPr>
            </w:pPr>
            <w:r w:rsidRPr="00656CED">
              <w:rPr>
                <w:rFonts w:ascii="Times New Roman" w:hAnsi="Times New Roman" w:cs="Times New Roman"/>
                <w:sz w:val="24"/>
                <w:szCs w:val="24"/>
              </w:rPr>
              <w:t>brak danych</w:t>
            </w:r>
          </w:p>
        </w:tc>
        <w:tc>
          <w:tcPr>
            <w:tcW w:w="6032" w:type="dxa"/>
          </w:tcPr>
          <w:p w:rsidR="00B92E45" w:rsidRPr="00656CED" w:rsidRDefault="00B92E45" w:rsidP="00656CED">
            <w:pPr>
              <w:spacing w:before="120" w:after="120"/>
              <w:rPr>
                <w:rFonts w:ascii="Times New Roman" w:hAnsi="Times New Roman" w:cs="Times New Roman"/>
                <w:sz w:val="24"/>
                <w:szCs w:val="24"/>
              </w:rPr>
            </w:pPr>
            <w:r w:rsidRPr="00656CED">
              <w:rPr>
                <w:rFonts w:ascii="Times New Roman" w:hAnsi="Times New Roman" w:cs="Times New Roman"/>
                <w:sz w:val="24"/>
                <w:szCs w:val="24"/>
              </w:rPr>
              <w:t xml:space="preserve">15 lokata wśród województw </w:t>
            </w:r>
            <w:r w:rsidRPr="00656CED">
              <w:rPr>
                <w:rFonts w:ascii="Times New Roman" w:hAnsi="Times New Roman" w:cs="Times New Roman"/>
                <w:sz w:val="24"/>
                <w:szCs w:val="24"/>
              </w:rPr>
              <w:br/>
              <w:t>(71,1% PKB przypadającego na 1 mieszkańca Polski)</w:t>
            </w:r>
          </w:p>
        </w:tc>
      </w:tr>
      <w:tr w:rsidR="00B92E45" w:rsidRPr="00656CED" w:rsidTr="00656CED">
        <w:tc>
          <w:tcPr>
            <w:tcW w:w="675" w:type="dxa"/>
            <w:shd w:val="clear" w:color="auto" w:fill="DBE5F1" w:themeFill="accent1" w:themeFillTint="33"/>
          </w:tcPr>
          <w:p w:rsidR="00B92E45" w:rsidRPr="00656CED" w:rsidRDefault="00B92E45" w:rsidP="00656CED">
            <w:pPr>
              <w:pStyle w:val="Akapitzlist"/>
              <w:numPr>
                <w:ilvl w:val="0"/>
                <w:numId w:val="13"/>
              </w:numPr>
              <w:spacing w:before="120" w:after="120"/>
              <w:ind w:left="0" w:firstLine="0"/>
              <w:rPr>
                <w:rFonts w:ascii="Times New Roman" w:hAnsi="Times New Roman" w:cs="Times New Roman"/>
                <w:sz w:val="24"/>
                <w:szCs w:val="24"/>
              </w:rPr>
            </w:pPr>
          </w:p>
        </w:tc>
        <w:tc>
          <w:tcPr>
            <w:tcW w:w="3262" w:type="dxa"/>
            <w:shd w:val="clear" w:color="auto" w:fill="DBE5F1" w:themeFill="accent1" w:themeFillTint="33"/>
          </w:tcPr>
          <w:p w:rsidR="00B92E45" w:rsidRPr="00656CED" w:rsidRDefault="00B92E45" w:rsidP="00656CED">
            <w:pPr>
              <w:spacing w:before="120" w:after="120"/>
              <w:rPr>
                <w:rFonts w:ascii="Times New Roman" w:hAnsi="Times New Roman" w:cs="Times New Roman"/>
                <w:sz w:val="24"/>
                <w:szCs w:val="24"/>
              </w:rPr>
            </w:pPr>
            <w:r w:rsidRPr="00656CED">
              <w:rPr>
                <w:rFonts w:ascii="Times New Roman" w:hAnsi="Times New Roman" w:cs="Times New Roman"/>
                <w:sz w:val="24"/>
                <w:szCs w:val="24"/>
              </w:rPr>
              <w:t>Wartość dodana brutto</w:t>
            </w:r>
          </w:p>
        </w:tc>
        <w:tc>
          <w:tcPr>
            <w:tcW w:w="2552" w:type="dxa"/>
            <w:shd w:val="clear" w:color="auto" w:fill="DBE5F1" w:themeFill="accent1" w:themeFillTint="33"/>
          </w:tcPr>
          <w:p w:rsidR="00B92E45" w:rsidRPr="00656CED" w:rsidRDefault="00B92E45" w:rsidP="00656CED">
            <w:pPr>
              <w:spacing w:before="120" w:after="120"/>
              <w:rPr>
                <w:rFonts w:ascii="Times New Roman" w:hAnsi="Times New Roman" w:cs="Times New Roman"/>
                <w:sz w:val="24"/>
                <w:szCs w:val="24"/>
              </w:rPr>
            </w:pPr>
            <w:r w:rsidRPr="00656CED">
              <w:rPr>
                <w:rFonts w:ascii="Times New Roman" w:hAnsi="Times New Roman" w:cs="Times New Roman"/>
                <w:sz w:val="24"/>
                <w:szCs w:val="24"/>
              </w:rPr>
              <w:t xml:space="preserve">WDB na 1 osobę pracującą: 79 315 zł </w:t>
            </w:r>
          </w:p>
        </w:tc>
        <w:tc>
          <w:tcPr>
            <w:tcW w:w="2551" w:type="dxa"/>
            <w:shd w:val="clear" w:color="auto" w:fill="DBE5F1" w:themeFill="accent1" w:themeFillTint="33"/>
          </w:tcPr>
          <w:p w:rsidR="00B92E45" w:rsidRPr="00656CED" w:rsidRDefault="00B92E45" w:rsidP="00656CED">
            <w:pPr>
              <w:spacing w:before="120" w:after="120"/>
              <w:rPr>
                <w:rFonts w:ascii="Times New Roman" w:hAnsi="Times New Roman" w:cs="Times New Roman"/>
                <w:sz w:val="24"/>
                <w:szCs w:val="24"/>
              </w:rPr>
            </w:pPr>
            <w:r w:rsidRPr="00656CED">
              <w:rPr>
                <w:rFonts w:ascii="Times New Roman" w:hAnsi="Times New Roman" w:cs="Times New Roman"/>
                <w:sz w:val="24"/>
                <w:szCs w:val="24"/>
              </w:rPr>
              <w:t>brak danych</w:t>
            </w:r>
          </w:p>
        </w:tc>
        <w:tc>
          <w:tcPr>
            <w:tcW w:w="6032" w:type="dxa"/>
            <w:shd w:val="clear" w:color="auto" w:fill="DBE5F1" w:themeFill="accent1" w:themeFillTint="33"/>
          </w:tcPr>
          <w:p w:rsidR="00B92E45" w:rsidRPr="00656CED" w:rsidRDefault="00B92E45" w:rsidP="00656CED">
            <w:pPr>
              <w:spacing w:before="120" w:after="120"/>
              <w:rPr>
                <w:rFonts w:ascii="Times New Roman" w:hAnsi="Times New Roman" w:cs="Times New Roman"/>
                <w:sz w:val="24"/>
                <w:szCs w:val="24"/>
              </w:rPr>
            </w:pPr>
            <w:r w:rsidRPr="00656CED">
              <w:rPr>
                <w:rFonts w:ascii="Times New Roman" w:hAnsi="Times New Roman" w:cs="Times New Roman"/>
                <w:sz w:val="24"/>
                <w:szCs w:val="24"/>
              </w:rPr>
              <w:t>15 lokata wśród województw (74,1% WDB dla kraju)</w:t>
            </w:r>
          </w:p>
        </w:tc>
      </w:tr>
      <w:tr w:rsidR="00B92E45" w:rsidRPr="00656CED" w:rsidTr="00656CED">
        <w:tc>
          <w:tcPr>
            <w:tcW w:w="675" w:type="dxa"/>
          </w:tcPr>
          <w:p w:rsidR="00B92E45" w:rsidRPr="00656CED" w:rsidRDefault="00B92E45" w:rsidP="00656CED">
            <w:pPr>
              <w:pStyle w:val="Akapitzlist"/>
              <w:numPr>
                <w:ilvl w:val="0"/>
                <w:numId w:val="13"/>
              </w:numPr>
              <w:spacing w:before="120" w:after="120"/>
              <w:ind w:left="0" w:firstLine="0"/>
              <w:rPr>
                <w:rFonts w:ascii="Times New Roman" w:hAnsi="Times New Roman" w:cs="Times New Roman"/>
                <w:sz w:val="24"/>
                <w:szCs w:val="24"/>
              </w:rPr>
            </w:pPr>
          </w:p>
        </w:tc>
        <w:tc>
          <w:tcPr>
            <w:tcW w:w="3262" w:type="dxa"/>
          </w:tcPr>
          <w:p w:rsidR="00B92E45" w:rsidRPr="00656CED" w:rsidRDefault="00B92E45" w:rsidP="00656CED">
            <w:pPr>
              <w:spacing w:before="120" w:after="120"/>
              <w:rPr>
                <w:rFonts w:ascii="Times New Roman" w:hAnsi="Times New Roman" w:cs="Times New Roman"/>
                <w:sz w:val="24"/>
                <w:szCs w:val="24"/>
              </w:rPr>
            </w:pPr>
            <w:r w:rsidRPr="00656CED">
              <w:rPr>
                <w:rFonts w:ascii="Times New Roman" w:hAnsi="Times New Roman" w:cs="Times New Roman"/>
                <w:color w:val="000000"/>
                <w:sz w:val="24"/>
                <w:szCs w:val="24"/>
              </w:rPr>
              <w:t>Przeciętne miesięczne wynagrodzenie brutto ogółem (zł)</w:t>
            </w:r>
            <w:r w:rsidR="00AE5712">
              <w:rPr>
                <w:rFonts w:ascii="Times New Roman" w:hAnsi="Times New Roman" w:cs="Times New Roman"/>
                <w:color w:val="000000"/>
                <w:sz w:val="24"/>
                <w:szCs w:val="24"/>
              </w:rPr>
              <w:t xml:space="preserve"> w </w:t>
            </w:r>
            <w:r w:rsidRPr="00656CED">
              <w:rPr>
                <w:rFonts w:ascii="Times New Roman" w:hAnsi="Times New Roman" w:cs="Times New Roman"/>
                <w:color w:val="000000"/>
                <w:sz w:val="24"/>
                <w:szCs w:val="24"/>
              </w:rPr>
              <w:t>gospodarce narodowej</w:t>
            </w:r>
          </w:p>
        </w:tc>
        <w:tc>
          <w:tcPr>
            <w:tcW w:w="2552" w:type="dxa"/>
          </w:tcPr>
          <w:p w:rsidR="00B92E45" w:rsidRPr="00656CED" w:rsidRDefault="002B03E5" w:rsidP="00656CED">
            <w:pPr>
              <w:spacing w:before="120" w:after="120"/>
              <w:rPr>
                <w:rFonts w:ascii="Times New Roman" w:hAnsi="Times New Roman" w:cs="Times New Roman"/>
                <w:sz w:val="24"/>
                <w:szCs w:val="24"/>
              </w:rPr>
            </w:pPr>
            <w:r>
              <w:rPr>
                <w:rFonts w:ascii="Times New Roman" w:hAnsi="Times New Roman" w:cs="Times New Roman"/>
                <w:sz w:val="24"/>
                <w:szCs w:val="24"/>
              </w:rPr>
              <w:t>3 282,69 zł</w:t>
            </w:r>
          </w:p>
        </w:tc>
        <w:tc>
          <w:tcPr>
            <w:tcW w:w="2551" w:type="dxa"/>
          </w:tcPr>
          <w:p w:rsidR="00B92E45" w:rsidRPr="00656CED" w:rsidRDefault="00B92E45" w:rsidP="00656CED">
            <w:pPr>
              <w:spacing w:before="120" w:after="120"/>
              <w:rPr>
                <w:rFonts w:ascii="Times New Roman" w:hAnsi="Times New Roman" w:cs="Times New Roman"/>
                <w:sz w:val="24"/>
                <w:szCs w:val="24"/>
              </w:rPr>
            </w:pPr>
            <w:r w:rsidRPr="00656CED">
              <w:rPr>
                <w:rFonts w:ascii="Times New Roman" w:hAnsi="Times New Roman" w:cs="Times New Roman"/>
                <w:sz w:val="24"/>
                <w:szCs w:val="24"/>
              </w:rPr>
              <w:t>3 412,30 zł</w:t>
            </w:r>
          </w:p>
        </w:tc>
        <w:tc>
          <w:tcPr>
            <w:tcW w:w="6032" w:type="dxa"/>
          </w:tcPr>
          <w:p w:rsidR="00B92E45" w:rsidRPr="00656CED" w:rsidRDefault="00B92E45" w:rsidP="00656CED">
            <w:pPr>
              <w:spacing w:before="120" w:after="120"/>
              <w:rPr>
                <w:rFonts w:ascii="Times New Roman" w:hAnsi="Times New Roman" w:cs="Times New Roman"/>
                <w:sz w:val="24"/>
                <w:szCs w:val="24"/>
              </w:rPr>
            </w:pPr>
            <w:r w:rsidRPr="00656CED">
              <w:rPr>
                <w:rFonts w:ascii="Times New Roman" w:hAnsi="Times New Roman" w:cs="Times New Roman"/>
                <w:sz w:val="24"/>
                <w:szCs w:val="24"/>
              </w:rPr>
              <w:t>dla Polski: 4 003,99 zł</w:t>
            </w:r>
            <w:r w:rsidR="00656CED">
              <w:rPr>
                <w:rFonts w:ascii="Times New Roman" w:hAnsi="Times New Roman" w:cs="Times New Roman"/>
                <w:sz w:val="24"/>
                <w:szCs w:val="24"/>
              </w:rPr>
              <w:br/>
            </w:r>
            <w:r w:rsidRPr="00656CED">
              <w:rPr>
                <w:rFonts w:ascii="Times New Roman" w:hAnsi="Times New Roman" w:cs="Times New Roman"/>
                <w:sz w:val="24"/>
                <w:szCs w:val="24"/>
              </w:rPr>
              <w:t xml:space="preserve">15 lokata wśród województw </w:t>
            </w:r>
            <w:r w:rsidRPr="00656CED">
              <w:rPr>
                <w:rFonts w:ascii="Times New Roman" w:hAnsi="Times New Roman" w:cs="Times New Roman"/>
                <w:sz w:val="24"/>
                <w:szCs w:val="24"/>
              </w:rPr>
              <w:br/>
              <w:t>(85,2% wartości dla kraju)</w:t>
            </w:r>
          </w:p>
        </w:tc>
      </w:tr>
    </w:tbl>
    <w:p w:rsidR="00B92E45" w:rsidRPr="004E3B3E" w:rsidRDefault="00B92E45" w:rsidP="00B92E45">
      <w:pPr>
        <w:spacing w:after="0" w:line="360" w:lineRule="auto"/>
        <w:ind w:firstLine="709"/>
        <w:rPr>
          <w:rFonts w:ascii="Times New Roman" w:hAnsi="Times New Roman" w:cs="Times New Roman"/>
          <w:bCs/>
          <w:sz w:val="24"/>
          <w:szCs w:val="24"/>
        </w:rPr>
        <w:sectPr w:rsidR="00B92E45" w:rsidRPr="004E3B3E" w:rsidSect="00B92E45">
          <w:pgSz w:w="16838" w:h="11906" w:orient="landscape"/>
          <w:pgMar w:top="1418" w:right="1418" w:bottom="1418" w:left="1418" w:header="708" w:footer="708" w:gutter="0"/>
          <w:cols w:space="708"/>
          <w:docGrid w:linePitch="360"/>
        </w:sectPr>
      </w:pPr>
    </w:p>
    <w:p w:rsidR="00B92E45" w:rsidRPr="004E3B3E" w:rsidRDefault="00B92E45" w:rsidP="00B92E45">
      <w:pPr>
        <w:spacing w:after="0" w:line="360" w:lineRule="auto"/>
        <w:ind w:firstLine="709"/>
        <w:jc w:val="both"/>
        <w:rPr>
          <w:rFonts w:ascii="Times New Roman" w:hAnsi="Times New Roman" w:cs="Times New Roman"/>
          <w:bCs/>
          <w:sz w:val="24"/>
          <w:szCs w:val="24"/>
        </w:rPr>
      </w:pPr>
      <w:r w:rsidRPr="004E3B3E">
        <w:rPr>
          <w:rFonts w:ascii="Times New Roman" w:hAnsi="Times New Roman" w:cs="Times New Roman"/>
          <w:bCs/>
          <w:sz w:val="24"/>
          <w:szCs w:val="24"/>
        </w:rPr>
        <w:lastRenderedPageBreak/>
        <w:t>Analiza sytuacji na rynku pracy</w:t>
      </w:r>
      <w:r w:rsidR="00AE5712">
        <w:rPr>
          <w:rFonts w:ascii="Times New Roman" w:hAnsi="Times New Roman" w:cs="Times New Roman"/>
          <w:bCs/>
          <w:sz w:val="24"/>
          <w:szCs w:val="24"/>
        </w:rPr>
        <w:t xml:space="preserve"> w </w:t>
      </w:r>
      <w:r w:rsidRPr="004E3B3E">
        <w:rPr>
          <w:rFonts w:ascii="Times New Roman" w:hAnsi="Times New Roman" w:cs="Times New Roman"/>
          <w:bCs/>
          <w:sz w:val="24"/>
          <w:szCs w:val="24"/>
        </w:rPr>
        <w:t>województwie podkarpackim prowadzona być musi</w:t>
      </w:r>
      <w:r w:rsidR="00AE5712">
        <w:rPr>
          <w:rFonts w:ascii="Times New Roman" w:hAnsi="Times New Roman" w:cs="Times New Roman"/>
          <w:bCs/>
          <w:sz w:val="24"/>
          <w:szCs w:val="24"/>
        </w:rPr>
        <w:t xml:space="preserve"> z </w:t>
      </w:r>
      <w:r w:rsidRPr="004E3B3E">
        <w:rPr>
          <w:rFonts w:ascii="Times New Roman" w:hAnsi="Times New Roman" w:cs="Times New Roman"/>
          <w:bCs/>
          <w:sz w:val="24"/>
          <w:szCs w:val="24"/>
        </w:rPr>
        <w:t>uwzględnieniem</w:t>
      </w:r>
      <w:r w:rsidR="00AE5712">
        <w:rPr>
          <w:rFonts w:ascii="Times New Roman" w:hAnsi="Times New Roman" w:cs="Times New Roman"/>
          <w:bCs/>
          <w:sz w:val="24"/>
          <w:szCs w:val="24"/>
        </w:rPr>
        <w:t xml:space="preserve"> i </w:t>
      </w:r>
      <w:r w:rsidRPr="004E3B3E">
        <w:rPr>
          <w:rFonts w:ascii="Times New Roman" w:hAnsi="Times New Roman" w:cs="Times New Roman"/>
          <w:bCs/>
          <w:sz w:val="24"/>
          <w:szCs w:val="24"/>
        </w:rPr>
        <w:t>odniesieniem do charakteru regionu. Powyższe dane zwracają uwagę przede wszystkim na</w:t>
      </w:r>
      <w:r w:rsidR="008C1EA0">
        <w:rPr>
          <w:rFonts w:ascii="Times New Roman" w:hAnsi="Times New Roman" w:cs="Times New Roman"/>
          <w:bCs/>
          <w:sz w:val="24"/>
          <w:szCs w:val="24"/>
        </w:rPr>
        <w:t xml:space="preserve"> </w:t>
      </w:r>
      <w:r w:rsidR="008C1EA0" w:rsidRPr="008C1EA0">
        <w:rPr>
          <w:rFonts w:ascii="Times New Roman" w:hAnsi="Times New Roman" w:cs="Times New Roman"/>
          <w:bCs/>
          <w:szCs w:val="24"/>
        </w:rPr>
        <w:t>(na podstawie danych</w:t>
      </w:r>
      <w:r w:rsidR="00AE5712">
        <w:rPr>
          <w:rFonts w:ascii="Times New Roman" w:hAnsi="Times New Roman" w:cs="Times New Roman"/>
          <w:bCs/>
          <w:szCs w:val="24"/>
        </w:rPr>
        <w:t xml:space="preserve"> z </w:t>
      </w:r>
      <w:r w:rsidR="008C1EA0" w:rsidRPr="008C1EA0">
        <w:rPr>
          <w:rFonts w:ascii="Times New Roman" w:hAnsi="Times New Roman" w:cs="Times New Roman"/>
          <w:bCs/>
          <w:szCs w:val="24"/>
        </w:rPr>
        <w:t>Tabeli 1)</w:t>
      </w:r>
      <w:r w:rsidRPr="004E3B3E">
        <w:rPr>
          <w:rFonts w:ascii="Times New Roman" w:hAnsi="Times New Roman" w:cs="Times New Roman"/>
          <w:bCs/>
          <w:sz w:val="24"/>
          <w:szCs w:val="24"/>
        </w:rPr>
        <w:t xml:space="preserve">: </w:t>
      </w:r>
    </w:p>
    <w:p w:rsidR="00B92E45" w:rsidRPr="004E3B3E" w:rsidRDefault="00B92E45" w:rsidP="00160DBC">
      <w:pPr>
        <w:pStyle w:val="Akapitzlist"/>
        <w:numPr>
          <w:ilvl w:val="0"/>
          <w:numId w:val="14"/>
        </w:numPr>
        <w:spacing w:after="0" w:line="360" w:lineRule="auto"/>
        <w:jc w:val="both"/>
        <w:rPr>
          <w:rFonts w:ascii="Times New Roman" w:hAnsi="Times New Roman" w:cs="Times New Roman"/>
          <w:bCs/>
          <w:sz w:val="24"/>
          <w:szCs w:val="24"/>
        </w:rPr>
      </w:pPr>
      <w:r w:rsidRPr="004E3B3E">
        <w:rPr>
          <w:rFonts w:ascii="Times New Roman" w:hAnsi="Times New Roman" w:cs="Times New Roman"/>
          <w:bCs/>
          <w:sz w:val="24"/>
          <w:szCs w:val="24"/>
        </w:rPr>
        <w:t>wiejski charakter województwa (najniższy</w:t>
      </w:r>
      <w:r w:rsidR="00AE5712">
        <w:rPr>
          <w:rFonts w:ascii="Times New Roman" w:hAnsi="Times New Roman" w:cs="Times New Roman"/>
          <w:bCs/>
          <w:sz w:val="24"/>
          <w:szCs w:val="24"/>
        </w:rPr>
        <w:t xml:space="preserve"> w </w:t>
      </w:r>
      <w:r w:rsidRPr="004E3B3E">
        <w:rPr>
          <w:rFonts w:ascii="Times New Roman" w:hAnsi="Times New Roman" w:cs="Times New Roman"/>
          <w:bCs/>
          <w:sz w:val="24"/>
          <w:szCs w:val="24"/>
        </w:rPr>
        <w:t>Polsce wskaźnik urbanizacji gruntów oraz udział ludności zamieszkałej</w:t>
      </w:r>
      <w:r w:rsidR="00AE5712">
        <w:rPr>
          <w:rFonts w:ascii="Times New Roman" w:hAnsi="Times New Roman" w:cs="Times New Roman"/>
          <w:bCs/>
          <w:sz w:val="24"/>
          <w:szCs w:val="24"/>
        </w:rPr>
        <w:t xml:space="preserve"> w </w:t>
      </w:r>
      <w:r w:rsidRPr="004E3B3E">
        <w:rPr>
          <w:rFonts w:ascii="Times New Roman" w:hAnsi="Times New Roman" w:cs="Times New Roman"/>
          <w:bCs/>
          <w:sz w:val="24"/>
          <w:szCs w:val="24"/>
        </w:rPr>
        <w:t>miastach);</w:t>
      </w:r>
    </w:p>
    <w:p w:rsidR="00B92E45" w:rsidRPr="004E3B3E" w:rsidRDefault="00B92E45" w:rsidP="00160DBC">
      <w:pPr>
        <w:pStyle w:val="Akapitzlist"/>
        <w:numPr>
          <w:ilvl w:val="0"/>
          <w:numId w:val="14"/>
        </w:numPr>
        <w:spacing w:after="0" w:line="360" w:lineRule="auto"/>
        <w:jc w:val="both"/>
        <w:rPr>
          <w:rFonts w:ascii="Times New Roman" w:hAnsi="Times New Roman" w:cs="Times New Roman"/>
          <w:bCs/>
          <w:sz w:val="24"/>
          <w:szCs w:val="24"/>
        </w:rPr>
      </w:pPr>
      <w:r w:rsidRPr="004E3B3E">
        <w:rPr>
          <w:rFonts w:ascii="Times New Roman" w:hAnsi="Times New Roman" w:cs="Times New Roman"/>
          <w:bCs/>
          <w:sz w:val="24"/>
          <w:szCs w:val="24"/>
        </w:rPr>
        <w:t>skupienie ludności na części obszarów województwa oraz występowanie obszarów</w:t>
      </w:r>
      <w:r w:rsidR="00AE5712">
        <w:rPr>
          <w:rFonts w:ascii="Times New Roman" w:hAnsi="Times New Roman" w:cs="Times New Roman"/>
          <w:bCs/>
          <w:sz w:val="24"/>
          <w:szCs w:val="24"/>
        </w:rPr>
        <w:t xml:space="preserve"> o </w:t>
      </w:r>
      <w:r w:rsidRPr="004E3B3E">
        <w:rPr>
          <w:rFonts w:ascii="Times New Roman" w:hAnsi="Times New Roman" w:cs="Times New Roman"/>
          <w:bCs/>
          <w:sz w:val="24"/>
          <w:szCs w:val="24"/>
        </w:rPr>
        <w:t>znacznie zmniejszonej koncentracji ludności;</w:t>
      </w:r>
    </w:p>
    <w:p w:rsidR="00B92E45" w:rsidRPr="004E3B3E" w:rsidRDefault="00B92E45" w:rsidP="00160DBC">
      <w:pPr>
        <w:pStyle w:val="Akapitzlist"/>
        <w:numPr>
          <w:ilvl w:val="0"/>
          <w:numId w:val="14"/>
        </w:numPr>
        <w:spacing w:after="0" w:line="360" w:lineRule="auto"/>
        <w:jc w:val="both"/>
        <w:rPr>
          <w:rFonts w:ascii="Times New Roman" w:hAnsi="Times New Roman" w:cs="Times New Roman"/>
          <w:bCs/>
          <w:sz w:val="24"/>
          <w:szCs w:val="24"/>
        </w:rPr>
      </w:pPr>
      <w:r w:rsidRPr="004E3B3E">
        <w:rPr>
          <w:rFonts w:ascii="Times New Roman" w:hAnsi="Times New Roman" w:cs="Times New Roman"/>
          <w:bCs/>
          <w:sz w:val="24"/>
          <w:szCs w:val="24"/>
        </w:rPr>
        <w:t>młodość demograficzną regionu – wyrażającą się tak</w:t>
      </w:r>
      <w:r w:rsidR="00AE5712">
        <w:rPr>
          <w:rFonts w:ascii="Times New Roman" w:hAnsi="Times New Roman" w:cs="Times New Roman"/>
          <w:bCs/>
          <w:sz w:val="24"/>
          <w:szCs w:val="24"/>
        </w:rPr>
        <w:t xml:space="preserve"> w </w:t>
      </w:r>
      <w:r w:rsidRPr="004E3B3E">
        <w:rPr>
          <w:rFonts w:ascii="Times New Roman" w:hAnsi="Times New Roman" w:cs="Times New Roman"/>
          <w:bCs/>
          <w:sz w:val="24"/>
          <w:szCs w:val="24"/>
        </w:rPr>
        <w:t>medianie wieku, jak</w:t>
      </w:r>
      <w:r w:rsidR="00AE5712">
        <w:rPr>
          <w:rFonts w:ascii="Times New Roman" w:hAnsi="Times New Roman" w:cs="Times New Roman"/>
          <w:bCs/>
          <w:sz w:val="24"/>
          <w:szCs w:val="24"/>
        </w:rPr>
        <w:t xml:space="preserve"> i w </w:t>
      </w:r>
      <w:r w:rsidRPr="004E3B3E">
        <w:rPr>
          <w:rFonts w:ascii="Times New Roman" w:hAnsi="Times New Roman" w:cs="Times New Roman"/>
          <w:bCs/>
          <w:sz w:val="24"/>
          <w:szCs w:val="24"/>
        </w:rPr>
        <w:t xml:space="preserve">wysokim </w:t>
      </w:r>
      <w:r w:rsidR="002B03E5">
        <w:rPr>
          <w:rFonts w:ascii="Times New Roman" w:hAnsi="Times New Roman" w:cs="Times New Roman"/>
          <w:bCs/>
          <w:sz w:val="24"/>
          <w:szCs w:val="24"/>
        </w:rPr>
        <w:t xml:space="preserve">w porównaniu do średniej krajowej </w:t>
      </w:r>
      <w:r w:rsidRPr="004E3B3E">
        <w:rPr>
          <w:rFonts w:ascii="Times New Roman" w:hAnsi="Times New Roman" w:cs="Times New Roman"/>
          <w:bCs/>
          <w:sz w:val="24"/>
          <w:szCs w:val="24"/>
        </w:rPr>
        <w:t>wskaźniku przyrostu naturalnego – choć należy podkreślić, że maleje on sukcesywnie;</w:t>
      </w:r>
    </w:p>
    <w:p w:rsidR="00B92E45" w:rsidRPr="004E3B3E" w:rsidRDefault="00B92E45" w:rsidP="00160DBC">
      <w:pPr>
        <w:pStyle w:val="Akapitzlist"/>
        <w:numPr>
          <w:ilvl w:val="0"/>
          <w:numId w:val="14"/>
        </w:numPr>
        <w:spacing w:after="0" w:line="360" w:lineRule="auto"/>
        <w:jc w:val="both"/>
        <w:rPr>
          <w:rFonts w:ascii="Times New Roman" w:hAnsi="Times New Roman" w:cs="Times New Roman"/>
          <w:bCs/>
          <w:sz w:val="24"/>
          <w:szCs w:val="24"/>
        </w:rPr>
      </w:pPr>
      <w:r w:rsidRPr="004E3B3E">
        <w:rPr>
          <w:rFonts w:ascii="Times New Roman" w:hAnsi="Times New Roman" w:cs="Times New Roman"/>
          <w:bCs/>
          <w:sz w:val="24"/>
          <w:szCs w:val="24"/>
        </w:rPr>
        <w:t xml:space="preserve">niski </w:t>
      </w:r>
      <w:r w:rsidR="002B03E5">
        <w:rPr>
          <w:rFonts w:ascii="Times New Roman" w:hAnsi="Times New Roman" w:cs="Times New Roman"/>
          <w:bCs/>
          <w:sz w:val="24"/>
          <w:szCs w:val="24"/>
        </w:rPr>
        <w:t xml:space="preserve">w stosunku do pozostałych województw </w:t>
      </w:r>
      <w:r w:rsidRPr="004E3B3E">
        <w:rPr>
          <w:rFonts w:ascii="Times New Roman" w:hAnsi="Times New Roman" w:cs="Times New Roman"/>
          <w:bCs/>
          <w:sz w:val="24"/>
          <w:szCs w:val="24"/>
        </w:rPr>
        <w:t>poziom rozwoju gospodarczego oraz zamożności mieszkańców regionu.</w:t>
      </w:r>
    </w:p>
    <w:p w:rsidR="002B03E5" w:rsidRDefault="002B03E5" w:rsidP="002B03E5">
      <w:pPr>
        <w:pStyle w:val="Default"/>
        <w:spacing w:line="360" w:lineRule="auto"/>
        <w:jc w:val="both"/>
        <w:rPr>
          <w:b/>
          <w:bCs/>
        </w:rPr>
      </w:pPr>
      <w:bookmarkStart w:id="5" w:name="_Toc446334628"/>
    </w:p>
    <w:p w:rsidR="00B92E45" w:rsidRPr="00235A6B" w:rsidRDefault="00B92E45" w:rsidP="00FC175C">
      <w:pPr>
        <w:pStyle w:val="Default"/>
        <w:spacing w:line="360" w:lineRule="auto"/>
        <w:jc w:val="both"/>
        <w:outlineLvl w:val="1"/>
        <w:rPr>
          <w:b/>
          <w:bCs/>
          <w:sz w:val="28"/>
          <w:szCs w:val="28"/>
        </w:rPr>
      </w:pPr>
      <w:bookmarkStart w:id="6" w:name="_Toc446410472"/>
      <w:r w:rsidRPr="00235A6B">
        <w:rPr>
          <w:b/>
          <w:bCs/>
          <w:sz w:val="28"/>
          <w:szCs w:val="28"/>
        </w:rPr>
        <w:t>Wiek produkcyjny ludności</w:t>
      </w:r>
      <w:bookmarkEnd w:id="5"/>
      <w:bookmarkEnd w:id="6"/>
    </w:p>
    <w:p w:rsidR="009E3AFD" w:rsidRPr="004E3B3E" w:rsidRDefault="009E3AFD" w:rsidP="009E3AFD">
      <w:pPr>
        <w:rPr>
          <w:sz w:val="24"/>
          <w:szCs w:val="24"/>
        </w:rPr>
      </w:pPr>
    </w:p>
    <w:p w:rsidR="00B92E45" w:rsidRPr="00DE2EF0" w:rsidRDefault="00B92E45" w:rsidP="00B92E45">
      <w:pPr>
        <w:autoSpaceDE w:val="0"/>
        <w:autoSpaceDN w:val="0"/>
        <w:adjustRightInd w:val="0"/>
        <w:spacing w:after="0" w:line="240" w:lineRule="auto"/>
        <w:rPr>
          <w:rFonts w:ascii="Times New Roman" w:hAnsi="Times New Roman" w:cs="Times New Roman"/>
          <w:color w:val="000000"/>
          <w:szCs w:val="24"/>
        </w:rPr>
      </w:pPr>
      <w:r w:rsidRPr="00DE2EF0">
        <w:rPr>
          <w:rFonts w:ascii="Times New Roman" w:hAnsi="Times New Roman" w:cs="Times New Roman"/>
          <w:color w:val="000000"/>
          <w:szCs w:val="24"/>
        </w:rPr>
        <w:t xml:space="preserve">Tabela </w:t>
      </w:r>
      <w:r w:rsidR="009E3AFD" w:rsidRPr="00DE2EF0">
        <w:rPr>
          <w:rFonts w:ascii="Times New Roman" w:hAnsi="Times New Roman" w:cs="Times New Roman"/>
          <w:color w:val="000000"/>
          <w:szCs w:val="24"/>
        </w:rPr>
        <w:t>2</w:t>
      </w:r>
      <w:r w:rsidRPr="00DE2EF0">
        <w:rPr>
          <w:rFonts w:ascii="Times New Roman" w:hAnsi="Times New Roman" w:cs="Times New Roman"/>
          <w:color w:val="000000"/>
          <w:szCs w:val="24"/>
        </w:rPr>
        <w:t xml:space="preserve">. </w:t>
      </w:r>
      <w:r w:rsidR="005C72B7">
        <w:rPr>
          <w:rFonts w:ascii="Times New Roman" w:hAnsi="Times New Roman" w:cs="Times New Roman"/>
          <w:color w:val="000000"/>
          <w:szCs w:val="24"/>
        </w:rPr>
        <w:tab/>
      </w:r>
      <w:r w:rsidRPr="00DE2EF0">
        <w:rPr>
          <w:rFonts w:ascii="Times New Roman" w:hAnsi="Times New Roman" w:cs="Times New Roman"/>
          <w:color w:val="000000"/>
          <w:szCs w:val="24"/>
        </w:rPr>
        <w:t>Zmiany</w:t>
      </w:r>
      <w:r w:rsidR="00AE5712">
        <w:rPr>
          <w:rFonts w:ascii="Times New Roman" w:hAnsi="Times New Roman" w:cs="Times New Roman"/>
          <w:color w:val="000000"/>
          <w:szCs w:val="24"/>
        </w:rPr>
        <w:t xml:space="preserve"> w </w:t>
      </w:r>
      <w:r w:rsidRPr="00DE2EF0">
        <w:rPr>
          <w:rFonts w:ascii="Times New Roman" w:hAnsi="Times New Roman" w:cs="Times New Roman"/>
          <w:color w:val="000000"/>
          <w:szCs w:val="24"/>
        </w:rPr>
        <w:t>strukturze ludności wg wieku</w:t>
      </w:r>
      <w:r w:rsidR="00AE5712">
        <w:rPr>
          <w:rFonts w:ascii="Times New Roman" w:hAnsi="Times New Roman" w:cs="Times New Roman"/>
          <w:color w:val="000000"/>
          <w:szCs w:val="24"/>
        </w:rPr>
        <w:t xml:space="preserve"> w </w:t>
      </w:r>
      <w:r w:rsidR="00235A6B">
        <w:rPr>
          <w:rFonts w:ascii="Times New Roman" w:hAnsi="Times New Roman" w:cs="Times New Roman"/>
          <w:color w:val="000000"/>
          <w:szCs w:val="24"/>
        </w:rPr>
        <w:t>województwie podkarpackim (w %)</w:t>
      </w:r>
    </w:p>
    <w:p w:rsidR="004E3B3E" w:rsidRPr="00DE2EF0" w:rsidRDefault="004E3B3E" w:rsidP="00B92E45">
      <w:pPr>
        <w:autoSpaceDE w:val="0"/>
        <w:autoSpaceDN w:val="0"/>
        <w:adjustRightInd w:val="0"/>
        <w:spacing w:after="0" w:line="240" w:lineRule="auto"/>
        <w:rPr>
          <w:rFonts w:ascii="Times New Roman" w:hAnsi="Times New Roman" w:cs="Times New Roman"/>
          <w:color w:val="000000"/>
          <w:szCs w:val="24"/>
        </w:rPr>
      </w:pPr>
    </w:p>
    <w:tbl>
      <w:tblPr>
        <w:tblW w:w="10055" w:type="dxa"/>
        <w:jc w:val="center"/>
        <w:tblInd w:w="174" w:type="dxa"/>
        <w:tblBorders>
          <w:top w:val="nil"/>
          <w:left w:val="nil"/>
          <w:bottom w:val="nil"/>
          <w:right w:val="nil"/>
        </w:tblBorders>
        <w:tblLayout w:type="fixed"/>
        <w:tblLook w:val="0000"/>
      </w:tblPr>
      <w:tblGrid>
        <w:gridCol w:w="2002"/>
        <w:gridCol w:w="845"/>
        <w:gridCol w:w="846"/>
        <w:gridCol w:w="846"/>
        <w:gridCol w:w="846"/>
        <w:gridCol w:w="845"/>
        <w:gridCol w:w="846"/>
        <w:gridCol w:w="846"/>
        <w:gridCol w:w="846"/>
        <w:gridCol w:w="1287"/>
      </w:tblGrid>
      <w:tr w:rsidR="00B92E45" w:rsidRPr="00C65AF6" w:rsidTr="009E3AFD">
        <w:trPr>
          <w:trHeight w:val="912"/>
          <w:jc w:val="center"/>
        </w:trPr>
        <w:tc>
          <w:tcPr>
            <w:tcW w:w="200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B92E45" w:rsidRPr="00C65AF6" w:rsidRDefault="00235A6B" w:rsidP="00D17C5E">
            <w:pPr>
              <w:autoSpaceDE w:val="0"/>
              <w:autoSpaceDN w:val="0"/>
              <w:adjustRightInd w:val="0"/>
              <w:spacing w:after="0" w:line="240" w:lineRule="auto"/>
              <w:jc w:val="center"/>
              <w:rPr>
                <w:rFonts w:ascii="Times New Roman" w:hAnsi="Times New Roman" w:cs="Times New Roman"/>
                <w:b/>
                <w:color w:val="000000"/>
              </w:rPr>
            </w:pPr>
            <w:r>
              <w:rPr>
                <w:rFonts w:ascii="Times New Roman" w:hAnsi="Times New Roman" w:cs="Times New Roman"/>
                <w:b/>
                <w:color w:val="000000"/>
              </w:rPr>
              <w:t>w</w:t>
            </w:r>
            <w:r w:rsidR="00B92E45" w:rsidRPr="00C65AF6">
              <w:rPr>
                <w:rFonts w:ascii="Times New Roman" w:hAnsi="Times New Roman" w:cs="Times New Roman"/>
                <w:b/>
                <w:color w:val="000000"/>
              </w:rPr>
              <w:t>iek ludności</w:t>
            </w:r>
          </w:p>
        </w:tc>
        <w:tc>
          <w:tcPr>
            <w:tcW w:w="84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B92E45" w:rsidRPr="00C65AF6" w:rsidRDefault="00B92E45" w:rsidP="00D17C5E">
            <w:pPr>
              <w:autoSpaceDE w:val="0"/>
              <w:autoSpaceDN w:val="0"/>
              <w:adjustRightInd w:val="0"/>
              <w:spacing w:after="0" w:line="240" w:lineRule="auto"/>
              <w:jc w:val="center"/>
              <w:rPr>
                <w:rFonts w:ascii="Times New Roman" w:hAnsi="Times New Roman" w:cs="Times New Roman"/>
                <w:b/>
                <w:color w:val="000000"/>
              </w:rPr>
            </w:pPr>
            <w:r w:rsidRPr="00C65AF6">
              <w:rPr>
                <w:rFonts w:ascii="Times New Roman" w:hAnsi="Times New Roman" w:cs="Times New Roman"/>
                <w:b/>
                <w:color w:val="000000"/>
              </w:rPr>
              <w:t>1995</w:t>
            </w:r>
          </w:p>
        </w:tc>
        <w:tc>
          <w:tcPr>
            <w:tcW w:w="84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B92E45" w:rsidRPr="00C65AF6" w:rsidRDefault="00B92E45" w:rsidP="00D17C5E">
            <w:pPr>
              <w:autoSpaceDE w:val="0"/>
              <w:autoSpaceDN w:val="0"/>
              <w:adjustRightInd w:val="0"/>
              <w:spacing w:after="0" w:line="240" w:lineRule="auto"/>
              <w:jc w:val="center"/>
              <w:rPr>
                <w:rFonts w:ascii="Times New Roman" w:hAnsi="Times New Roman" w:cs="Times New Roman"/>
                <w:b/>
                <w:color w:val="000000"/>
              </w:rPr>
            </w:pPr>
            <w:r w:rsidRPr="00C65AF6">
              <w:rPr>
                <w:rFonts w:ascii="Times New Roman" w:hAnsi="Times New Roman" w:cs="Times New Roman"/>
                <w:b/>
                <w:color w:val="000000"/>
              </w:rPr>
              <w:t>2000</w:t>
            </w:r>
          </w:p>
        </w:tc>
        <w:tc>
          <w:tcPr>
            <w:tcW w:w="84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B92E45" w:rsidRPr="00C65AF6" w:rsidRDefault="00B92E45" w:rsidP="00D17C5E">
            <w:pPr>
              <w:autoSpaceDE w:val="0"/>
              <w:autoSpaceDN w:val="0"/>
              <w:adjustRightInd w:val="0"/>
              <w:spacing w:after="0" w:line="240" w:lineRule="auto"/>
              <w:jc w:val="center"/>
              <w:rPr>
                <w:rFonts w:ascii="Times New Roman" w:hAnsi="Times New Roman" w:cs="Times New Roman"/>
                <w:b/>
                <w:color w:val="000000"/>
              </w:rPr>
            </w:pPr>
            <w:r w:rsidRPr="00C65AF6">
              <w:rPr>
                <w:rFonts w:ascii="Times New Roman" w:hAnsi="Times New Roman" w:cs="Times New Roman"/>
                <w:b/>
                <w:color w:val="000000"/>
              </w:rPr>
              <w:t>2005</w:t>
            </w:r>
          </w:p>
        </w:tc>
        <w:tc>
          <w:tcPr>
            <w:tcW w:w="84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B92E45" w:rsidRPr="00C65AF6" w:rsidRDefault="00B92E45" w:rsidP="00D17C5E">
            <w:pPr>
              <w:autoSpaceDE w:val="0"/>
              <w:autoSpaceDN w:val="0"/>
              <w:adjustRightInd w:val="0"/>
              <w:spacing w:after="0" w:line="240" w:lineRule="auto"/>
              <w:jc w:val="center"/>
              <w:rPr>
                <w:rFonts w:ascii="Times New Roman" w:hAnsi="Times New Roman" w:cs="Times New Roman"/>
                <w:b/>
                <w:color w:val="000000"/>
              </w:rPr>
            </w:pPr>
            <w:r w:rsidRPr="00C65AF6">
              <w:rPr>
                <w:rFonts w:ascii="Times New Roman" w:hAnsi="Times New Roman" w:cs="Times New Roman"/>
                <w:b/>
                <w:color w:val="000000"/>
              </w:rPr>
              <w:t>2010</w:t>
            </w:r>
          </w:p>
        </w:tc>
        <w:tc>
          <w:tcPr>
            <w:tcW w:w="84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B92E45" w:rsidRPr="00C65AF6" w:rsidRDefault="00B92E45" w:rsidP="00D17C5E">
            <w:pPr>
              <w:autoSpaceDE w:val="0"/>
              <w:autoSpaceDN w:val="0"/>
              <w:adjustRightInd w:val="0"/>
              <w:spacing w:after="0" w:line="240" w:lineRule="auto"/>
              <w:jc w:val="center"/>
              <w:rPr>
                <w:rFonts w:ascii="Times New Roman" w:hAnsi="Times New Roman" w:cs="Times New Roman"/>
                <w:b/>
                <w:color w:val="000000"/>
              </w:rPr>
            </w:pPr>
            <w:r w:rsidRPr="00C65AF6">
              <w:rPr>
                <w:rFonts w:ascii="Times New Roman" w:hAnsi="Times New Roman" w:cs="Times New Roman"/>
                <w:b/>
                <w:color w:val="000000"/>
              </w:rPr>
              <w:t>2011</w:t>
            </w:r>
          </w:p>
        </w:tc>
        <w:tc>
          <w:tcPr>
            <w:tcW w:w="84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B92E45" w:rsidRPr="00C65AF6" w:rsidRDefault="00B92E45" w:rsidP="00D17C5E">
            <w:pPr>
              <w:autoSpaceDE w:val="0"/>
              <w:autoSpaceDN w:val="0"/>
              <w:adjustRightInd w:val="0"/>
              <w:spacing w:after="0" w:line="240" w:lineRule="auto"/>
              <w:jc w:val="center"/>
              <w:rPr>
                <w:rFonts w:ascii="Times New Roman" w:hAnsi="Times New Roman" w:cs="Times New Roman"/>
                <w:b/>
                <w:color w:val="000000"/>
              </w:rPr>
            </w:pPr>
            <w:r w:rsidRPr="00C65AF6">
              <w:rPr>
                <w:rFonts w:ascii="Times New Roman" w:hAnsi="Times New Roman" w:cs="Times New Roman"/>
                <w:b/>
                <w:color w:val="000000"/>
              </w:rPr>
              <w:t>2012</w:t>
            </w:r>
          </w:p>
        </w:tc>
        <w:tc>
          <w:tcPr>
            <w:tcW w:w="84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B92E45" w:rsidRPr="00C65AF6" w:rsidRDefault="00B92E45" w:rsidP="00D17C5E">
            <w:pPr>
              <w:autoSpaceDE w:val="0"/>
              <w:autoSpaceDN w:val="0"/>
              <w:adjustRightInd w:val="0"/>
              <w:spacing w:after="0" w:line="240" w:lineRule="auto"/>
              <w:jc w:val="center"/>
              <w:rPr>
                <w:rFonts w:ascii="Times New Roman" w:hAnsi="Times New Roman" w:cs="Times New Roman"/>
                <w:b/>
                <w:color w:val="000000"/>
              </w:rPr>
            </w:pPr>
            <w:r w:rsidRPr="00C65AF6">
              <w:rPr>
                <w:rFonts w:ascii="Times New Roman" w:hAnsi="Times New Roman" w:cs="Times New Roman"/>
                <w:b/>
                <w:color w:val="000000"/>
              </w:rPr>
              <w:t>2013</w:t>
            </w:r>
          </w:p>
        </w:tc>
        <w:tc>
          <w:tcPr>
            <w:tcW w:w="84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B92E45" w:rsidRPr="00C65AF6" w:rsidRDefault="00B92E45" w:rsidP="00D17C5E">
            <w:pPr>
              <w:autoSpaceDE w:val="0"/>
              <w:autoSpaceDN w:val="0"/>
              <w:adjustRightInd w:val="0"/>
              <w:spacing w:after="0" w:line="240" w:lineRule="auto"/>
              <w:jc w:val="center"/>
              <w:rPr>
                <w:rFonts w:ascii="Times New Roman" w:hAnsi="Times New Roman" w:cs="Times New Roman"/>
                <w:b/>
                <w:color w:val="000000"/>
              </w:rPr>
            </w:pPr>
            <w:r w:rsidRPr="00C65AF6">
              <w:rPr>
                <w:rFonts w:ascii="Times New Roman" w:hAnsi="Times New Roman" w:cs="Times New Roman"/>
                <w:b/>
                <w:color w:val="000000"/>
              </w:rPr>
              <w:t>2014</w:t>
            </w:r>
          </w:p>
        </w:tc>
        <w:tc>
          <w:tcPr>
            <w:tcW w:w="128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B92E45" w:rsidRPr="00C65AF6" w:rsidRDefault="00B92E45" w:rsidP="00D17C5E">
            <w:pPr>
              <w:autoSpaceDE w:val="0"/>
              <w:autoSpaceDN w:val="0"/>
              <w:adjustRightInd w:val="0"/>
              <w:spacing w:after="0" w:line="240" w:lineRule="auto"/>
              <w:jc w:val="center"/>
              <w:rPr>
                <w:rFonts w:ascii="Times New Roman" w:hAnsi="Times New Roman" w:cs="Times New Roman"/>
                <w:b/>
                <w:color w:val="000000"/>
              </w:rPr>
            </w:pPr>
            <w:r w:rsidRPr="00C65AF6">
              <w:rPr>
                <w:rFonts w:ascii="Times New Roman" w:hAnsi="Times New Roman" w:cs="Times New Roman"/>
                <w:b/>
                <w:color w:val="000000"/>
              </w:rPr>
              <w:t>wzrost/</w:t>
            </w:r>
          </w:p>
          <w:p w:rsidR="00B92E45" w:rsidRPr="00C65AF6" w:rsidRDefault="00B92E45" w:rsidP="00D17C5E">
            <w:pPr>
              <w:autoSpaceDE w:val="0"/>
              <w:autoSpaceDN w:val="0"/>
              <w:adjustRightInd w:val="0"/>
              <w:spacing w:after="0" w:line="240" w:lineRule="auto"/>
              <w:jc w:val="center"/>
              <w:rPr>
                <w:rFonts w:ascii="Times New Roman" w:hAnsi="Times New Roman" w:cs="Times New Roman"/>
                <w:b/>
                <w:color w:val="000000"/>
              </w:rPr>
            </w:pPr>
            <w:r w:rsidRPr="00C65AF6">
              <w:rPr>
                <w:rFonts w:ascii="Times New Roman" w:hAnsi="Times New Roman" w:cs="Times New Roman"/>
                <w:b/>
                <w:color w:val="000000"/>
              </w:rPr>
              <w:t>spadek</w:t>
            </w:r>
          </w:p>
          <w:p w:rsidR="00B92E45" w:rsidRPr="00C65AF6" w:rsidRDefault="00B92E45" w:rsidP="00D17C5E">
            <w:pPr>
              <w:autoSpaceDE w:val="0"/>
              <w:autoSpaceDN w:val="0"/>
              <w:adjustRightInd w:val="0"/>
              <w:spacing w:after="0" w:line="240" w:lineRule="auto"/>
              <w:jc w:val="center"/>
              <w:rPr>
                <w:rFonts w:ascii="Times New Roman" w:hAnsi="Times New Roman" w:cs="Times New Roman"/>
                <w:b/>
                <w:color w:val="000000"/>
              </w:rPr>
            </w:pPr>
            <w:r w:rsidRPr="00C65AF6">
              <w:rPr>
                <w:rFonts w:ascii="Times New Roman" w:hAnsi="Times New Roman" w:cs="Times New Roman"/>
                <w:b/>
                <w:color w:val="000000"/>
              </w:rPr>
              <w:t>w okresie</w:t>
            </w:r>
          </w:p>
          <w:p w:rsidR="00B92E45" w:rsidRPr="00C65AF6" w:rsidRDefault="00B92E45" w:rsidP="00D17C5E">
            <w:pPr>
              <w:autoSpaceDE w:val="0"/>
              <w:autoSpaceDN w:val="0"/>
              <w:adjustRightInd w:val="0"/>
              <w:spacing w:after="0" w:line="240" w:lineRule="auto"/>
              <w:jc w:val="center"/>
              <w:rPr>
                <w:rFonts w:ascii="Times New Roman" w:hAnsi="Times New Roman" w:cs="Times New Roman"/>
                <w:b/>
                <w:color w:val="000000"/>
              </w:rPr>
            </w:pPr>
            <w:r w:rsidRPr="00C65AF6">
              <w:rPr>
                <w:rFonts w:ascii="Times New Roman" w:hAnsi="Times New Roman" w:cs="Times New Roman"/>
                <w:b/>
                <w:color w:val="000000"/>
              </w:rPr>
              <w:t>1995 – 2014</w:t>
            </w:r>
          </w:p>
        </w:tc>
      </w:tr>
      <w:tr w:rsidR="00B92E45" w:rsidRPr="00C65AF6" w:rsidTr="009E3AFD">
        <w:trPr>
          <w:trHeight w:val="84"/>
          <w:jc w:val="center"/>
        </w:trPr>
        <w:tc>
          <w:tcPr>
            <w:tcW w:w="10055"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tcPr>
          <w:p w:rsidR="00B92E45" w:rsidRPr="00C65AF6" w:rsidRDefault="00235A6B" w:rsidP="009E3AFD">
            <w:pPr>
              <w:autoSpaceDE w:val="0"/>
              <w:autoSpaceDN w:val="0"/>
              <w:adjustRightInd w:val="0"/>
              <w:spacing w:after="0" w:line="240" w:lineRule="auto"/>
              <w:rPr>
                <w:rFonts w:ascii="Times New Roman" w:hAnsi="Times New Roman" w:cs="Times New Roman"/>
                <w:b/>
                <w:color w:val="000000"/>
              </w:rPr>
            </w:pPr>
            <w:r>
              <w:rPr>
                <w:rFonts w:ascii="Times New Roman" w:hAnsi="Times New Roman" w:cs="Times New Roman"/>
                <w:b/>
                <w:color w:val="000000"/>
              </w:rPr>
              <w:t>w</w:t>
            </w:r>
            <w:r w:rsidR="00B92E45" w:rsidRPr="00C65AF6">
              <w:rPr>
                <w:rFonts w:ascii="Times New Roman" w:hAnsi="Times New Roman" w:cs="Times New Roman"/>
                <w:b/>
                <w:color w:val="000000"/>
              </w:rPr>
              <w:t>g metodologii badania BAEL</w:t>
            </w:r>
          </w:p>
        </w:tc>
      </w:tr>
      <w:tr w:rsidR="00B92E45" w:rsidRPr="00C65AF6" w:rsidTr="009E3AFD">
        <w:trPr>
          <w:trHeight w:val="96"/>
          <w:jc w:val="center"/>
        </w:trPr>
        <w:tc>
          <w:tcPr>
            <w:tcW w:w="2002" w:type="dxa"/>
            <w:tcBorders>
              <w:top w:val="single" w:sz="4" w:space="0" w:color="auto"/>
              <w:left w:val="single" w:sz="4" w:space="0" w:color="auto"/>
              <w:bottom w:val="single" w:sz="4" w:space="0" w:color="auto"/>
              <w:right w:val="single" w:sz="4" w:space="0" w:color="auto"/>
            </w:tcBorders>
          </w:tcPr>
          <w:p w:rsidR="00B92E45" w:rsidRPr="00C65AF6" w:rsidRDefault="00B92E45" w:rsidP="009E3AFD">
            <w:pPr>
              <w:autoSpaceDE w:val="0"/>
              <w:autoSpaceDN w:val="0"/>
              <w:adjustRightInd w:val="0"/>
              <w:spacing w:after="0" w:line="240" w:lineRule="auto"/>
              <w:rPr>
                <w:rFonts w:ascii="Times New Roman" w:hAnsi="Times New Roman" w:cs="Times New Roman"/>
                <w:color w:val="000000"/>
              </w:rPr>
            </w:pPr>
            <w:r w:rsidRPr="00C65AF6">
              <w:rPr>
                <w:rFonts w:ascii="Times New Roman" w:hAnsi="Times New Roman" w:cs="Times New Roman"/>
                <w:color w:val="000000"/>
              </w:rPr>
              <w:t>przedprodukcyjny</w:t>
            </w:r>
            <w:r w:rsidRPr="00C65AF6">
              <w:rPr>
                <w:rStyle w:val="Odwoanieprzypisudolnego"/>
                <w:rFonts w:ascii="Times New Roman" w:hAnsi="Times New Roman" w:cs="Times New Roman"/>
                <w:color w:val="000000"/>
              </w:rPr>
              <w:footnoteReference w:id="2"/>
            </w:r>
          </w:p>
        </w:tc>
        <w:tc>
          <w:tcPr>
            <w:tcW w:w="845" w:type="dxa"/>
            <w:tcBorders>
              <w:top w:val="single" w:sz="4" w:space="0" w:color="auto"/>
              <w:left w:val="single" w:sz="4" w:space="0" w:color="auto"/>
              <w:bottom w:val="single" w:sz="4" w:space="0" w:color="auto"/>
              <w:right w:val="single" w:sz="4" w:space="0" w:color="auto"/>
            </w:tcBorders>
            <w:vAlign w:val="center"/>
          </w:tcPr>
          <w:p w:rsidR="00B92E45" w:rsidRPr="00C65AF6" w:rsidRDefault="00B92E45" w:rsidP="009E3AFD">
            <w:pPr>
              <w:autoSpaceDE w:val="0"/>
              <w:autoSpaceDN w:val="0"/>
              <w:adjustRightInd w:val="0"/>
              <w:spacing w:after="0" w:line="240" w:lineRule="auto"/>
              <w:jc w:val="center"/>
              <w:rPr>
                <w:rFonts w:ascii="Times New Roman" w:hAnsi="Times New Roman" w:cs="Times New Roman"/>
                <w:color w:val="000000"/>
              </w:rPr>
            </w:pPr>
            <w:r w:rsidRPr="00C65AF6">
              <w:rPr>
                <w:rFonts w:ascii="Times New Roman" w:hAnsi="Times New Roman" w:cs="Times New Roman"/>
                <w:color w:val="000000"/>
              </w:rPr>
              <w:t>25,2</w:t>
            </w:r>
          </w:p>
        </w:tc>
        <w:tc>
          <w:tcPr>
            <w:tcW w:w="846" w:type="dxa"/>
            <w:tcBorders>
              <w:top w:val="single" w:sz="4" w:space="0" w:color="auto"/>
              <w:left w:val="single" w:sz="4" w:space="0" w:color="auto"/>
              <w:bottom w:val="single" w:sz="4" w:space="0" w:color="auto"/>
              <w:right w:val="single" w:sz="4" w:space="0" w:color="auto"/>
            </w:tcBorders>
            <w:vAlign w:val="center"/>
          </w:tcPr>
          <w:p w:rsidR="00B92E45" w:rsidRPr="00C65AF6" w:rsidRDefault="00B92E45" w:rsidP="009E3AFD">
            <w:pPr>
              <w:autoSpaceDE w:val="0"/>
              <w:autoSpaceDN w:val="0"/>
              <w:adjustRightInd w:val="0"/>
              <w:spacing w:after="0" w:line="240" w:lineRule="auto"/>
              <w:jc w:val="center"/>
              <w:rPr>
                <w:rFonts w:ascii="Times New Roman" w:hAnsi="Times New Roman" w:cs="Times New Roman"/>
                <w:color w:val="000000"/>
              </w:rPr>
            </w:pPr>
            <w:r w:rsidRPr="00C65AF6">
              <w:rPr>
                <w:rFonts w:ascii="Times New Roman" w:hAnsi="Times New Roman" w:cs="Times New Roman"/>
                <w:color w:val="000000"/>
              </w:rPr>
              <w:t>21,8</w:t>
            </w:r>
          </w:p>
        </w:tc>
        <w:tc>
          <w:tcPr>
            <w:tcW w:w="846" w:type="dxa"/>
            <w:tcBorders>
              <w:top w:val="single" w:sz="4" w:space="0" w:color="auto"/>
              <w:left w:val="single" w:sz="4" w:space="0" w:color="auto"/>
              <w:bottom w:val="single" w:sz="4" w:space="0" w:color="auto"/>
              <w:right w:val="single" w:sz="4" w:space="0" w:color="auto"/>
            </w:tcBorders>
            <w:vAlign w:val="center"/>
          </w:tcPr>
          <w:p w:rsidR="00B92E45" w:rsidRPr="00C65AF6" w:rsidRDefault="00B92E45" w:rsidP="009E3AFD">
            <w:pPr>
              <w:autoSpaceDE w:val="0"/>
              <w:autoSpaceDN w:val="0"/>
              <w:adjustRightInd w:val="0"/>
              <w:spacing w:after="0" w:line="240" w:lineRule="auto"/>
              <w:jc w:val="center"/>
              <w:rPr>
                <w:rFonts w:ascii="Times New Roman" w:hAnsi="Times New Roman" w:cs="Times New Roman"/>
                <w:color w:val="000000"/>
              </w:rPr>
            </w:pPr>
            <w:r w:rsidRPr="00C65AF6">
              <w:rPr>
                <w:rFonts w:ascii="Times New Roman" w:hAnsi="Times New Roman" w:cs="Times New Roman"/>
                <w:color w:val="000000"/>
              </w:rPr>
              <w:t>18,1</w:t>
            </w:r>
          </w:p>
        </w:tc>
        <w:tc>
          <w:tcPr>
            <w:tcW w:w="846" w:type="dxa"/>
            <w:tcBorders>
              <w:top w:val="single" w:sz="4" w:space="0" w:color="auto"/>
              <w:left w:val="single" w:sz="4" w:space="0" w:color="auto"/>
              <w:bottom w:val="single" w:sz="4" w:space="0" w:color="auto"/>
              <w:right w:val="single" w:sz="4" w:space="0" w:color="auto"/>
            </w:tcBorders>
            <w:vAlign w:val="center"/>
          </w:tcPr>
          <w:p w:rsidR="00B92E45" w:rsidRPr="00C65AF6" w:rsidRDefault="00B92E45" w:rsidP="009E3AFD">
            <w:pPr>
              <w:autoSpaceDE w:val="0"/>
              <w:autoSpaceDN w:val="0"/>
              <w:adjustRightInd w:val="0"/>
              <w:spacing w:after="0" w:line="240" w:lineRule="auto"/>
              <w:jc w:val="center"/>
              <w:rPr>
                <w:rFonts w:ascii="Times New Roman" w:hAnsi="Times New Roman" w:cs="Times New Roman"/>
                <w:color w:val="000000"/>
              </w:rPr>
            </w:pPr>
            <w:r w:rsidRPr="00C65AF6">
              <w:rPr>
                <w:rFonts w:ascii="Times New Roman" w:hAnsi="Times New Roman" w:cs="Times New Roman"/>
                <w:color w:val="000000"/>
              </w:rPr>
              <w:t>15,9</w:t>
            </w:r>
          </w:p>
        </w:tc>
        <w:tc>
          <w:tcPr>
            <w:tcW w:w="845" w:type="dxa"/>
            <w:tcBorders>
              <w:top w:val="single" w:sz="4" w:space="0" w:color="auto"/>
              <w:left w:val="single" w:sz="4" w:space="0" w:color="auto"/>
              <w:bottom w:val="single" w:sz="4" w:space="0" w:color="auto"/>
              <w:right w:val="single" w:sz="4" w:space="0" w:color="auto"/>
            </w:tcBorders>
            <w:vAlign w:val="center"/>
          </w:tcPr>
          <w:p w:rsidR="00B92E45" w:rsidRPr="00C65AF6" w:rsidRDefault="00B92E45" w:rsidP="009E3AFD">
            <w:pPr>
              <w:autoSpaceDE w:val="0"/>
              <w:autoSpaceDN w:val="0"/>
              <w:adjustRightInd w:val="0"/>
              <w:spacing w:after="0" w:line="240" w:lineRule="auto"/>
              <w:jc w:val="center"/>
              <w:rPr>
                <w:rFonts w:ascii="Times New Roman" w:hAnsi="Times New Roman" w:cs="Times New Roman"/>
                <w:color w:val="000000"/>
              </w:rPr>
            </w:pPr>
            <w:r w:rsidRPr="00C65AF6">
              <w:rPr>
                <w:rFonts w:ascii="Times New Roman" w:hAnsi="Times New Roman" w:cs="Times New Roman"/>
                <w:color w:val="000000"/>
              </w:rPr>
              <w:t>16,0</w:t>
            </w:r>
          </w:p>
        </w:tc>
        <w:tc>
          <w:tcPr>
            <w:tcW w:w="846" w:type="dxa"/>
            <w:tcBorders>
              <w:top w:val="single" w:sz="4" w:space="0" w:color="auto"/>
              <w:left w:val="single" w:sz="4" w:space="0" w:color="auto"/>
              <w:bottom w:val="single" w:sz="4" w:space="0" w:color="auto"/>
              <w:right w:val="single" w:sz="4" w:space="0" w:color="auto"/>
            </w:tcBorders>
            <w:vAlign w:val="center"/>
          </w:tcPr>
          <w:p w:rsidR="00B92E45" w:rsidRPr="00C65AF6" w:rsidRDefault="00B92E45" w:rsidP="009E3AFD">
            <w:pPr>
              <w:autoSpaceDE w:val="0"/>
              <w:autoSpaceDN w:val="0"/>
              <w:adjustRightInd w:val="0"/>
              <w:spacing w:after="0" w:line="240" w:lineRule="auto"/>
              <w:jc w:val="center"/>
              <w:rPr>
                <w:rFonts w:ascii="Times New Roman" w:hAnsi="Times New Roman" w:cs="Times New Roman"/>
                <w:color w:val="000000"/>
              </w:rPr>
            </w:pPr>
            <w:r w:rsidRPr="00C65AF6">
              <w:rPr>
                <w:rFonts w:ascii="Times New Roman" w:hAnsi="Times New Roman" w:cs="Times New Roman"/>
                <w:color w:val="000000"/>
              </w:rPr>
              <w:t>15,7</w:t>
            </w:r>
          </w:p>
        </w:tc>
        <w:tc>
          <w:tcPr>
            <w:tcW w:w="846" w:type="dxa"/>
            <w:tcBorders>
              <w:top w:val="single" w:sz="4" w:space="0" w:color="auto"/>
              <w:left w:val="single" w:sz="4" w:space="0" w:color="auto"/>
              <w:bottom w:val="single" w:sz="4" w:space="0" w:color="auto"/>
              <w:right w:val="single" w:sz="4" w:space="0" w:color="auto"/>
            </w:tcBorders>
            <w:vAlign w:val="center"/>
          </w:tcPr>
          <w:p w:rsidR="00B92E45" w:rsidRPr="00C65AF6" w:rsidRDefault="00B92E45" w:rsidP="009E3AFD">
            <w:pPr>
              <w:autoSpaceDE w:val="0"/>
              <w:autoSpaceDN w:val="0"/>
              <w:adjustRightInd w:val="0"/>
              <w:spacing w:after="0" w:line="240" w:lineRule="auto"/>
              <w:jc w:val="center"/>
              <w:rPr>
                <w:rFonts w:ascii="Times New Roman" w:hAnsi="Times New Roman" w:cs="Times New Roman"/>
                <w:color w:val="000000"/>
              </w:rPr>
            </w:pPr>
            <w:r w:rsidRPr="00C65AF6">
              <w:rPr>
                <w:rFonts w:ascii="Times New Roman" w:hAnsi="Times New Roman" w:cs="Times New Roman"/>
                <w:color w:val="000000"/>
              </w:rPr>
              <w:t>15,5</w:t>
            </w:r>
          </w:p>
        </w:tc>
        <w:tc>
          <w:tcPr>
            <w:tcW w:w="846" w:type="dxa"/>
            <w:tcBorders>
              <w:top w:val="single" w:sz="4" w:space="0" w:color="auto"/>
              <w:left w:val="single" w:sz="4" w:space="0" w:color="auto"/>
              <w:bottom w:val="single" w:sz="4" w:space="0" w:color="auto"/>
              <w:right w:val="single" w:sz="4" w:space="0" w:color="auto"/>
            </w:tcBorders>
          </w:tcPr>
          <w:p w:rsidR="00B92E45" w:rsidRPr="00C65AF6" w:rsidRDefault="00B92E45" w:rsidP="009E3AFD">
            <w:pPr>
              <w:autoSpaceDE w:val="0"/>
              <w:autoSpaceDN w:val="0"/>
              <w:adjustRightInd w:val="0"/>
              <w:spacing w:after="0" w:line="240" w:lineRule="auto"/>
              <w:rPr>
                <w:rFonts w:ascii="Times New Roman" w:hAnsi="Times New Roman" w:cs="Times New Roman"/>
                <w:color w:val="000000"/>
              </w:rPr>
            </w:pPr>
            <w:r w:rsidRPr="00C65AF6">
              <w:rPr>
                <w:rFonts w:ascii="Times New Roman" w:hAnsi="Times New Roman" w:cs="Times New Roman"/>
                <w:color w:val="000000"/>
              </w:rPr>
              <w:t>15,4</w:t>
            </w:r>
          </w:p>
        </w:tc>
        <w:tc>
          <w:tcPr>
            <w:tcW w:w="1287" w:type="dxa"/>
            <w:tcBorders>
              <w:top w:val="single" w:sz="4" w:space="0" w:color="auto"/>
              <w:left w:val="single" w:sz="4" w:space="0" w:color="auto"/>
              <w:bottom w:val="single" w:sz="4" w:space="0" w:color="auto"/>
              <w:right w:val="single" w:sz="4" w:space="0" w:color="auto"/>
            </w:tcBorders>
            <w:vAlign w:val="center"/>
          </w:tcPr>
          <w:p w:rsidR="00B92E45" w:rsidRPr="00C65AF6" w:rsidRDefault="00B92E45" w:rsidP="009E3AFD">
            <w:pPr>
              <w:autoSpaceDE w:val="0"/>
              <w:autoSpaceDN w:val="0"/>
              <w:adjustRightInd w:val="0"/>
              <w:spacing w:after="0" w:line="240" w:lineRule="auto"/>
              <w:jc w:val="center"/>
              <w:rPr>
                <w:rFonts w:ascii="Times New Roman" w:hAnsi="Times New Roman" w:cs="Times New Roman"/>
                <w:color w:val="000000"/>
              </w:rPr>
            </w:pPr>
            <w:r w:rsidRPr="00C65AF6">
              <w:rPr>
                <w:rFonts w:ascii="Times New Roman" w:hAnsi="Times New Roman" w:cs="Times New Roman"/>
                <w:color w:val="000000"/>
              </w:rPr>
              <w:t>-9,8%</w:t>
            </w:r>
          </w:p>
        </w:tc>
      </w:tr>
      <w:tr w:rsidR="00B92E45" w:rsidRPr="00C65AF6" w:rsidTr="00D15641">
        <w:trPr>
          <w:trHeight w:val="97"/>
          <w:jc w:val="center"/>
        </w:trPr>
        <w:tc>
          <w:tcPr>
            <w:tcW w:w="2002" w:type="dxa"/>
            <w:tcBorders>
              <w:top w:val="single" w:sz="4" w:space="0" w:color="auto"/>
              <w:left w:val="single" w:sz="4" w:space="0" w:color="auto"/>
              <w:bottom w:val="single" w:sz="4" w:space="0" w:color="auto"/>
              <w:right w:val="single" w:sz="4" w:space="0" w:color="auto"/>
            </w:tcBorders>
            <w:shd w:val="clear" w:color="auto" w:fill="EDF2F9"/>
          </w:tcPr>
          <w:p w:rsidR="00B92E45" w:rsidRPr="00C65AF6" w:rsidRDefault="00B92E45" w:rsidP="009E3AFD">
            <w:pPr>
              <w:autoSpaceDE w:val="0"/>
              <w:autoSpaceDN w:val="0"/>
              <w:adjustRightInd w:val="0"/>
              <w:spacing w:after="0" w:line="240" w:lineRule="auto"/>
              <w:rPr>
                <w:rFonts w:ascii="Times New Roman" w:hAnsi="Times New Roman" w:cs="Times New Roman"/>
                <w:color w:val="000000"/>
              </w:rPr>
            </w:pPr>
            <w:r w:rsidRPr="00C65AF6">
              <w:rPr>
                <w:rFonts w:ascii="Times New Roman" w:hAnsi="Times New Roman" w:cs="Times New Roman"/>
                <w:color w:val="000000"/>
              </w:rPr>
              <w:t xml:space="preserve">produkcyjny </w:t>
            </w:r>
          </w:p>
        </w:tc>
        <w:tc>
          <w:tcPr>
            <w:tcW w:w="845" w:type="dxa"/>
            <w:tcBorders>
              <w:top w:val="single" w:sz="4" w:space="0" w:color="auto"/>
              <w:left w:val="single" w:sz="4" w:space="0" w:color="auto"/>
              <w:bottom w:val="single" w:sz="4" w:space="0" w:color="auto"/>
              <w:right w:val="single" w:sz="4" w:space="0" w:color="auto"/>
            </w:tcBorders>
            <w:shd w:val="clear" w:color="auto" w:fill="EDF2F9"/>
            <w:vAlign w:val="center"/>
          </w:tcPr>
          <w:p w:rsidR="00B92E45" w:rsidRPr="00C65AF6" w:rsidRDefault="00B92E45" w:rsidP="009E3AFD">
            <w:pPr>
              <w:autoSpaceDE w:val="0"/>
              <w:autoSpaceDN w:val="0"/>
              <w:adjustRightInd w:val="0"/>
              <w:spacing w:after="0" w:line="240" w:lineRule="auto"/>
              <w:jc w:val="center"/>
              <w:rPr>
                <w:rFonts w:ascii="Times New Roman" w:hAnsi="Times New Roman" w:cs="Times New Roman"/>
                <w:color w:val="000000"/>
              </w:rPr>
            </w:pPr>
            <w:r w:rsidRPr="00C65AF6">
              <w:rPr>
                <w:rFonts w:ascii="Times New Roman" w:hAnsi="Times New Roman" w:cs="Times New Roman"/>
                <w:color w:val="000000"/>
              </w:rPr>
              <w:t>61,5</w:t>
            </w:r>
          </w:p>
        </w:tc>
        <w:tc>
          <w:tcPr>
            <w:tcW w:w="846" w:type="dxa"/>
            <w:tcBorders>
              <w:top w:val="single" w:sz="4" w:space="0" w:color="auto"/>
              <w:left w:val="single" w:sz="4" w:space="0" w:color="auto"/>
              <w:bottom w:val="single" w:sz="4" w:space="0" w:color="auto"/>
              <w:right w:val="single" w:sz="4" w:space="0" w:color="auto"/>
            </w:tcBorders>
            <w:shd w:val="clear" w:color="auto" w:fill="EDF2F9"/>
            <w:vAlign w:val="center"/>
          </w:tcPr>
          <w:p w:rsidR="00B92E45" w:rsidRPr="00C65AF6" w:rsidRDefault="00B92E45" w:rsidP="009E3AFD">
            <w:pPr>
              <w:autoSpaceDE w:val="0"/>
              <w:autoSpaceDN w:val="0"/>
              <w:adjustRightInd w:val="0"/>
              <w:spacing w:after="0" w:line="240" w:lineRule="auto"/>
              <w:jc w:val="center"/>
              <w:rPr>
                <w:rFonts w:ascii="Times New Roman" w:hAnsi="Times New Roman" w:cs="Times New Roman"/>
                <w:color w:val="000000"/>
              </w:rPr>
            </w:pPr>
            <w:r w:rsidRPr="00C65AF6">
              <w:rPr>
                <w:rFonts w:ascii="Times New Roman" w:hAnsi="Times New Roman" w:cs="Times New Roman"/>
                <w:color w:val="000000"/>
              </w:rPr>
              <w:t>63,9</w:t>
            </w:r>
          </w:p>
        </w:tc>
        <w:tc>
          <w:tcPr>
            <w:tcW w:w="846" w:type="dxa"/>
            <w:tcBorders>
              <w:top w:val="single" w:sz="4" w:space="0" w:color="auto"/>
              <w:left w:val="single" w:sz="4" w:space="0" w:color="auto"/>
              <w:bottom w:val="single" w:sz="4" w:space="0" w:color="auto"/>
              <w:right w:val="single" w:sz="4" w:space="0" w:color="auto"/>
            </w:tcBorders>
            <w:shd w:val="clear" w:color="auto" w:fill="EDF2F9"/>
            <w:vAlign w:val="center"/>
          </w:tcPr>
          <w:p w:rsidR="00B92E45" w:rsidRPr="00C65AF6" w:rsidRDefault="00B92E45" w:rsidP="009E3AFD">
            <w:pPr>
              <w:autoSpaceDE w:val="0"/>
              <w:autoSpaceDN w:val="0"/>
              <w:adjustRightInd w:val="0"/>
              <w:spacing w:after="0" w:line="240" w:lineRule="auto"/>
              <w:jc w:val="center"/>
              <w:rPr>
                <w:rFonts w:ascii="Times New Roman" w:hAnsi="Times New Roman" w:cs="Times New Roman"/>
                <w:color w:val="000000"/>
              </w:rPr>
            </w:pPr>
            <w:r w:rsidRPr="00C65AF6">
              <w:rPr>
                <w:rFonts w:ascii="Times New Roman" w:hAnsi="Times New Roman" w:cs="Times New Roman"/>
                <w:color w:val="000000"/>
              </w:rPr>
              <w:t>67,1</w:t>
            </w:r>
          </w:p>
        </w:tc>
        <w:tc>
          <w:tcPr>
            <w:tcW w:w="846" w:type="dxa"/>
            <w:tcBorders>
              <w:top w:val="single" w:sz="4" w:space="0" w:color="auto"/>
              <w:left w:val="single" w:sz="4" w:space="0" w:color="auto"/>
              <w:bottom w:val="single" w:sz="4" w:space="0" w:color="auto"/>
              <w:right w:val="single" w:sz="4" w:space="0" w:color="auto"/>
            </w:tcBorders>
            <w:shd w:val="clear" w:color="auto" w:fill="EDF2F9"/>
            <w:vAlign w:val="center"/>
          </w:tcPr>
          <w:p w:rsidR="00B92E45" w:rsidRPr="00C65AF6" w:rsidRDefault="00B92E45" w:rsidP="009E3AFD">
            <w:pPr>
              <w:autoSpaceDE w:val="0"/>
              <w:autoSpaceDN w:val="0"/>
              <w:adjustRightInd w:val="0"/>
              <w:spacing w:after="0" w:line="240" w:lineRule="auto"/>
              <w:jc w:val="center"/>
              <w:rPr>
                <w:rFonts w:ascii="Times New Roman" w:hAnsi="Times New Roman" w:cs="Times New Roman"/>
                <w:color w:val="000000"/>
              </w:rPr>
            </w:pPr>
            <w:r w:rsidRPr="00C65AF6">
              <w:rPr>
                <w:rFonts w:ascii="Times New Roman" w:hAnsi="Times New Roman" w:cs="Times New Roman"/>
                <w:color w:val="000000"/>
              </w:rPr>
              <w:t>68,1</w:t>
            </w:r>
          </w:p>
        </w:tc>
        <w:tc>
          <w:tcPr>
            <w:tcW w:w="845" w:type="dxa"/>
            <w:tcBorders>
              <w:top w:val="single" w:sz="4" w:space="0" w:color="auto"/>
              <w:left w:val="single" w:sz="4" w:space="0" w:color="auto"/>
              <w:bottom w:val="single" w:sz="4" w:space="0" w:color="auto"/>
              <w:right w:val="single" w:sz="4" w:space="0" w:color="auto"/>
            </w:tcBorders>
            <w:shd w:val="clear" w:color="auto" w:fill="EDF2F9"/>
            <w:vAlign w:val="center"/>
          </w:tcPr>
          <w:p w:rsidR="00B92E45" w:rsidRPr="00C65AF6" w:rsidRDefault="00B92E45" w:rsidP="009E3AFD">
            <w:pPr>
              <w:autoSpaceDE w:val="0"/>
              <w:autoSpaceDN w:val="0"/>
              <w:adjustRightInd w:val="0"/>
              <w:spacing w:after="0" w:line="240" w:lineRule="auto"/>
              <w:jc w:val="center"/>
              <w:rPr>
                <w:rFonts w:ascii="Times New Roman" w:hAnsi="Times New Roman" w:cs="Times New Roman"/>
                <w:color w:val="000000"/>
              </w:rPr>
            </w:pPr>
            <w:r w:rsidRPr="00C65AF6">
              <w:rPr>
                <w:rFonts w:ascii="Times New Roman" w:hAnsi="Times New Roman" w:cs="Times New Roman"/>
                <w:color w:val="000000"/>
              </w:rPr>
              <w:t>67,8</w:t>
            </w:r>
          </w:p>
        </w:tc>
        <w:tc>
          <w:tcPr>
            <w:tcW w:w="846" w:type="dxa"/>
            <w:tcBorders>
              <w:top w:val="single" w:sz="4" w:space="0" w:color="auto"/>
              <w:left w:val="single" w:sz="4" w:space="0" w:color="auto"/>
              <w:bottom w:val="single" w:sz="4" w:space="0" w:color="auto"/>
              <w:right w:val="single" w:sz="4" w:space="0" w:color="auto"/>
            </w:tcBorders>
            <w:shd w:val="clear" w:color="auto" w:fill="EDF2F9"/>
            <w:vAlign w:val="center"/>
          </w:tcPr>
          <w:p w:rsidR="00B92E45" w:rsidRPr="00C65AF6" w:rsidRDefault="00B92E45" w:rsidP="009E3AFD">
            <w:pPr>
              <w:autoSpaceDE w:val="0"/>
              <w:autoSpaceDN w:val="0"/>
              <w:adjustRightInd w:val="0"/>
              <w:spacing w:after="0" w:line="240" w:lineRule="auto"/>
              <w:jc w:val="center"/>
              <w:rPr>
                <w:rFonts w:ascii="Times New Roman" w:hAnsi="Times New Roman" w:cs="Times New Roman"/>
                <w:color w:val="000000"/>
              </w:rPr>
            </w:pPr>
            <w:r w:rsidRPr="00C65AF6">
              <w:rPr>
                <w:rFonts w:ascii="Times New Roman" w:hAnsi="Times New Roman" w:cs="Times New Roman"/>
                <w:color w:val="000000"/>
              </w:rPr>
              <w:t>67,5</w:t>
            </w:r>
          </w:p>
        </w:tc>
        <w:tc>
          <w:tcPr>
            <w:tcW w:w="846" w:type="dxa"/>
            <w:tcBorders>
              <w:top w:val="single" w:sz="4" w:space="0" w:color="auto"/>
              <w:left w:val="single" w:sz="4" w:space="0" w:color="auto"/>
              <w:bottom w:val="single" w:sz="4" w:space="0" w:color="auto"/>
              <w:right w:val="single" w:sz="4" w:space="0" w:color="auto"/>
            </w:tcBorders>
            <w:shd w:val="clear" w:color="auto" w:fill="EDF2F9"/>
            <w:vAlign w:val="center"/>
          </w:tcPr>
          <w:p w:rsidR="00B92E45" w:rsidRPr="00C65AF6" w:rsidRDefault="00B92E45" w:rsidP="009E3AFD">
            <w:pPr>
              <w:autoSpaceDE w:val="0"/>
              <w:autoSpaceDN w:val="0"/>
              <w:adjustRightInd w:val="0"/>
              <w:spacing w:after="0" w:line="240" w:lineRule="auto"/>
              <w:jc w:val="center"/>
              <w:rPr>
                <w:rFonts w:ascii="Times New Roman" w:hAnsi="Times New Roman" w:cs="Times New Roman"/>
                <w:color w:val="000000"/>
              </w:rPr>
            </w:pPr>
            <w:r w:rsidRPr="00C65AF6">
              <w:rPr>
                <w:rFonts w:ascii="Times New Roman" w:hAnsi="Times New Roman" w:cs="Times New Roman"/>
                <w:color w:val="000000"/>
              </w:rPr>
              <w:t>67,3</w:t>
            </w:r>
          </w:p>
        </w:tc>
        <w:tc>
          <w:tcPr>
            <w:tcW w:w="846" w:type="dxa"/>
            <w:tcBorders>
              <w:top w:val="single" w:sz="4" w:space="0" w:color="auto"/>
              <w:left w:val="single" w:sz="4" w:space="0" w:color="auto"/>
              <w:bottom w:val="single" w:sz="4" w:space="0" w:color="auto"/>
              <w:right w:val="single" w:sz="4" w:space="0" w:color="auto"/>
            </w:tcBorders>
            <w:shd w:val="clear" w:color="auto" w:fill="EDF2F9"/>
          </w:tcPr>
          <w:p w:rsidR="00B92E45" w:rsidRPr="00C65AF6" w:rsidRDefault="00B92E45" w:rsidP="009E3AFD">
            <w:pPr>
              <w:autoSpaceDE w:val="0"/>
              <w:autoSpaceDN w:val="0"/>
              <w:adjustRightInd w:val="0"/>
              <w:spacing w:after="0" w:line="240" w:lineRule="auto"/>
              <w:rPr>
                <w:rFonts w:ascii="Times New Roman" w:hAnsi="Times New Roman" w:cs="Times New Roman"/>
                <w:color w:val="000000"/>
              </w:rPr>
            </w:pPr>
            <w:r w:rsidRPr="00C65AF6">
              <w:rPr>
                <w:rFonts w:ascii="Times New Roman" w:hAnsi="Times New Roman" w:cs="Times New Roman"/>
                <w:color w:val="000000"/>
              </w:rPr>
              <w:t>66,9</w:t>
            </w:r>
          </w:p>
        </w:tc>
        <w:tc>
          <w:tcPr>
            <w:tcW w:w="1287" w:type="dxa"/>
            <w:tcBorders>
              <w:top w:val="single" w:sz="4" w:space="0" w:color="auto"/>
              <w:left w:val="single" w:sz="4" w:space="0" w:color="auto"/>
              <w:bottom w:val="single" w:sz="4" w:space="0" w:color="auto"/>
              <w:right w:val="single" w:sz="4" w:space="0" w:color="auto"/>
            </w:tcBorders>
            <w:shd w:val="clear" w:color="auto" w:fill="EDF2F9"/>
            <w:vAlign w:val="center"/>
          </w:tcPr>
          <w:p w:rsidR="00B92E45" w:rsidRPr="00C65AF6" w:rsidRDefault="00B92E45" w:rsidP="009E3AFD">
            <w:pPr>
              <w:autoSpaceDE w:val="0"/>
              <w:autoSpaceDN w:val="0"/>
              <w:adjustRightInd w:val="0"/>
              <w:spacing w:after="0" w:line="240" w:lineRule="auto"/>
              <w:jc w:val="center"/>
              <w:rPr>
                <w:rFonts w:ascii="Times New Roman" w:hAnsi="Times New Roman" w:cs="Times New Roman"/>
                <w:color w:val="000000"/>
              </w:rPr>
            </w:pPr>
            <w:r w:rsidRPr="00C65AF6">
              <w:rPr>
                <w:rFonts w:ascii="Times New Roman" w:hAnsi="Times New Roman" w:cs="Times New Roman"/>
                <w:color w:val="000000"/>
              </w:rPr>
              <w:t>+5,4%</w:t>
            </w:r>
          </w:p>
        </w:tc>
      </w:tr>
      <w:tr w:rsidR="00B92E45" w:rsidRPr="00C65AF6" w:rsidTr="009E3AFD">
        <w:trPr>
          <w:trHeight w:val="97"/>
          <w:jc w:val="center"/>
        </w:trPr>
        <w:tc>
          <w:tcPr>
            <w:tcW w:w="2002" w:type="dxa"/>
            <w:tcBorders>
              <w:top w:val="single" w:sz="4" w:space="0" w:color="auto"/>
              <w:left w:val="single" w:sz="4" w:space="0" w:color="auto"/>
              <w:bottom w:val="single" w:sz="4" w:space="0" w:color="auto"/>
              <w:right w:val="single" w:sz="4" w:space="0" w:color="auto"/>
            </w:tcBorders>
          </w:tcPr>
          <w:p w:rsidR="00B92E45" w:rsidRPr="00C65AF6" w:rsidRDefault="00B92E45" w:rsidP="009E3AFD">
            <w:pPr>
              <w:autoSpaceDE w:val="0"/>
              <w:autoSpaceDN w:val="0"/>
              <w:adjustRightInd w:val="0"/>
              <w:spacing w:after="0" w:line="240" w:lineRule="auto"/>
              <w:rPr>
                <w:rFonts w:ascii="Times New Roman" w:hAnsi="Times New Roman" w:cs="Times New Roman"/>
                <w:color w:val="000000"/>
              </w:rPr>
            </w:pPr>
            <w:r w:rsidRPr="00C65AF6">
              <w:rPr>
                <w:rFonts w:ascii="Times New Roman" w:hAnsi="Times New Roman" w:cs="Times New Roman"/>
                <w:color w:val="000000"/>
              </w:rPr>
              <w:t xml:space="preserve">poprodukcyjny </w:t>
            </w:r>
          </w:p>
        </w:tc>
        <w:tc>
          <w:tcPr>
            <w:tcW w:w="845" w:type="dxa"/>
            <w:tcBorders>
              <w:top w:val="single" w:sz="4" w:space="0" w:color="auto"/>
              <w:left w:val="single" w:sz="4" w:space="0" w:color="auto"/>
              <w:bottom w:val="single" w:sz="4" w:space="0" w:color="auto"/>
              <w:right w:val="single" w:sz="4" w:space="0" w:color="auto"/>
            </w:tcBorders>
            <w:vAlign w:val="center"/>
          </w:tcPr>
          <w:p w:rsidR="00B92E45" w:rsidRPr="00C65AF6" w:rsidRDefault="00B92E45" w:rsidP="009E3AFD">
            <w:pPr>
              <w:autoSpaceDE w:val="0"/>
              <w:autoSpaceDN w:val="0"/>
              <w:adjustRightInd w:val="0"/>
              <w:spacing w:after="0" w:line="240" w:lineRule="auto"/>
              <w:jc w:val="center"/>
              <w:rPr>
                <w:rFonts w:ascii="Times New Roman" w:hAnsi="Times New Roman" w:cs="Times New Roman"/>
                <w:color w:val="000000"/>
              </w:rPr>
            </w:pPr>
            <w:r w:rsidRPr="00C65AF6">
              <w:rPr>
                <w:rFonts w:ascii="Times New Roman" w:hAnsi="Times New Roman" w:cs="Times New Roman"/>
                <w:color w:val="000000"/>
              </w:rPr>
              <w:t>13,3</w:t>
            </w:r>
          </w:p>
        </w:tc>
        <w:tc>
          <w:tcPr>
            <w:tcW w:w="846" w:type="dxa"/>
            <w:tcBorders>
              <w:top w:val="single" w:sz="4" w:space="0" w:color="auto"/>
              <w:left w:val="single" w:sz="4" w:space="0" w:color="auto"/>
              <w:bottom w:val="single" w:sz="4" w:space="0" w:color="auto"/>
              <w:right w:val="single" w:sz="4" w:space="0" w:color="auto"/>
            </w:tcBorders>
            <w:vAlign w:val="center"/>
          </w:tcPr>
          <w:p w:rsidR="00B92E45" w:rsidRPr="00C65AF6" w:rsidRDefault="00B92E45" w:rsidP="009E3AFD">
            <w:pPr>
              <w:autoSpaceDE w:val="0"/>
              <w:autoSpaceDN w:val="0"/>
              <w:adjustRightInd w:val="0"/>
              <w:spacing w:after="0" w:line="240" w:lineRule="auto"/>
              <w:jc w:val="center"/>
              <w:rPr>
                <w:rFonts w:ascii="Times New Roman" w:hAnsi="Times New Roman" w:cs="Times New Roman"/>
                <w:color w:val="000000"/>
              </w:rPr>
            </w:pPr>
            <w:r w:rsidRPr="00C65AF6">
              <w:rPr>
                <w:rFonts w:ascii="Times New Roman" w:hAnsi="Times New Roman" w:cs="Times New Roman"/>
                <w:color w:val="000000"/>
              </w:rPr>
              <w:t>14,3</w:t>
            </w:r>
          </w:p>
        </w:tc>
        <w:tc>
          <w:tcPr>
            <w:tcW w:w="846" w:type="dxa"/>
            <w:tcBorders>
              <w:top w:val="single" w:sz="4" w:space="0" w:color="auto"/>
              <w:left w:val="single" w:sz="4" w:space="0" w:color="auto"/>
              <w:bottom w:val="single" w:sz="4" w:space="0" w:color="auto"/>
              <w:right w:val="single" w:sz="4" w:space="0" w:color="auto"/>
            </w:tcBorders>
            <w:vAlign w:val="center"/>
          </w:tcPr>
          <w:p w:rsidR="00B92E45" w:rsidRPr="00C65AF6" w:rsidRDefault="00B92E45" w:rsidP="009E3AFD">
            <w:pPr>
              <w:autoSpaceDE w:val="0"/>
              <w:autoSpaceDN w:val="0"/>
              <w:adjustRightInd w:val="0"/>
              <w:spacing w:after="0" w:line="240" w:lineRule="auto"/>
              <w:jc w:val="center"/>
              <w:rPr>
                <w:rFonts w:ascii="Times New Roman" w:hAnsi="Times New Roman" w:cs="Times New Roman"/>
                <w:color w:val="000000"/>
              </w:rPr>
            </w:pPr>
            <w:r w:rsidRPr="00C65AF6">
              <w:rPr>
                <w:rFonts w:ascii="Times New Roman" w:hAnsi="Times New Roman" w:cs="Times New Roman"/>
                <w:color w:val="000000"/>
              </w:rPr>
              <w:t>14,9</w:t>
            </w:r>
          </w:p>
        </w:tc>
        <w:tc>
          <w:tcPr>
            <w:tcW w:w="846" w:type="dxa"/>
            <w:tcBorders>
              <w:top w:val="single" w:sz="4" w:space="0" w:color="auto"/>
              <w:left w:val="single" w:sz="4" w:space="0" w:color="auto"/>
              <w:bottom w:val="single" w:sz="4" w:space="0" w:color="auto"/>
              <w:right w:val="single" w:sz="4" w:space="0" w:color="auto"/>
            </w:tcBorders>
            <w:vAlign w:val="center"/>
          </w:tcPr>
          <w:p w:rsidR="00B92E45" w:rsidRPr="00C65AF6" w:rsidRDefault="00B92E45" w:rsidP="009E3AFD">
            <w:pPr>
              <w:autoSpaceDE w:val="0"/>
              <w:autoSpaceDN w:val="0"/>
              <w:adjustRightInd w:val="0"/>
              <w:spacing w:after="0" w:line="240" w:lineRule="auto"/>
              <w:jc w:val="center"/>
              <w:rPr>
                <w:rFonts w:ascii="Times New Roman" w:hAnsi="Times New Roman" w:cs="Times New Roman"/>
                <w:color w:val="000000"/>
              </w:rPr>
            </w:pPr>
            <w:r w:rsidRPr="00C65AF6">
              <w:rPr>
                <w:rFonts w:ascii="Times New Roman" w:hAnsi="Times New Roman" w:cs="Times New Roman"/>
                <w:color w:val="000000"/>
              </w:rPr>
              <w:t>16,0</w:t>
            </w:r>
          </w:p>
        </w:tc>
        <w:tc>
          <w:tcPr>
            <w:tcW w:w="845" w:type="dxa"/>
            <w:tcBorders>
              <w:top w:val="single" w:sz="4" w:space="0" w:color="auto"/>
              <w:left w:val="single" w:sz="4" w:space="0" w:color="auto"/>
              <w:bottom w:val="single" w:sz="4" w:space="0" w:color="auto"/>
              <w:right w:val="single" w:sz="4" w:space="0" w:color="auto"/>
            </w:tcBorders>
            <w:vAlign w:val="center"/>
          </w:tcPr>
          <w:p w:rsidR="00B92E45" w:rsidRPr="00C65AF6" w:rsidRDefault="00B92E45" w:rsidP="009E3AFD">
            <w:pPr>
              <w:autoSpaceDE w:val="0"/>
              <w:autoSpaceDN w:val="0"/>
              <w:adjustRightInd w:val="0"/>
              <w:spacing w:after="0" w:line="240" w:lineRule="auto"/>
              <w:jc w:val="center"/>
              <w:rPr>
                <w:rFonts w:ascii="Times New Roman" w:hAnsi="Times New Roman" w:cs="Times New Roman"/>
                <w:color w:val="000000"/>
              </w:rPr>
            </w:pPr>
            <w:r w:rsidRPr="00C65AF6">
              <w:rPr>
                <w:rFonts w:ascii="Times New Roman" w:hAnsi="Times New Roman" w:cs="Times New Roman"/>
                <w:color w:val="000000"/>
              </w:rPr>
              <w:t>16,3</w:t>
            </w:r>
          </w:p>
        </w:tc>
        <w:tc>
          <w:tcPr>
            <w:tcW w:w="846" w:type="dxa"/>
            <w:tcBorders>
              <w:top w:val="single" w:sz="4" w:space="0" w:color="auto"/>
              <w:left w:val="single" w:sz="4" w:space="0" w:color="auto"/>
              <w:bottom w:val="single" w:sz="4" w:space="0" w:color="auto"/>
              <w:right w:val="single" w:sz="4" w:space="0" w:color="auto"/>
            </w:tcBorders>
            <w:vAlign w:val="center"/>
          </w:tcPr>
          <w:p w:rsidR="00B92E45" w:rsidRPr="00C65AF6" w:rsidRDefault="00B92E45" w:rsidP="009E3AFD">
            <w:pPr>
              <w:autoSpaceDE w:val="0"/>
              <w:autoSpaceDN w:val="0"/>
              <w:adjustRightInd w:val="0"/>
              <w:spacing w:after="0" w:line="240" w:lineRule="auto"/>
              <w:jc w:val="center"/>
              <w:rPr>
                <w:rFonts w:ascii="Times New Roman" w:hAnsi="Times New Roman" w:cs="Times New Roman"/>
                <w:color w:val="000000"/>
              </w:rPr>
            </w:pPr>
            <w:r w:rsidRPr="00C65AF6">
              <w:rPr>
                <w:rFonts w:ascii="Times New Roman" w:hAnsi="Times New Roman" w:cs="Times New Roman"/>
                <w:color w:val="000000"/>
              </w:rPr>
              <w:t>16,7</w:t>
            </w:r>
          </w:p>
        </w:tc>
        <w:tc>
          <w:tcPr>
            <w:tcW w:w="846" w:type="dxa"/>
            <w:tcBorders>
              <w:top w:val="single" w:sz="4" w:space="0" w:color="auto"/>
              <w:left w:val="single" w:sz="4" w:space="0" w:color="auto"/>
              <w:bottom w:val="single" w:sz="4" w:space="0" w:color="auto"/>
              <w:right w:val="single" w:sz="4" w:space="0" w:color="auto"/>
            </w:tcBorders>
            <w:vAlign w:val="center"/>
          </w:tcPr>
          <w:p w:rsidR="00B92E45" w:rsidRPr="00C65AF6" w:rsidRDefault="00B92E45" w:rsidP="009E3AFD">
            <w:pPr>
              <w:autoSpaceDE w:val="0"/>
              <w:autoSpaceDN w:val="0"/>
              <w:adjustRightInd w:val="0"/>
              <w:spacing w:after="0" w:line="240" w:lineRule="auto"/>
              <w:jc w:val="center"/>
              <w:rPr>
                <w:rFonts w:ascii="Times New Roman" w:hAnsi="Times New Roman" w:cs="Times New Roman"/>
                <w:color w:val="000000"/>
              </w:rPr>
            </w:pPr>
            <w:r w:rsidRPr="00C65AF6">
              <w:rPr>
                <w:rFonts w:ascii="Times New Roman" w:hAnsi="Times New Roman" w:cs="Times New Roman"/>
                <w:color w:val="000000"/>
              </w:rPr>
              <w:t>17,2</w:t>
            </w:r>
          </w:p>
        </w:tc>
        <w:tc>
          <w:tcPr>
            <w:tcW w:w="846" w:type="dxa"/>
            <w:tcBorders>
              <w:top w:val="single" w:sz="4" w:space="0" w:color="auto"/>
              <w:left w:val="single" w:sz="4" w:space="0" w:color="auto"/>
              <w:bottom w:val="single" w:sz="4" w:space="0" w:color="auto"/>
              <w:right w:val="single" w:sz="4" w:space="0" w:color="auto"/>
            </w:tcBorders>
          </w:tcPr>
          <w:p w:rsidR="00B92E45" w:rsidRPr="00C65AF6" w:rsidRDefault="00B92E45" w:rsidP="009E3AFD">
            <w:pPr>
              <w:autoSpaceDE w:val="0"/>
              <w:autoSpaceDN w:val="0"/>
              <w:adjustRightInd w:val="0"/>
              <w:spacing w:after="0" w:line="240" w:lineRule="auto"/>
              <w:rPr>
                <w:rFonts w:ascii="Times New Roman" w:hAnsi="Times New Roman" w:cs="Times New Roman"/>
                <w:color w:val="000000"/>
              </w:rPr>
            </w:pPr>
            <w:r w:rsidRPr="00C65AF6">
              <w:rPr>
                <w:rFonts w:ascii="Times New Roman" w:hAnsi="Times New Roman" w:cs="Times New Roman"/>
                <w:color w:val="000000"/>
              </w:rPr>
              <w:t>17,7</w:t>
            </w:r>
          </w:p>
        </w:tc>
        <w:tc>
          <w:tcPr>
            <w:tcW w:w="1287" w:type="dxa"/>
            <w:tcBorders>
              <w:top w:val="single" w:sz="4" w:space="0" w:color="auto"/>
              <w:left w:val="single" w:sz="4" w:space="0" w:color="auto"/>
              <w:bottom w:val="single" w:sz="4" w:space="0" w:color="auto"/>
              <w:right w:val="single" w:sz="4" w:space="0" w:color="auto"/>
            </w:tcBorders>
            <w:vAlign w:val="center"/>
          </w:tcPr>
          <w:p w:rsidR="00B92E45" w:rsidRPr="00C65AF6" w:rsidRDefault="00B92E45" w:rsidP="009E3AFD">
            <w:pPr>
              <w:autoSpaceDE w:val="0"/>
              <w:autoSpaceDN w:val="0"/>
              <w:adjustRightInd w:val="0"/>
              <w:spacing w:after="0" w:line="240" w:lineRule="auto"/>
              <w:jc w:val="center"/>
              <w:rPr>
                <w:rFonts w:ascii="Times New Roman" w:hAnsi="Times New Roman" w:cs="Times New Roman"/>
                <w:color w:val="000000"/>
              </w:rPr>
            </w:pPr>
            <w:r w:rsidRPr="00C65AF6">
              <w:rPr>
                <w:rFonts w:ascii="Times New Roman" w:hAnsi="Times New Roman" w:cs="Times New Roman"/>
                <w:color w:val="000000"/>
              </w:rPr>
              <w:t>+4,4%</w:t>
            </w:r>
          </w:p>
        </w:tc>
      </w:tr>
      <w:tr w:rsidR="00B92E45" w:rsidRPr="00C65AF6" w:rsidTr="009E3AFD">
        <w:trPr>
          <w:trHeight w:val="84"/>
          <w:jc w:val="center"/>
        </w:trPr>
        <w:tc>
          <w:tcPr>
            <w:tcW w:w="10055"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tcPr>
          <w:p w:rsidR="00B92E45" w:rsidRPr="00C65AF6" w:rsidRDefault="00235A6B" w:rsidP="009E3AFD">
            <w:pPr>
              <w:autoSpaceDE w:val="0"/>
              <w:autoSpaceDN w:val="0"/>
              <w:adjustRightInd w:val="0"/>
              <w:spacing w:after="0" w:line="240" w:lineRule="auto"/>
              <w:rPr>
                <w:rFonts w:ascii="Times New Roman" w:hAnsi="Times New Roman" w:cs="Times New Roman"/>
                <w:b/>
                <w:color w:val="000000"/>
              </w:rPr>
            </w:pPr>
            <w:r>
              <w:rPr>
                <w:rFonts w:ascii="Times New Roman" w:hAnsi="Times New Roman" w:cs="Times New Roman"/>
                <w:b/>
                <w:color w:val="000000"/>
              </w:rPr>
              <w:t>w</w:t>
            </w:r>
            <w:r w:rsidR="00B92E45" w:rsidRPr="00C65AF6">
              <w:rPr>
                <w:rFonts w:ascii="Times New Roman" w:hAnsi="Times New Roman" w:cs="Times New Roman"/>
                <w:b/>
                <w:color w:val="000000"/>
              </w:rPr>
              <w:t>g wskaźników demograficznych</w:t>
            </w:r>
          </w:p>
        </w:tc>
      </w:tr>
      <w:tr w:rsidR="00B92E45" w:rsidRPr="00C65AF6" w:rsidTr="009E3AFD">
        <w:trPr>
          <w:trHeight w:val="97"/>
          <w:jc w:val="center"/>
        </w:trPr>
        <w:tc>
          <w:tcPr>
            <w:tcW w:w="2002" w:type="dxa"/>
            <w:tcBorders>
              <w:top w:val="single" w:sz="4" w:space="0" w:color="auto"/>
              <w:left w:val="single" w:sz="4" w:space="0" w:color="auto"/>
              <w:bottom w:val="single" w:sz="4" w:space="0" w:color="auto"/>
              <w:right w:val="single" w:sz="4" w:space="0" w:color="auto"/>
            </w:tcBorders>
          </w:tcPr>
          <w:p w:rsidR="00B92E45" w:rsidRPr="00C65AF6" w:rsidRDefault="00B92E45" w:rsidP="009E3AFD">
            <w:pPr>
              <w:autoSpaceDE w:val="0"/>
              <w:autoSpaceDN w:val="0"/>
              <w:adjustRightInd w:val="0"/>
              <w:spacing w:after="0" w:line="240" w:lineRule="auto"/>
              <w:rPr>
                <w:rFonts w:ascii="Times New Roman" w:hAnsi="Times New Roman" w:cs="Times New Roman"/>
                <w:color w:val="000000"/>
              </w:rPr>
            </w:pPr>
            <w:r w:rsidRPr="00C65AF6">
              <w:rPr>
                <w:rFonts w:ascii="Times New Roman" w:hAnsi="Times New Roman" w:cs="Times New Roman"/>
                <w:color w:val="000000"/>
              </w:rPr>
              <w:t>przedprodukcyjny</w:t>
            </w:r>
            <w:r w:rsidRPr="00C65AF6">
              <w:rPr>
                <w:rStyle w:val="Odwoanieprzypisudolnego"/>
                <w:rFonts w:ascii="Times New Roman" w:hAnsi="Times New Roman" w:cs="Times New Roman"/>
                <w:color w:val="000000"/>
              </w:rPr>
              <w:footnoteReference w:id="3"/>
            </w:r>
          </w:p>
        </w:tc>
        <w:tc>
          <w:tcPr>
            <w:tcW w:w="845" w:type="dxa"/>
            <w:tcBorders>
              <w:top w:val="single" w:sz="4" w:space="0" w:color="auto"/>
              <w:left w:val="single" w:sz="4" w:space="0" w:color="auto"/>
              <w:bottom w:val="single" w:sz="4" w:space="0" w:color="auto"/>
              <w:right w:val="single" w:sz="4" w:space="0" w:color="auto"/>
            </w:tcBorders>
            <w:vAlign w:val="center"/>
          </w:tcPr>
          <w:p w:rsidR="00B92E45" w:rsidRPr="00C65AF6" w:rsidRDefault="00B92E45" w:rsidP="009E3AFD">
            <w:pPr>
              <w:autoSpaceDE w:val="0"/>
              <w:autoSpaceDN w:val="0"/>
              <w:adjustRightInd w:val="0"/>
              <w:spacing w:after="0" w:line="240" w:lineRule="auto"/>
              <w:jc w:val="center"/>
              <w:rPr>
                <w:rFonts w:ascii="Times New Roman" w:hAnsi="Times New Roman" w:cs="Times New Roman"/>
                <w:color w:val="000000"/>
              </w:rPr>
            </w:pPr>
            <w:r w:rsidRPr="00C65AF6">
              <w:rPr>
                <w:rFonts w:ascii="Times New Roman" w:hAnsi="Times New Roman" w:cs="Times New Roman"/>
                <w:color w:val="000000"/>
              </w:rPr>
              <w:t>30,5</w:t>
            </w:r>
          </w:p>
        </w:tc>
        <w:tc>
          <w:tcPr>
            <w:tcW w:w="846" w:type="dxa"/>
            <w:tcBorders>
              <w:top w:val="single" w:sz="4" w:space="0" w:color="auto"/>
              <w:left w:val="single" w:sz="4" w:space="0" w:color="auto"/>
              <w:bottom w:val="single" w:sz="4" w:space="0" w:color="auto"/>
              <w:right w:val="single" w:sz="4" w:space="0" w:color="auto"/>
            </w:tcBorders>
            <w:vAlign w:val="center"/>
          </w:tcPr>
          <w:p w:rsidR="00B92E45" w:rsidRPr="00C65AF6" w:rsidRDefault="00B92E45" w:rsidP="009E3AFD">
            <w:pPr>
              <w:autoSpaceDE w:val="0"/>
              <w:autoSpaceDN w:val="0"/>
              <w:adjustRightInd w:val="0"/>
              <w:spacing w:after="0" w:line="240" w:lineRule="auto"/>
              <w:jc w:val="center"/>
              <w:rPr>
                <w:rFonts w:ascii="Times New Roman" w:hAnsi="Times New Roman" w:cs="Times New Roman"/>
                <w:color w:val="000000"/>
              </w:rPr>
            </w:pPr>
            <w:r w:rsidRPr="00C65AF6">
              <w:rPr>
                <w:rFonts w:ascii="Times New Roman" w:hAnsi="Times New Roman" w:cs="Times New Roman"/>
                <w:color w:val="000000"/>
              </w:rPr>
              <w:t>27,5</w:t>
            </w:r>
          </w:p>
        </w:tc>
        <w:tc>
          <w:tcPr>
            <w:tcW w:w="846" w:type="dxa"/>
            <w:tcBorders>
              <w:top w:val="single" w:sz="4" w:space="0" w:color="auto"/>
              <w:left w:val="single" w:sz="4" w:space="0" w:color="auto"/>
              <w:bottom w:val="single" w:sz="4" w:space="0" w:color="auto"/>
              <w:right w:val="single" w:sz="4" w:space="0" w:color="auto"/>
            </w:tcBorders>
            <w:vAlign w:val="center"/>
          </w:tcPr>
          <w:p w:rsidR="00B92E45" w:rsidRPr="00C65AF6" w:rsidRDefault="00B92E45" w:rsidP="009E3AFD">
            <w:pPr>
              <w:autoSpaceDE w:val="0"/>
              <w:autoSpaceDN w:val="0"/>
              <w:adjustRightInd w:val="0"/>
              <w:spacing w:after="0" w:line="240" w:lineRule="auto"/>
              <w:jc w:val="center"/>
              <w:rPr>
                <w:rFonts w:ascii="Times New Roman" w:hAnsi="Times New Roman" w:cs="Times New Roman"/>
                <w:color w:val="000000"/>
              </w:rPr>
            </w:pPr>
            <w:r w:rsidRPr="00C65AF6">
              <w:rPr>
                <w:rFonts w:ascii="Times New Roman" w:hAnsi="Times New Roman" w:cs="Times New Roman"/>
                <w:color w:val="000000"/>
              </w:rPr>
              <w:t>23,1</w:t>
            </w:r>
          </w:p>
        </w:tc>
        <w:tc>
          <w:tcPr>
            <w:tcW w:w="846" w:type="dxa"/>
            <w:tcBorders>
              <w:top w:val="single" w:sz="4" w:space="0" w:color="auto"/>
              <w:left w:val="single" w:sz="4" w:space="0" w:color="auto"/>
              <w:bottom w:val="single" w:sz="4" w:space="0" w:color="auto"/>
              <w:right w:val="single" w:sz="4" w:space="0" w:color="auto"/>
            </w:tcBorders>
            <w:vAlign w:val="center"/>
          </w:tcPr>
          <w:p w:rsidR="00B92E45" w:rsidRPr="00C65AF6" w:rsidRDefault="00B92E45" w:rsidP="009E3AFD">
            <w:pPr>
              <w:autoSpaceDE w:val="0"/>
              <w:autoSpaceDN w:val="0"/>
              <w:adjustRightInd w:val="0"/>
              <w:spacing w:after="0" w:line="240" w:lineRule="auto"/>
              <w:jc w:val="center"/>
              <w:rPr>
                <w:rFonts w:ascii="Times New Roman" w:hAnsi="Times New Roman" w:cs="Times New Roman"/>
                <w:color w:val="000000"/>
              </w:rPr>
            </w:pPr>
            <w:r w:rsidRPr="00C65AF6">
              <w:rPr>
                <w:rFonts w:ascii="Times New Roman" w:hAnsi="Times New Roman" w:cs="Times New Roman"/>
                <w:color w:val="000000"/>
              </w:rPr>
              <w:t>19,9</w:t>
            </w:r>
          </w:p>
        </w:tc>
        <w:tc>
          <w:tcPr>
            <w:tcW w:w="845" w:type="dxa"/>
            <w:tcBorders>
              <w:top w:val="single" w:sz="4" w:space="0" w:color="auto"/>
              <w:left w:val="single" w:sz="4" w:space="0" w:color="auto"/>
              <w:bottom w:val="single" w:sz="4" w:space="0" w:color="auto"/>
              <w:right w:val="single" w:sz="4" w:space="0" w:color="auto"/>
            </w:tcBorders>
            <w:vAlign w:val="center"/>
          </w:tcPr>
          <w:p w:rsidR="00B92E45" w:rsidRPr="00C65AF6" w:rsidRDefault="00B92E45" w:rsidP="009E3AFD">
            <w:pPr>
              <w:autoSpaceDE w:val="0"/>
              <w:autoSpaceDN w:val="0"/>
              <w:adjustRightInd w:val="0"/>
              <w:spacing w:after="0" w:line="240" w:lineRule="auto"/>
              <w:jc w:val="center"/>
              <w:rPr>
                <w:rFonts w:ascii="Times New Roman" w:hAnsi="Times New Roman" w:cs="Times New Roman"/>
                <w:color w:val="000000"/>
              </w:rPr>
            </w:pPr>
            <w:r w:rsidRPr="00C65AF6">
              <w:rPr>
                <w:rFonts w:ascii="Times New Roman" w:hAnsi="Times New Roman" w:cs="Times New Roman"/>
                <w:color w:val="000000"/>
              </w:rPr>
              <w:t>19,8</w:t>
            </w:r>
          </w:p>
        </w:tc>
        <w:tc>
          <w:tcPr>
            <w:tcW w:w="846" w:type="dxa"/>
            <w:tcBorders>
              <w:top w:val="single" w:sz="4" w:space="0" w:color="auto"/>
              <w:left w:val="single" w:sz="4" w:space="0" w:color="auto"/>
              <w:bottom w:val="single" w:sz="4" w:space="0" w:color="auto"/>
              <w:right w:val="single" w:sz="4" w:space="0" w:color="auto"/>
            </w:tcBorders>
            <w:vAlign w:val="center"/>
          </w:tcPr>
          <w:p w:rsidR="00B92E45" w:rsidRPr="00C65AF6" w:rsidRDefault="00B92E45" w:rsidP="009E3AFD">
            <w:pPr>
              <w:autoSpaceDE w:val="0"/>
              <w:autoSpaceDN w:val="0"/>
              <w:adjustRightInd w:val="0"/>
              <w:spacing w:after="0" w:line="240" w:lineRule="auto"/>
              <w:jc w:val="center"/>
              <w:rPr>
                <w:rFonts w:ascii="Times New Roman" w:hAnsi="Times New Roman" w:cs="Times New Roman"/>
                <w:color w:val="000000"/>
              </w:rPr>
            </w:pPr>
            <w:r w:rsidRPr="00C65AF6">
              <w:rPr>
                <w:rFonts w:ascii="Times New Roman" w:hAnsi="Times New Roman" w:cs="Times New Roman"/>
                <w:color w:val="000000"/>
              </w:rPr>
              <w:t>19,5</w:t>
            </w:r>
          </w:p>
        </w:tc>
        <w:tc>
          <w:tcPr>
            <w:tcW w:w="846" w:type="dxa"/>
            <w:tcBorders>
              <w:top w:val="single" w:sz="4" w:space="0" w:color="auto"/>
              <w:left w:val="single" w:sz="4" w:space="0" w:color="auto"/>
              <w:bottom w:val="single" w:sz="4" w:space="0" w:color="auto"/>
              <w:right w:val="single" w:sz="4" w:space="0" w:color="auto"/>
            </w:tcBorders>
            <w:vAlign w:val="center"/>
          </w:tcPr>
          <w:p w:rsidR="00B92E45" w:rsidRPr="00C65AF6" w:rsidRDefault="00B92E45" w:rsidP="009E3AFD">
            <w:pPr>
              <w:autoSpaceDE w:val="0"/>
              <w:autoSpaceDN w:val="0"/>
              <w:adjustRightInd w:val="0"/>
              <w:spacing w:after="0" w:line="240" w:lineRule="auto"/>
              <w:jc w:val="center"/>
              <w:rPr>
                <w:rFonts w:ascii="Times New Roman" w:hAnsi="Times New Roman" w:cs="Times New Roman"/>
                <w:color w:val="000000"/>
              </w:rPr>
            </w:pPr>
            <w:r w:rsidRPr="00C65AF6">
              <w:rPr>
                <w:rFonts w:ascii="Times New Roman" w:hAnsi="Times New Roman" w:cs="Times New Roman"/>
                <w:color w:val="000000"/>
              </w:rPr>
              <w:t>19,1</w:t>
            </w:r>
          </w:p>
        </w:tc>
        <w:tc>
          <w:tcPr>
            <w:tcW w:w="846" w:type="dxa"/>
            <w:tcBorders>
              <w:top w:val="single" w:sz="4" w:space="0" w:color="auto"/>
              <w:left w:val="single" w:sz="4" w:space="0" w:color="auto"/>
              <w:bottom w:val="single" w:sz="4" w:space="0" w:color="auto"/>
              <w:right w:val="single" w:sz="4" w:space="0" w:color="auto"/>
            </w:tcBorders>
          </w:tcPr>
          <w:p w:rsidR="00B92E45" w:rsidRPr="00C65AF6" w:rsidRDefault="00B92E45" w:rsidP="009E3AFD">
            <w:pPr>
              <w:autoSpaceDE w:val="0"/>
              <w:autoSpaceDN w:val="0"/>
              <w:adjustRightInd w:val="0"/>
              <w:spacing w:after="0" w:line="240" w:lineRule="auto"/>
              <w:rPr>
                <w:rFonts w:ascii="Times New Roman" w:hAnsi="Times New Roman" w:cs="Times New Roman"/>
                <w:color w:val="000000"/>
              </w:rPr>
            </w:pPr>
            <w:r w:rsidRPr="00C65AF6">
              <w:rPr>
                <w:rFonts w:ascii="Times New Roman" w:hAnsi="Times New Roman" w:cs="Times New Roman"/>
                <w:color w:val="000000"/>
              </w:rPr>
              <w:t>18,8</w:t>
            </w:r>
          </w:p>
        </w:tc>
        <w:tc>
          <w:tcPr>
            <w:tcW w:w="1287" w:type="dxa"/>
            <w:tcBorders>
              <w:top w:val="single" w:sz="4" w:space="0" w:color="auto"/>
              <w:left w:val="single" w:sz="4" w:space="0" w:color="auto"/>
              <w:bottom w:val="single" w:sz="4" w:space="0" w:color="auto"/>
              <w:right w:val="single" w:sz="4" w:space="0" w:color="auto"/>
            </w:tcBorders>
            <w:vAlign w:val="center"/>
          </w:tcPr>
          <w:p w:rsidR="00B92E45" w:rsidRPr="00C65AF6" w:rsidRDefault="00B92E45" w:rsidP="009E3AFD">
            <w:pPr>
              <w:autoSpaceDE w:val="0"/>
              <w:autoSpaceDN w:val="0"/>
              <w:adjustRightInd w:val="0"/>
              <w:spacing w:after="0" w:line="240" w:lineRule="auto"/>
              <w:jc w:val="center"/>
              <w:rPr>
                <w:rFonts w:ascii="Times New Roman" w:hAnsi="Times New Roman" w:cs="Times New Roman"/>
                <w:color w:val="000000"/>
              </w:rPr>
            </w:pPr>
            <w:r w:rsidRPr="00C65AF6">
              <w:rPr>
                <w:rFonts w:ascii="Times New Roman" w:hAnsi="Times New Roman" w:cs="Times New Roman"/>
                <w:color w:val="000000"/>
              </w:rPr>
              <w:t>-11,7%</w:t>
            </w:r>
          </w:p>
        </w:tc>
      </w:tr>
      <w:tr w:rsidR="00B92E45" w:rsidRPr="00C65AF6" w:rsidTr="00D15641">
        <w:trPr>
          <w:trHeight w:val="97"/>
          <w:jc w:val="center"/>
        </w:trPr>
        <w:tc>
          <w:tcPr>
            <w:tcW w:w="2002" w:type="dxa"/>
            <w:tcBorders>
              <w:top w:val="single" w:sz="4" w:space="0" w:color="auto"/>
              <w:left w:val="single" w:sz="4" w:space="0" w:color="auto"/>
              <w:bottom w:val="single" w:sz="4" w:space="0" w:color="auto"/>
              <w:right w:val="single" w:sz="4" w:space="0" w:color="auto"/>
            </w:tcBorders>
            <w:shd w:val="clear" w:color="auto" w:fill="EDF2F9"/>
          </w:tcPr>
          <w:p w:rsidR="00B92E45" w:rsidRPr="00C65AF6" w:rsidRDefault="00B92E45" w:rsidP="009E3AFD">
            <w:pPr>
              <w:autoSpaceDE w:val="0"/>
              <w:autoSpaceDN w:val="0"/>
              <w:adjustRightInd w:val="0"/>
              <w:spacing w:after="0" w:line="240" w:lineRule="auto"/>
              <w:rPr>
                <w:rFonts w:ascii="Times New Roman" w:hAnsi="Times New Roman" w:cs="Times New Roman"/>
                <w:color w:val="000000"/>
              </w:rPr>
            </w:pPr>
            <w:r w:rsidRPr="00C65AF6">
              <w:rPr>
                <w:rFonts w:ascii="Times New Roman" w:hAnsi="Times New Roman" w:cs="Times New Roman"/>
                <w:color w:val="000000"/>
              </w:rPr>
              <w:t xml:space="preserve">produkcyjny </w:t>
            </w:r>
          </w:p>
        </w:tc>
        <w:tc>
          <w:tcPr>
            <w:tcW w:w="845" w:type="dxa"/>
            <w:tcBorders>
              <w:top w:val="single" w:sz="4" w:space="0" w:color="auto"/>
              <w:left w:val="single" w:sz="4" w:space="0" w:color="auto"/>
              <w:bottom w:val="single" w:sz="4" w:space="0" w:color="auto"/>
              <w:right w:val="single" w:sz="4" w:space="0" w:color="auto"/>
            </w:tcBorders>
            <w:shd w:val="clear" w:color="auto" w:fill="EDF2F9"/>
            <w:vAlign w:val="center"/>
          </w:tcPr>
          <w:p w:rsidR="00B92E45" w:rsidRPr="00C65AF6" w:rsidRDefault="00B92E45" w:rsidP="009E3AFD">
            <w:pPr>
              <w:autoSpaceDE w:val="0"/>
              <w:autoSpaceDN w:val="0"/>
              <w:adjustRightInd w:val="0"/>
              <w:spacing w:after="0" w:line="240" w:lineRule="auto"/>
              <w:jc w:val="center"/>
              <w:rPr>
                <w:rFonts w:ascii="Times New Roman" w:hAnsi="Times New Roman" w:cs="Times New Roman"/>
                <w:color w:val="000000"/>
              </w:rPr>
            </w:pPr>
            <w:r w:rsidRPr="00C65AF6">
              <w:rPr>
                <w:rFonts w:ascii="Times New Roman" w:hAnsi="Times New Roman" w:cs="Times New Roman"/>
                <w:color w:val="000000"/>
              </w:rPr>
              <w:t>56,2</w:t>
            </w:r>
          </w:p>
        </w:tc>
        <w:tc>
          <w:tcPr>
            <w:tcW w:w="846" w:type="dxa"/>
            <w:tcBorders>
              <w:top w:val="single" w:sz="4" w:space="0" w:color="auto"/>
              <w:left w:val="single" w:sz="4" w:space="0" w:color="auto"/>
              <w:bottom w:val="single" w:sz="4" w:space="0" w:color="auto"/>
              <w:right w:val="single" w:sz="4" w:space="0" w:color="auto"/>
            </w:tcBorders>
            <w:shd w:val="clear" w:color="auto" w:fill="EDF2F9"/>
            <w:vAlign w:val="center"/>
          </w:tcPr>
          <w:p w:rsidR="00B92E45" w:rsidRPr="00C65AF6" w:rsidRDefault="00B92E45" w:rsidP="009E3AFD">
            <w:pPr>
              <w:autoSpaceDE w:val="0"/>
              <w:autoSpaceDN w:val="0"/>
              <w:adjustRightInd w:val="0"/>
              <w:spacing w:after="0" w:line="240" w:lineRule="auto"/>
              <w:jc w:val="center"/>
              <w:rPr>
                <w:rFonts w:ascii="Times New Roman" w:hAnsi="Times New Roman" w:cs="Times New Roman"/>
                <w:color w:val="000000"/>
              </w:rPr>
            </w:pPr>
            <w:r w:rsidRPr="00C65AF6">
              <w:rPr>
                <w:rFonts w:ascii="Times New Roman" w:hAnsi="Times New Roman" w:cs="Times New Roman"/>
                <w:color w:val="000000"/>
              </w:rPr>
              <w:t>58,2</w:t>
            </w:r>
          </w:p>
        </w:tc>
        <w:tc>
          <w:tcPr>
            <w:tcW w:w="846" w:type="dxa"/>
            <w:tcBorders>
              <w:top w:val="single" w:sz="4" w:space="0" w:color="auto"/>
              <w:left w:val="single" w:sz="4" w:space="0" w:color="auto"/>
              <w:bottom w:val="single" w:sz="4" w:space="0" w:color="auto"/>
              <w:right w:val="single" w:sz="4" w:space="0" w:color="auto"/>
            </w:tcBorders>
            <w:shd w:val="clear" w:color="auto" w:fill="EDF2F9"/>
            <w:vAlign w:val="center"/>
          </w:tcPr>
          <w:p w:rsidR="00B92E45" w:rsidRPr="00C65AF6" w:rsidRDefault="00B92E45" w:rsidP="009E3AFD">
            <w:pPr>
              <w:autoSpaceDE w:val="0"/>
              <w:autoSpaceDN w:val="0"/>
              <w:adjustRightInd w:val="0"/>
              <w:spacing w:after="0" w:line="240" w:lineRule="auto"/>
              <w:jc w:val="center"/>
              <w:rPr>
                <w:rFonts w:ascii="Times New Roman" w:hAnsi="Times New Roman" w:cs="Times New Roman"/>
                <w:color w:val="000000"/>
              </w:rPr>
            </w:pPr>
            <w:r w:rsidRPr="00C65AF6">
              <w:rPr>
                <w:rFonts w:ascii="Times New Roman" w:hAnsi="Times New Roman" w:cs="Times New Roman"/>
                <w:color w:val="000000"/>
              </w:rPr>
              <w:t>62,0</w:t>
            </w:r>
          </w:p>
        </w:tc>
        <w:tc>
          <w:tcPr>
            <w:tcW w:w="846" w:type="dxa"/>
            <w:tcBorders>
              <w:top w:val="single" w:sz="4" w:space="0" w:color="auto"/>
              <w:left w:val="single" w:sz="4" w:space="0" w:color="auto"/>
              <w:bottom w:val="single" w:sz="4" w:space="0" w:color="auto"/>
              <w:right w:val="single" w:sz="4" w:space="0" w:color="auto"/>
            </w:tcBorders>
            <w:shd w:val="clear" w:color="auto" w:fill="EDF2F9"/>
            <w:vAlign w:val="center"/>
          </w:tcPr>
          <w:p w:rsidR="00B92E45" w:rsidRPr="00C65AF6" w:rsidRDefault="00B92E45" w:rsidP="009E3AFD">
            <w:pPr>
              <w:autoSpaceDE w:val="0"/>
              <w:autoSpaceDN w:val="0"/>
              <w:adjustRightInd w:val="0"/>
              <w:spacing w:after="0" w:line="240" w:lineRule="auto"/>
              <w:jc w:val="center"/>
              <w:rPr>
                <w:rFonts w:ascii="Times New Roman" w:hAnsi="Times New Roman" w:cs="Times New Roman"/>
                <w:color w:val="000000"/>
              </w:rPr>
            </w:pPr>
            <w:r w:rsidRPr="00C65AF6">
              <w:rPr>
                <w:rFonts w:ascii="Times New Roman" w:hAnsi="Times New Roman" w:cs="Times New Roman"/>
                <w:color w:val="000000"/>
              </w:rPr>
              <w:t>64,1</w:t>
            </w:r>
          </w:p>
        </w:tc>
        <w:tc>
          <w:tcPr>
            <w:tcW w:w="845" w:type="dxa"/>
            <w:tcBorders>
              <w:top w:val="single" w:sz="4" w:space="0" w:color="auto"/>
              <w:left w:val="single" w:sz="4" w:space="0" w:color="auto"/>
              <w:bottom w:val="single" w:sz="4" w:space="0" w:color="auto"/>
              <w:right w:val="single" w:sz="4" w:space="0" w:color="auto"/>
            </w:tcBorders>
            <w:shd w:val="clear" w:color="auto" w:fill="EDF2F9"/>
            <w:vAlign w:val="center"/>
          </w:tcPr>
          <w:p w:rsidR="00B92E45" w:rsidRPr="00C65AF6" w:rsidRDefault="00B92E45" w:rsidP="009E3AFD">
            <w:pPr>
              <w:autoSpaceDE w:val="0"/>
              <w:autoSpaceDN w:val="0"/>
              <w:adjustRightInd w:val="0"/>
              <w:spacing w:after="0" w:line="240" w:lineRule="auto"/>
              <w:jc w:val="center"/>
              <w:rPr>
                <w:rFonts w:ascii="Times New Roman" w:hAnsi="Times New Roman" w:cs="Times New Roman"/>
                <w:color w:val="000000"/>
              </w:rPr>
            </w:pPr>
            <w:r w:rsidRPr="00C65AF6">
              <w:rPr>
                <w:rFonts w:ascii="Times New Roman" w:hAnsi="Times New Roman" w:cs="Times New Roman"/>
                <w:color w:val="000000"/>
              </w:rPr>
              <w:t>63,9</w:t>
            </w:r>
          </w:p>
        </w:tc>
        <w:tc>
          <w:tcPr>
            <w:tcW w:w="846" w:type="dxa"/>
            <w:tcBorders>
              <w:top w:val="single" w:sz="4" w:space="0" w:color="auto"/>
              <w:left w:val="single" w:sz="4" w:space="0" w:color="auto"/>
              <w:bottom w:val="single" w:sz="4" w:space="0" w:color="auto"/>
              <w:right w:val="single" w:sz="4" w:space="0" w:color="auto"/>
            </w:tcBorders>
            <w:shd w:val="clear" w:color="auto" w:fill="EDF2F9"/>
            <w:vAlign w:val="center"/>
          </w:tcPr>
          <w:p w:rsidR="00B92E45" w:rsidRPr="00C65AF6" w:rsidRDefault="00B92E45" w:rsidP="009E3AFD">
            <w:pPr>
              <w:autoSpaceDE w:val="0"/>
              <w:autoSpaceDN w:val="0"/>
              <w:adjustRightInd w:val="0"/>
              <w:spacing w:after="0" w:line="240" w:lineRule="auto"/>
              <w:jc w:val="center"/>
              <w:rPr>
                <w:rFonts w:ascii="Times New Roman" w:hAnsi="Times New Roman" w:cs="Times New Roman"/>
                <w:color w:val="000000"/>
              </w:rPr>
            </w:pPr>
            <w:r w:rsidRPr="00C65AF6">
              <w:rPr>
                <w:rFonts w:ascii="Times New Roman" w:hAnsi="Times New Roman" w:cs="Times New Roman"/>
                <w:color w:val="000000"/>
              </w:rPr>
              <w:t>63,8</w:t>
            </w:r>
          </w:p>
        </w:tc>
        <w:tc>
          <w:tcPr>
            <w:tcW w:w="846" w:type="dxa"/>
            <w:tcBorders>
              <w:top w:val="single" w:sz="4" w:space="0" w:color="auto"/>
              <w:left w:val="single" w:sz="4" w:space="0" w:color="auto"/>
              <w:bottom w:val="single" w:sz="4" w:space="0" w:color="auto"/>
              <w:right w:val="single" w:sz="4" w:space="0" w:color="auto"/>
            </w:tcBorders>
            <w:shd w:val="clear" w:color="auto" w:fill="EDF2F9"/>
            <w:vAlign w:val="center"/>
          </w:tcPr>
          <w:p w:rsidR="00B92E45" w:rsidRPr="00C65AF6" w:rsidRDefault="00B92E45" w:rsidP="009E3AFD">
            <w:pPr>
              <w:autoSpaceDE w:val="0"/>
              <w:autoSpaceDN w:val="0"/>
              <w:adjustRightInd w:val="0"/>
              <w:spacing w:after="0" w:line="240" w:lineRule="auto"/>
              <w:jc w:val="center"/>
              <w:rPr>
                <w:rFonts w:ascii="Times New Roman" w:hAnsi="Times New Roman" w:cs="Times New Roman"/>
                <w:color w:val="000000"/>
              </w:rPr>
            </w:pPr>
            <w:r w:rsidRPr="00C65AF6">
              <w:rPr>
                <w:rFonts w:ascii="Times New Roman" w:hAnsi="Times New Roman" w:cs="Times New Roman"/>
                <w:color w:val="000000"/>
              </w:rPr>
              <w:t>63,7</w:t>
            </w:r>
          </w:p>
        </w:tc>
        <w:tc>
          <w:tcPr>
            <w:tcW w:w="846" w:type="dxa"/>
            <w:tcBorders>
              <w:top w:val="single" w:sz="4" w:space="0" w:color="auto"/>
              <w:left w:val="single" w:sz="4" w:space="0" w:color="auto"/>
              <w:bottom w:val="single" w:sz="4" w:space="0" w:color="auto"/>
              <w:right w:val="single" w:sz="4" w:space="0" w:color="auto"/>
            </w:tcBorders>
            <w:shd w:val="clear" w:color="auto" w:fill="EDF2F9"/>
          </w:tcPr>
          <w:p w:rsidR="00B92E45" w:rsidRPr="00C65AF6" w:rsidRDefault="00B92E45" w:rsidP="009E3AFD">
            <w:pPr>
              <w:autoSpaceDE w:val="0"/>
              <w:autoSpaceDN w:val="0"/>
              <w:adjustRightInd w:val="0"/>
              <w:spacing w:after="0" w:line="240" w:lineRule="auto"/>
              <w:rPr>
                <w:rFonts w:ascii="Times New Roman" w:hAnsi="Times New Roman" w:cs="Times New Roman"/>
                <w:color w:val="000000"/>
              </w:rPr>
            </w:pPr>
            <w:r w:rsidRPr="00C65AF6">
              <w:rPr>
                <w:rFonts w:ascii="Times New Roman" w:hAnsi="Times New Roman" w:cs="Times New Roman"/>
                <w:color w:val="000000"/>
              </w:rPr>
              <w:t>63,5</w:t>
            </w:r>
          </w:p>
        </w:tc>
        <w:tc>
          <w:tcPr>
            <w:tcW w:w="1287" w:type="dxa"/>
            <w:tcBorders>
              <w:top w:val="single" w:sz="4" w:space="0" w:color="auto"/>
              <w:left w:val="single" w:sz="4" w:space="0" w:color="auto"/>
              <w:bottom w:val="single" w:sz="4" w:space="0" w:color="auto"/>
              <w:right w:val="single" w:sz="4" w:space="0" w:color="auto"/>
            </w:tcBorders>
            <w:shd w:val="clear" w:color="auto" w:fill="EDF2F9"/>
            <w:vAlign w:val="center"/>
          </w:tcPr>
          <w:p w:rsidR="00B92E45" w:rsidRPr="00C65AF6" w:rsidRDefault="00B92E45" w:rsidP="009E3AFD">
            <w:pPr>
              <w:autoSpaceDE w:val="0"/>
              <w:autoSpaceDN w:val="0"/>
              <w:adjustRightInd w:val="0"/>
              <w:spacing w:after="0" w:line="240" w:lineRule="auto"/>
              <w:jc w:val="center"/>
              <w:rPr>
                <w:rFonts w:ascii="Times New Roman" w:hAnsi="Times New Roman" w:cs="Times New Roman"/>
                <w:color w:val="000000"/>
              </w:rPr>
            </w:pPr>
            <w:r w:rsidRPr="00C65AF6">
              <w:rPr>
                <w:rFonts w:ascii="Times New Roman" w:hAnsi="Times New Roman" w:cs="Times New Roman"/>
                <w:color w:val="000000"/>
              </w:rPr>
              <w:t>+7,3%</w:t>
            </w:r>
          </w:p>
        </w:tc>
      </w:tr>
      <w:tr w:rsidR="00B92E45" w:rsidRPr="00C65AF6" w:rsidTr="009E3AFD">
        <w:trPr>
          <w:trHeight w:val="97"/>
          <w:jc w:val="center"/>
        </w:trPr>
        <w:tc>
          <w:tcPr>
            <w:tcW w:w="2002" w:type="dxa"/>
            <w:tcBorders>
              <w:top w:val="single" w:sz="4" w:space="0" w:color="auto"/>
              <w:left w:val="single" w:sz="4" w:space="0" w:color="auto"/>
              <w:bottom w:val="single" w:sz="4" w:space="0" w:color="auto"/>
              <w:right w:val="single" w:sz="4" w:space="0" w:color="auto"/>
            </w:tcBorders>
          </w:tcPr>
          <w:p w:rsidR="00B92E45" w:rsidRPr="00C65AF6" w:rsidRDefault="00B92E45" w:rsidP="009E3AFD">
            <w:pPr>
              <w:autoSpaceDE w:val="0"/>
              <w:autoSpaceDN w:val="0"/>
              <w:adjustRightInd w:val="0"/>
              <w:spacing w:after="0" w:line="240" w:lineRule="auto"/>
              <w:rPr>
                <w:rFonts w:ascii="Times New Roman" w:hAnsi="Times New Roman" w:cs="Times New Roman"/>
                <w:color w:val="000000"/>
              </w:rPr>
            </w:pPr>
            <w:r w:rsidRPr="00C65AF6">
              <w:rPr>
                <w:rFonts w:ascii="Times New Roman" w:hAnsi="Times New Roman" w:cs="Times New Roman"/>
                <w:color w:val="000000"/>
              </w:rPr>
              <w:t xml:space="preserve">poprodukcyjny </w:t>
            </w:r>
          </w:p>
        </w:tc>
        <w:tc>
          <w:tcPr>
            <w:tcW w:w="845" w:type="dxa"/>
            <w:tcBorders>
              <w:top w:val="single" w:sz="4" w:space="0" w:color="auto"/>
              <w:left w:val="single" w:sz="4" w:space="0" w:color="auto"/>
              <w:bottom w:val="single" w:sz="4" w:space="0" w:color="auto"/>
              <w:right w:val="single" w:sz="4" w:space="0" w:color="auto"/>
            </w:tcBorders>
            <w:vAlign w:val="center"/>
          </w:tcPr>
          <w:p w:rsidR="00B92E45" w:rsidRPr="00C65AF6" w:rsidRDefault="00B92E45" w:rsidP="009E3AFD">
            <w:pPr>
              <w:autoSpaceDE w:val="0"/>
              <w:autoSpaceDN w:val="0"/>
              <w:adjustRightInd w:val="0"/>
              <w:spacing w:after="0" w:line="240" w:lineRule="auto"/>
              <w:jc w:val="center"/>
              <w:rPr>
                <w:rFonts w:ascii="Times New Roman" w:hAnsi="Times New Roman" w:cs="Times New Roman"/>
                <w:color w:val="000000"/>
              </w:rPr>
            </w:pPr>
            <w:r w:rsidRPr="00C65AF6">
              <w:rPr>
                <w:rFonts w:ascii="Times New Roman" w:hAnsi="Times New Roman" w:cs="Times New Roman"/>
                <w:color w:val="000000"/>
              </w:rPr>
              <w:t>13,3</w:t>
            </w:r>
          </w:p>
        </w:tc>
        <w:tc>
          <w:tcPr>
            <w:tcW w:w="846" w:type="dxa"/>
            <w:tcBorders>
              <w:top w:val="single" w:sz="4" w:space="0" w:color="auto"/>
              <w:left w:val="single" w:sz="4" w:space="0" w:color="auto"/>
              <w:bottom w:val="single" w:sz="4" w:space="0" w:color="auto"/>
              <w:right w:val="single" w:sz="4" w:space="0" w:color="auto"/>
            </w:tcBorders>
            <w:vAlign w:val="center"/>
          </w:tcPr>
          <w:p w:rsidR="00B92E45" w:rsidRPr="00C65AF6" w:rsidRDefault="00B92E45" w:rsidP="009E3AFD">
            <w:pPr>
              <w:autoSpaceDE w:val="0"/>
              <w:autoSpaceDN w:val="0"/>
              <w:adjustRightInd w:val="0"/>
              <w:spacing w:after="0" w:line="240" w:lineRule="auto"/>
              <w:jc w:val="center"/>
              <w:rPr>
                <w:rFonts w:ascii="Times New Roman" w:hAnsi="Times New Roman" w:cs="Times New Roman"/>
                <w:color w:val="000000"/>
              </w:rPr>
            </w:pPr>
            <w:r w:rsidRPr="00C65AF6">
              <w:rPr>
                <w:rFonts w:ascii="Times New Roman" w:hAnsi="Times New Roman" w:cs="Times New Roman"/>
                <w:color w:val="000000"/>
              </w:rPr>
              <w:t>14,3</w:t>
            </w:r>
          </w:p>
        </w:tc>
        <w:tc>
          <w:tcPr>
            <w:tcW w:w="846" w:type="dxa"/>
            <w:tcBorders>
              <w:top w:val="single" w:sz="4" w:space="0" w:color="auto"/>
              <w:left w:val="single" w:sz="4" w:space="0" w:color="auto"/>
              <w:bottom w:val="single" w:sz="4" w:space="0" w:color="auto"/>
              <w:right w:val="single" w:sz="4" w:space="0" w:color="auto"/>
            </w:tcBorders>
            <w:vAlign w:val="center"/>
          </w:tcPr>
          <w:p w:rsidR="00B92E45" w:rsidRPr="00C65AF6" w:rsidRDefault="00B92E45" w:rsidP="009E3AFD">
            <w:pPr>
              <w:autoSpaceDE w:val="0"/>
              <w:autoSpaceDN w:val="0"/>
              <w:adjustRightInd w:val="0"/>
              <w:spacing w:after="0" w:line="240" w:lineRule="auto"/>
              <w:jc w:val="center"/>
              <w:rPr>
                <w:rFonts w:ascii="Times New Roman" w:hAnsi="Times New Roman" w:cs="Times New Roman"/>
                <w:color w:val="000000"/>
              </w:rPr>
            </w:pPr>
            <w:r w:rsidRPr="00C65AF6">
              <w:rPr>
                <w:rFonts w:ascii="Times New Roman" w:hAnsi="Times New Roman" w:cs="Times New Roman"/>
                <w:color w:val="000000"/>
              </w:rPr>
              <w:t>14,9</w:t>
            </w:r>
          </w:p>
        </w:tc>
        <w:tc>
          <w:tcPr>
            <w:tcW w:w="846" w:type="dxa"/>
            <w:tcBorders>
              <w:top w:val="single" w:sz="4" w:space="0" w:color="auto"/>
              <w:left w:val="single" w:sz="4" w:space="0" w:color="auto"/>
              <w:bottom w:val="single" w:sz="4" w:space="0" w:color="auto"/>
              <w:right w:val="single" w:sz="4" w:space="0" w:color="auto"/>
            </w:tcBorders>
            <w:vAlign w:val="center"/>
          </w:tcPr>
          <w:p w:rsidR="00B92E45" w:rsidRPr="00C65AF6" w:rsidRDefault="00B92E45" w:rsidP="009E3AFD">
            <w:pPr>
              <w:autoSpaceDE w:val="0"/>
              <w:autoSpaceDN w:val="0"/>
              <w:adjustRightInd w:val="0"/>
              <w:spacing w:after="0" w:line="240" w:lineRule="auto"/>
              <w:jc w:val="center"/>
              <w:rPr>
                <w:rFonts w:ascii="Times New Roman" w:hAnsi="Times New Roman" w:cs="Times New Roman"/>
                <w:color w:val="000000"/>
              </w:rPr>
            </w:pPr>
            <w:r w:rsidRPr="00C65AF6">
              <w:rPr>
                <w:rFonts w:ascii="Times New Roman" w:hAnsi="Times New Roman" w:cs="Times New Roman"/>
                <w:color w:val="000000"/>
              </w:rPr>
              <w:t>16,0</w:t>
            </w:r>
          </w:p>
        </w:tc>
        <w:tc>
          <w:tcPr>
            <w:tcW w:w="845" w:type="dxa"/>
            <w:tcBorders>
              <w:top w:val="single" w:sz="4" w:space="0" w:color="auto"/>
              <w:left w:val="single" w:sz="4" w:space="0" w:color="auto"/>
              <w:bottom w:val="single" w:sz="4" w:space="0" w:color="auto"/>
              <w:right w:val="single" w:sz="4" w:space="0" w:color="auto"/>
            </w:tcBorders>
            <w:vAlign w:val="center"/>
          </w:tcPr>
          <w:p w:rsidR="00B92E45" w:rsidRPr="00C65AF6" w:rsidRDefault="00B92E45" w:rsidP="009E3AFD">
            <w:pPr>
              <w:autoSpaceDE w:val="0"/>
              <w:autoSpaceDN w:val="0"/>
              <w:adjustRightInd w:val="0"/>
              <w:spacing w:after="0" w:line="240" w:lineRule="auto"/>
              <w:jc w:val="center"/>
              <w:rPr>
                <w:rFonts w:ascii="Times New Roman" w:hAnsi="Times New Roman" w:cs="Times New Roman"/>
                <w:color w:val="000000"/>
              </w:rPr>
            </w:pPr>
            <w:r w:rsidRPr="00C65AF6">
              <w:rPr>
                <w:rFonts w:ascii="Times New Roman" w:hAnsi="Times New Roman" w:cs="Times New Roman"/>
                <w:color w:val="000000"/>
              </w:rPr>
              <w:t>16,3</w:t>
            </w:r>
          </w:p>
        </w:tc>
        <w:tc>
          <w:tcPr>
            <w:tcW w:w="846" w:type="dxa"/>
            <w:tcBorders>
              <w:top w:val="single" w:sz="4" w:space="0" w:color="auto"/>
              <w:left w:val="single" w:sz="4" w:space="0" w:color="auto"/>
              <w:bottom w:val="single" w:sz="4" w:space="0" w:color="auto"/>
              <w:right w:val="single" w:sz="4" w:space="0" w:color="auto"/>
            </w:tcBorders>
            <w:vAlign w:val="center"/>
          </w:tcPr>
          <w:p w:rsidR="00B92E45" w:rsidRPr="00C65AF6" w:rsidRDefault="00B92E45" w:rsidP="009E3AFD">
            <w:pPr>
              <w:autoSpaceDE w:val="0"/>
              <w:autoSpaceDN w:val="0"/>
              <w:adjustRightInd w:val="0"/>
              <w:spacing w:after="0" w:line="240" w:lineRule="auto"/>
              <w:jc w:val="center"/>
              <w:rPr>
                <w:rFonts w:ascii="Times New Roman" w:hAnsi="Times New Roman" w:cs="Times New Roman"/>
                <w:color w:val="000000"/>
              </w:rPr>
            </w:pPr>
            <w:r w:rsidRPr="00C65AF6">
              <w:rPr>
                <w:rFonts w:ascii="Times New Roman" w:hAnsi="Times New Roman" w:cs="Times New Roman"/>
                <w:color w:val="000000"/>
              </w:rPr>
              <w:t>16,7</w:t>
            </w:r>
          </w:p>
        </w:tc>
        <w:tc>
          <w:tcPr>
            <w:tcW w:w="846" w:type="dxa"/>
            <w:tcBorders>
              <w:top w:val="single" w:sz="4" w:space="0" w:color="auto"/>
              <w:left w:val="single" w:sz="4" w:space="0" w:color="auto"/>
              <w:bottom w:val="single" w:sz="4" w:space="0" w:color="auto"/>
              <w:right w:val="single" w:sz="4" w:space="0" w:color="auto"/>
            </w:tcBorders>
            <w:vAlign w:val="center"/>
          </w:tcPr>
          <w:p w:rsidR="00B92E45" w:rsidRPr="00C65AF6" w:rsidRDefault="00B92E45" w:rsidP="009E3AFD">
            <w:pPr>
              <w:autoSpaceDE w:val="0"/>
              <w:autoSpaceDN w:val="0"/>
              <w:adjustRightInd w:val="0"/>
              <w:spacing w:after="0" w:line="240" w:lineRule="auto"/>
              <w:jc w:val="center"/>
              <w:rPr>
                <w:rFonts w:ascii="Times New Roman" w:hAnsi="Times New Roman" w:cs="Times New Roman"/>
                <w:color w:val="000000"/>
              </w:rPr>
            </w:pPr>
            <w:r w:rsidRPr="00C65AF6">
              <w:rPr>
                <w:rFonts w:ascii="Times New Roman" w:hAnsi="Times New Roman" w:cs="Times New Roman"/>
                <w:color w:val="000000"/>
              </w:rPr>
              <w:t>17,2</w:t>
            </w:r>
          </w:p>
        </w:tc>
        <w:tc>
          <w:tcPr>
            <w:tcW w:w="846" w:type="dxa"/>
            <w:tcBorders>
              <w:top w:val="single" w:sz="4" w:space="0" w:color="auto"/>
              <w:left w:val="single" w:sz="4" w:space="0" w:color="auto"/>
              <w:bottom w:val="single" w:sz="4" w:space="0" w:color="auto"/>
              <w:right w:val="single" w:sz="4" w:space="0" w:color="auto"/>
            </w:tcBorders>
          </w:tcPr>
          <w:p w:rsidR="00B92E45" w:rsidRPr="00C65AF6" w:rsidRDefault="00B92E45" w:rsidP="009E3AFD">
            <w:pPr>
              <w:autoSpaceDE w:val="0"/>
              <w:autoSpaceDN w:val="0"/>
              <w:adjustRightInd w:val="0"/>
              <w:spacing w:after="0" w:line="240" w:lineRule="auto"/>
              <w:rPr>
                <w:rFonts w:ascii="Times New Roman" w:hAnsi="Times New Roman" w:cs="Times New Roman"/>
                <w:color w:val="000000"/>
              </w:rPr>
            </w:pPr>
            <w:r w:rsidRPr="00C65AF6">
              <w:rPr>
                <w:rFonts w:ascii="Times New Roman" w:hAnsi="Times New Roman" w:cs="Times New Roman"/>
                <w:color w:val="000000"/>
              </w:rPr>
              <w:t>17,7</w:t>
            </w:r>
          </w:p>
        </w:tc>
        <w:tc>
          <w:tcPr>
            <w:tcW w:w="1287" w:type="dxa"/>
            <w:tcBorders>
              <w:top w:val="single" w:sz="4" w:space="0" w:color="auto"/>
              <w:left w:val="single" w:sz="4" w:space="0" w:color="auto"/>
              <w:bottom w:val="single" w:sz="4" w:space="0" w:color="auto"/>
              <w:right w:val="single" w:sz="4" w:space="0" w:color="auto"/>
            </w:tcBorders>
            <w:vAlign w:val="center"/>
          </w:tcPr>
          <w:p w:rsidR="00B92E45" w:rsidRPr="00C65AF6" w:rsidRDefault="00B92E45" w:rsidP="009E3AFD">
            <w:pPr>
              <w:autoSpaceDE w:val="0"/>
              <w:autoSpaceDN w:val="0"/>
              <w:adjustRightInd w:val="0"/>
              <w:spacing w:after="0" w:line="240" w:lineRule="auto"/>
              <w:jc w:val="center"/>
              <w:rPr>
                <w:rFonts w:ascii="Times New Roman" w:hAnsi="Times New Roman" w:cs="Times New Roman"/>
                <w:color w:val="000000"/>
              </w:rPr>
            </w:pPr>
            <w:r w:rsidRPr="00C65AF6">
              <w:rPr>
                <w:rFonts w:ascii="Times New Roman" w:hAnsi="Times New Roman" w:cs="Times New Roman"/>
                <w:color w:val="000000"/>
              </w:rPr>
              <w:t>+4,4%</w:t>
            </w:r>
          </w:p>
        </w:tc>
      </w:tr>
    </w:tbl>
    <w:p w:rsidR="00B92E45" w:rsidRPr="004E3B3E" w:rsidRDefault="00B92E45" w:rsidP="00B92E45">
      <w:pPr>
        <w:autoSpaceDE w:val="0"/>
        <w:autoSpaceDN w:val="0"/>
        <w:adjustRightInd w:val="0"/>
        <w:spacing w:after="0" w:line="240" w:lineRule="auto"/>
        <w:rPr>
          <w:rFonts w:ascii="Times New Roman" w:hAnsi="Times New Roman" w:cs="Times New Roman"/>
          <w:color w:val="000000"/>
          <w:sz w:val="24"/>
          <w:szCs w:val="24"/>
        </w:rPr>
      </w:pPr>
    </w:p>
    <w:p w:rsidR="00B92E45" w:rsidRPr="004E3B3E" w:rsidRDefault="00B92E45" w:rsidP="00B92E45">
      <w:pPr>
        <w:autoSpaceDE w:val="0"/>
        <w:autoSpaceDN w:val="0"/>
        <w:adjustRightInd w:val="0"/>
        <w:spacing w:after="0" w:line="240" w:lineRule="auto"/>
        <w:rPr>
          <w:rFonts w:ascii="Times New Roman" w:hAnsi="Times New Roman" w:cs="Times New Roman"/>
          <w:color w:val="000000"/>
          <w:sz w:val="24"/>
          <w:szCs w:val="24"/>
        </w:rPr>
      </w:pPr>
    </w:p>
    <w:p w:rsidR="00B92E45" w:rsidRPr="004E3B3E" w:rsidRDefault="00B92E45" w:rsidP="00B92E45">
      <w:pPr>
        <w:autoSpaceDE w:val="0"/>
        <w:autoSpaceDN w:val="0"/>
        <w:adjustRightInd w:val="0"/>
        <w:spacing w:after="0" w:line="240" w:lineRule="auto"/>
        <w:rPr>
          <w:rFonts w:ascii="Times New Roman" w:hAnsi="Times New Roman" w:cs="Times New Roman"/>
          <w:color w:val="000000"/>
          <w:sz w:val="24"/>
          <w:szCs w:val="24"/>
        </w:rPr>
      </w:pPr>
    </w:p>
    <w:p w:rsidR="00B92E45" w:rsidRPr="004E3B3E" w:rsidRDefault="00B92E45" w:rsidP="00B92E45">
      <w:pPr>
        <w:autoSpaceDE w:val="0"/>
        <w:autoSpaceDN w:val="0"/>
        <w:adjustRightInd w:val="0"/>
        <w:spacing w:after="0" w:line="240" w:lineRule="auto"/>
        <w:rPr>
          <w:rFonts w:ascii="Times New Roman" w:hAnsi="Times New Roman" w:cs="Times New Roman"/>
          <w:color w:val="000000"/>
          <w:sz w:val="24"/>
          <w:szCs w:val="24"/>
        </w:rPr>
      </w:pPr>
    </w:p>
    <w:p w:rsidR="00B92E45" w:rsidRPr="004E3B3E" w:rsidRDefault="00B92E45" w:rsidP="00B92E45">
      <w:pPr>
        <w:autoSpaceDE w:val="0"/>
        <w:autoSpaceDN w:val="0"/>
        <w:adjustRightInd w:val="0"/>
        <w:spacing w:after="0" w:line="240" w:lineRule="auto"/>
        <w:rPr>
          <w:rFonts w:ascii="Times New Roman" w:hAnsi="Times New Roman" w:cs="Times New Roman"/>
          <w:color w:val="000000"/>
          <w:sz w:val="24"/>
          <w:szCs w:val="24"/>
        </w:rPr>
      </w:pPr>
    </w:p>
    <w:p w:rsidR="00B92E45" w:rsidRPr="004E3B3E" w:rsidRDefault="00B92E45" w:rsidP="00B92E45">
      <w:pPr>
        <w:autoSpaceDE w:val="0"/>
        <w:autoSpaceDN w:val="0"/>
        <w:adjustRightInd w:val="0"/>
        <w:spacing w:after="0" w:line="240" w:lineRule="auto"/>
        <w:rPr>
          <w:rFonts w:ascii="Times New Roman" w:hAnsi="Times New Roman" w:cs="Times New Roman"/>
          <w:color w:val="000000"/>
          <w:sz w:val="24"/>
          <w:szCs w:val="24"/>
        </w:rPr>
      </w:pPr>
    </w:p>
    <w:p w:rsidR="00B92E45" w:rsidRPr="004E3B3E" w:rsidRDefault="00B92E45" w:rsidP="00B92E45">
      <w:pPr>
        <w:autoSpaceDE w:val="0"/>
        <w:autoSpaceDN w:val="0"/>
        <w:adjustRightInd w:val="0"/>
        <w:spacing w:after="0" w:line="240" w:lineRule="auto"/>
        <w:rPr>
          <w:rFonts w:ascii="Times New Roman" w:hAnsi="Times New Roman" w:cs="Times New Roman"/>
          <w:color w:val="000000"/>
          <w:sz w:val="24"/>
          <w:szCs w:val="24"/>
        </w:rPr>
      </w:pPr>
    </w:p>
    <w:p w:rsidR="00B92E45" w:rsidRPr="004E3B3E" w:rsidRDefault="00B92E45" w:rsidP="00B92E45">
      <w:pPr>
        <w:autoSpaceDE w:val="0"/>
        <w:autoSpaceDN w:val="0"/>
        <w:adjustRightInd w:val="0"/>
        <w:spacing w:after="0" w:line="240" w:lineRule="auto"/>
        <w:rPr>
          <w:rFonts w:ascii="Times New Roman" w:hAnsi="Times New Roman" w:cs="Times New Roman"/>
          <w:color w:val="000000"/>
          <w:sz w:val="24"/>
          <w:szCs w:val="24"/>
        </w:rPr>
      </w:pPr>
    </w:p>
    <w:p w:rsidR="00B92E45" w:rsidRPr="004E3B3E" w:rsidRDefault="00B92E45" w:rsidP="00B92E45">
      <w:pPr>
        <w:autoSpaceDE w:val="0"/>
        <w:autoSpaceDN w:val="0"/>
        <w:adjustRightInd w:val="0"/>
        <w:spacing w:after="0" w:line="240" w:lineRule="auto"/>
        <w:rPr>
          <w:rFonts w:ascii="Times New Roman" w:hAnsi="Times New Roman" w:cs="Times New Roman"/>
          <w:color w:val="000000"/>
          <w:sz w:val="24"/>
          <w:szCs w:val="24"/>
        </w:rPr>
      </w:pPr>
    </w:p>
    <w:p w:rsidR="00B92E45" w:rsidRPr="00DE2EF0" w:rsidRDefault="00B92E45" w:rsidP="005C72B7">
      <w:pPr>
        <w:autoSpaceDE w:val="0"/>
        <w:autoSpaceDN w:val="0"/>
        <w:adjustRightInd w:val="0"/>
        <w:spacing w:after="0" w:line="240" w:lineRule="auto"/>
        <w:ind w:left="1410" w:hanging="1410"/>
        <w:rPr>
          <w:rFonts w:ascii="Times New Roman" w:hAnsi="Times New Roman" w:cs="Times New Roman"/>
          <w:szCs w:val="24"/>
        </w:rPr>
      </w:pPr>
      <w:r w:rsidRPr="00DE2EF0">
        <w:rPr>
          <w:rFonts w:ascii="Times New Roman" w:hAnsi="Times New Roman" w:cs="Times New Roman"/>
          <w:noProof/>
          <w:szCs w:val="24"/>
          <w:lang w:eastAsia="pl-PL"/>
        </w:rPr>
        <w:drawing>
          <wp:anchor distT="0" distB="0" distL="114300" distR="114300" simplePos="0" relativeHeight="251739136" behindDoc="1" locked="0" layoutInCell="1" allowOverlap="1">
            <wp:simplePos x="0" y="0"/>
            <wp:positionH relativeFrom="column">
              <wp:posOffset>71120</wp:posOffset>
            </wp:positionH>
            <wp:positionV relativeFrom="paragraph">
              <wp:posOffset>423545</wp:posOffset>
            </wp:positionV>
            <wp:extent cx="5848350" cy="3124200"/>
            <wp:effectExtent l="19050" t="0" r="0" b="0"/>
            <wp:wrapTopAndBottom/>
            <wp:docPr id="677" name="Wykres 67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sidRPr="00DE2EF0">
        <w:rPr>
          <w:rFonts w:ascii="Times New Roman" w:hAnsi="Times New Roman" w:cs="Times New Roman"/>
          <w:color w:val="000000"/>
          <w:szCs w:val="24"/>
        </w:rPr>
        <w:t xml:space="preserve">Wykres </w:t>
      </w:r>
      <w:r w:rsidR="00D17C5E" w:rsidRPr="00DE2EF0">
        <w:rPr>
          <w:rFonts w:ascii="Times New Roman" w:hAnsi="Times New Roman" w:cs="Times New Roman"/>
          <w:color w:val="000000"/>
          <w:szCs w:val="24"/>
        </w:rPr>
        <w:t>1</w:t>
      </w:r>
      <w:r w:rsidRPr="00DE2EF0">
        <w:rPr>
          <w:rFonts w:ascii="Times New Roman" w:hAnsi="Times New Roman" w:cs="Times New Roman"/>
          <w:color w:val="000000"/>
          <w:szCs w:val="24"/>
        </w:rPr>
        <w:t xml:space="preserve">. </w:t>
      </w:r>
      <w:r w:rsidR="005C72B7">
        <w:rPr>
          <w:rFonts w:ascii="Times New Roman" w:hAnsi="Times New Roman" w:cs="Times New Roman"/>
          <w:color w:val="000000"/>
          <w:szCs w:val="24"/>
        </w:rPr>
        <w:tab/>
      </w:r>
      <w:r w:rsidRPr="00DE2EF0">
        <w:rPr>
          <w:rFonts w:ascii="Times New Roman" w:hAnsi="Times New Roman" w:cs="Times New Roman"/>
          <w:color w:val="000000"/>
          <w:szCs w:val="24"/>
        </w:rPr>
        <w:t>Kategorie ekonomiczne ludności</w:t>
      </w:r>
      <w:r w:rsidR="00AE5712">
        <w:rPr>
          <w:rFonts w:ascii="Times New Roman" w:hAnsi="Times New Roman" w:cs="Times New Roman"/>
          <w:color w:val="000000"/>
          <w:szCs w:val="24"/>
        </w:rPr>
        <w:t xml:space="preserve"> w </w:t>
      </w:r>
      <w:r w:rsidRPr="00DE2EF0">
        <w:rPr>
          <w:rFonts w:ascii="Times New Roman" w:hAnsi="Times New Roman" w:cs="Times New Roman"/>
          <w:color w:val="000000"/>
          <w:szCs w:val="24"/>
        </w:rPr>
        <w:t xml:space="preserve">województwie podkarpackim </w:t>
      </w:r>
      <w:r w:rsidRPr="00DE2EF0">
        <w:rPr>
          <w:rFonts w:ascii="Times New Roman" w:hAnsi="Times New Roman" w:cs="Times New Roman"/>
          <w:szCs w:val="24"/>
        </w:rPr>
        <w:t>1995–</w:t>
      </w:r>
      <w:r w:rsidR="00235A6B">
        <w:rPr>
          <w:rFonts w:ascii="Times New Roman" w:hAnsi="Times New Roman" w:cs="Times New Roman"/>
          <w:szCs w:val="24"/>
        </w:rPr>
        <w:t>2014 (w liczbach bezwzględnych)</w:t>
      </w:r>
    </w:p>
    <w:p w:rsidR="00163CF2" w:rsidRDefault="00163CF2" w:rsidP="00B92E45">
      <w:pPr>
        <w:spacing w:after="0" w:line="360" w:lineRule="auto"/>
        <w:ind w:firstLine="709"/>
        <w:jc w:val="both"/>
        <w:rPr>
          <w:rFonts w:ascii="Times New Roman" w:hAnsi="Times New Roman" w:cs="Times New Roman"/>
          <w:sz w:val="24"/>
          <w:szCs w:val="24"/>
        </w:rPr>
      </w:pPr>
    </w:p>
    <w:p w:rsidR="00B92E45" w:rsidRDefault="00B92E45" w:rsidP="005C72B7">
      <w:pPr>
        <w:pStyle w:val="Default"/>
        <w:ind w:left="1410" w:hanging="1410"/>
        <w:jc w:val="both"/>
        <w:rPr>
          <w:sz w:val="22"/>
          <w:vertAlign w:val="superscript"/>
        </w:rPr>
      </w:pPr>
      <w:r w:rsidRPr="00163CF2">
        <w:rPr>
          <w:sz w:val="22"/>
        </w:rPr>
        <w:t xml:space="preserve">Tabela </w:t>
      </w:r>
      <w:r w:rsidR="00220855" w:rsidRPr="00163CF2">
        <w:rPr>
          <w:sz w:val="22"/>
        </w:rPr>
        <w:t>3</w:t>
      </w:r>
      <w:r w:rsidRPr="00163CF2">
        <w:rPr>
          <w:sz w:val="22"/>
        </w:rPr>
        <w:t xml:space="preserve">. </w:t>
      </w:r>
      <w:r w:rsidR="005C72B7">
        <w:rPr>
          <w:sz w:val="22"/>
        </w:rPr>
        <w:tab/>
      </w:r>
      <w:r w:rsidRPr="00163CF2">
        <w:rPr>
          <w:sz w:val="22"/>
        </w:rPr>
        <w:t>Wskaźnik obciążenia demograficznego</w:t>
      </w:r>
      <w:r w:rsidR="00AE5712">
        <w:rPr>
          <w:sz w:val="22"/>
        </w:rPr>
        <w:t xml:space="preserve"> w </w:t>
      </w:r>
      <w:r w:rsidRPr="00163CF2">
        <w:rPr>
          <w:sz w:val="22"/>
        </w:rPr>
        <w:t>latach 2002–2014 (ludność</w:t>
      </w:r>
      <w:r w:rsidR="00AE5712">
        <w:rPr>
          <w:sz w:val="22"/>
        </w:rPr>
        <w:t xml:space="preserve"> w </w:t>
      </w:r>
      <w:r w:rsidRPr="00163CF2">
        <w:rPr>
          <w:sz w:val="22"/>
        </w:rPr>
        <w:t>wieku nieprodukcyjnym na 100 osób</w:t>
      </w:r>
      <w:r w:rsidR="00AE5712">
        <w:rPr>
          <w:sz w:val="22"/>
        </w:rPr>
        <w:t xml:space="preserve"> w </w:t>
      </w:r>
      <w:r w:rsidR="00235A6B">
        <w:rPr>
          <w:sz w:val="22"/>
        </w:rPr>
        <w:t>wieku produkcyjnym)</w:t>
      </w:r>
      <w:r w:rsidRPr="00163CF2">
        <w:rPr>
          <w:sz w:val="22"/>
          <w:vertAlign w:val="superscript"/>
        </w:rPr>
        <w:footnoteReference w:id="4"/>
      </w:r>
    </w:p>
    <w:p w:rsidR="00163CF2" w:rsidRPr="00163CF2" w:rsidRDefault="00163CF2" w:rsidP="00B92E45">
      <w:pPr>
        <w:pStyle w:val="Default"/>
        <w:jc w:val="both"/>
        <w:rPr>
          <w:sz w:val="22"/>
        </w:rPr>
      </w:pPr>
    </w:p>
    <w:tbl>
      <w:tblPr>
        <w:tblW w:w="10558" w:type="dxa"/>
        <w:jc w:val="center"/>
        <w:tblLook w:val="04A0"/>
      </w:tblPr>
      <w:tblGrid>
        <w:gridCol w:w="1510"/>
        <w:gridCol w:w="696"/>
        <w:gridCol w:w="696"/>
        <w:gridCol w:w="696"/>
        <w:gridCol w:w="696"/>
        <w:gridCol w:w="696"/>
        <w:gridCol w:w="696"/>
        <w:gridCol w:w="696"/>
        <w:gridCol w:w="696"/>
        <w:gridCol w:w="696"/>
        <w:gridCol w:w="696"/>
        <w:gridCol w:w="696"/>
        <w:gridCol w:w="696"/>
        <w:gridCol w:w="696"/>
      </w:tblGrid>
      <w:tr w:rsidR="00B92E45" w:rsidRPr="00D15641" w:rsidTr="008C1EA0">
        <w:trPr>
          <w:trHeight w:val="365"/>
          <w:jc w:val="center"/>
        </w:trPr>
        <w:tc>
          <w:tcPr>
            <w:tcW w:w="151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rsidR="00B92E45" w:rsidRPr="00D15641" w:rsidRDefault="00235A6B" w:rsidP="00235A6B">
            <w:pPr>
              <w:spacing w:before="100" w:beforeAutospacing="1" w:after="100" w:afterAutospacing="1" w:line="360" w:lineRule="auto"/>
              <w:jc w:val="both"/>
              <w:rPr>
                <w:rFonts w:ascii="Times New Roman" w:hAnsi="Times New Roman" w:cs="Times New Roman"/>
                <w:b/>
                <w:sz w:val="24"/>
                <w:szCs w:val="24"/>
              </w:rPr>
            </w:pPr>
            <w:r>
              <w:rPr>
                <w:rFonts w:ascii="Times New Roman" w:hAnsi="Times New Roman" w:cs="Times New Roman"/>
                <w:b/>
                <w:sz w:val="24"/>
                <w:szCs w:val="24"/>
              </w:rPr>
              <w:t>k</w:t>
            </w:r>
            <w:r w:rsidR="00B92E45" w:rsidRPr="00D15641">
              <w:rPr>
                <w:rFonts w:ascii="Times New Roman" w:hAnsi="Times New Roman" w:cs="Times New Roman"/>
                <w:b/>
                <w:sz w:val="24"/>
                <w:szCs w:val="24"/>
              </w:rPr>
              <w:t>at</w:t>
            </w:r>
            <w:r w:rsidR="00D15641">
              <w:rPr>
                <w:rFonts w:ascii="Times New Roman" w:hAnsi="Times New Roman" w:cs="Times New Roman"/>
                <w:b/>
                <w:sz w:val="24"/>
                <w:szCs w:val="24"/>
              </w:rPr>
              <w:t>egoria</w:t>
            </w:r>
          </w:p>
        </w:tc>
        <w:tc>
          <w:tcPr>
            <w:tcW w:w="69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rsidR="00B92E45" w:rsidRPr="00D15641" w:rsidRDefault="00B92E45" w:rsidP="009E3AFD">
            <w:pPr>
              <w:spacing w:before="100" w:beforeAutospacing="1" w:after="100" w:afterAutospacing="1" w:line="360" w:lineRule="auto"/>
              <w:jc w:val="both"/>
              <w:rPr>
                <w:rFonts w:ascii="Times New Roman" w:hAnsi="Times New Roman" w:cs="Times New Roman"/>
                <w:b/>
                <w:sz w:val="24"/>
                <w:szCs w:val="24"/>
              </w:rPr>
            </w:pPr>
            <w:r w:rsidRPr="00D15641">
              <w:rPr>
                <w:rFonts w:ascii="Times New Roman" w:hAnsi="Times New Roman" w:cs="Times New Roman"/>
                <w:b/>
                <w:sz w:val="24"/>
                <w:szCs w:val="24"/>
              </w:rPr>
              <w:t>2002</w:t>
            </w:r>
          </w:p>
        </w:tc>
        <w:tc>
          <w:tcPr>
            <w:tcW w:w="69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rsidR="00B92E45" w:rsidRPr="00D15641" w:rsidRDefault="00B92E45" w:rsidP="009E3AFD">
            <w:pPr>
              <w:spacing w:before="100" w:beforeAutospacing="1" w:after="100" w:afterAutospacing="1" w:line="360" w:lineRule="auto"/>
              <w:jc w:val="both"/>
              <w:rPr>
                <w:rFonts w:ascii="Times New Roman" w:hAnsi="Times New Roman" w:cs="Times New Roman"/>
                <w:b/>
                <w:sz w:val="24"/>
                <w:szCs w:val="24"/>
              </w:rPr>
            </w:pPr>
            <w:r w:rsidRPr="00D15641">
              <w:rPr>
                <w:rFonts w:ascii="Times New Roman" w:hAnsi="Times New Roman" w:cs="Times New Roman"/>
                <w:b/>
                <w:sz w:val="24"/>
                <w:szCs w:val="24"/>
              </w:rPr>
              <w:t>2003</w:t>
            </w:r>
          </w:p>
        </w:tc>
        <w:tc>
          <w:tcPr>
            <w:tcW w:w="69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rsidR="00B92E45" w:rsidRPr="00D15641" w:rsidRDefault="00B92E45" w:rsidP="009E3AFD">
            <w:pPr>
              <w:spacing w:before="100" w:beforeAutospacing="1" w:after="100" w:afterAutospacing="1" w:line="360" w:lineRule="auto"/>
              <w:jc w:val="both"/>
              <w:rPr>
                <w:rFonts w:ascii="Times New Roman" w:hAnsi="Times New Roman" w:cs="Times New Roman"/>
                <w:b/>
                <w:sz w:val="24"/>
                <w:szCs w:val="24"/>
              </w:rPr>
            </w:pPr>
            <w:r w:rsidRPr="00D15641">
              <w:rPr>
                <w:rFonts w:ascii="Times New Roman" w:hAnsi="Times New Roman" w:cs="Times New Roman"/>
                <w:b/>
                <w:sz w:val="24"/>
                <w:szCs w:val="24"/>
              </w:rPr>
              <w:t>2004</w:t>
            </w:r>
          </w:p>
        </w:tc>
        <w:tc>
          <w:tcPr>
            <w:tcW w:w="69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rsidR="00B92E45" w:rsidRPr="00D15641" w:rsidRDefault="00B92E45" w:rsidP="009E3AFD">
            <w:pPr>
              <w:spacing w:before="100" w:beforeAutospacing="1" w:after="100" w:afterAutospacing="1" w:line="360" w:lineRule="auto"/>
              <w:jc w:val="both"/>
              <w:rPr>
                <w:rFonts w:ascii="Times New Roman" w:hAnsi="Times New Roman" w:cs="Times New Roman"/>
                <w:b/>
                <w:sz w:val="24"/>
                <w:szCs w:val="24"/>
              </w:rPr>
            </w:pPr>
            <w:r w:rsidRPr="00D15641">
              <w:rPr>
                <w:rFonts w:ascii="Times New Roman" w:hAnsi="Times New Roman" w:cs="Times New Roman"/>
                <w:b/>
                <w:sz w:val="24"/>
                <w:szCs w:val="24"/>
              </w:rPr>
              <w:t>2005</w:t>
            </w:r>
          </w:p>
        </w:tc>
        <w:tc>
          <w:tcPr>
            <w:tcW w:w="69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rsidR="00B92E45" w:rsidRPr="00D15641" w:rsidRDefault="00B92E45" w:rsidP="009E3AFD">
            <w:pPr>
              <w:spacing w:before="100" w:beforeAutospacing="1" w:after="100" w:afterAutospacing="1" w:line="360" w:lineRule="auto"/>
              <w:jc w:val="both"/>
              <w:rPr>
                <w:rFonts w:ascii="Times New Roman" w:hAnsi="Times New Roman" w:cs="Times New Roman"/>
                <w:b/>
                <w:sz w:val="24"/>
                <w:szCs w:val="24"/>
              </w:rPr>
            </w:pPr>
            <w:r w:rsidRPr="00D15641">
              <w:rPr>
                <w:rFonts w:ascii="Times New Roman" w:hAnsi="Times New Roman" w:cs="Times New Roman"/>
                <w:b/>
                <w:sz w:val="24"/>
                <w:szCs w:val="24"/>
              </w:rPr>
              <w:t>2006</w:t>
            </w:r>
          </w:p>
        </w:tc>
        <w:tc>
          <w:tcPr>
            <w:tcW w:w="69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rsidR="00B92E45" w:rsidRPr="00D15641" w:rsidRDefault="00B92E45" w:rsidP="009E3AFD">
            <w:pPr>
              <w:spacing w:before="100" w:beforeAutospacing="1" w:after="100" w:afterAutospacing="1" w:line="360" w:lineRule="auto"/>
              <w:jc w:val="both"/>
              <w:rPr>
                <w:rFonts w:ascii="Times New Roman" w:hAnsi="Times New Roman" w:cs="Times New Roman"/>
                <w:b/>
                <w:sz w:val="24"/>
                <w:szCs w:val="24"/>
              </w:rPr>
            </w:pPr>
            <w:r w:rsidRPr="00D15641">
              <w:rPr>
                <w:rFonts w:ascii="Times New Roman" w:hAnsi="Times New Roman" w:cs="Times New Roman"/>
                <w:b/>
                <w:sz w:val="24"/>
                <w:szCs w:val="24"/>
              </w:rPr>
              <w:t>2007</w:t>
            </w:r>
          </w:p>
        </w:tc>
        <w:tc>
          <w:tcPr>
            <w:tcW w:w="69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rsidR="00B92E45" w:rsidRPr="00D15641" w:rsidRDefault="00B92E45" w:rsidP="009E3AFD">
            <w:pPr>
              <w:spacing w:before="100" w:beforeAutospacing="1" w:after="100" w:afterAutospacing="1" w:line="360" w:lineRule="auto"/>
              <w:jc w:val="both"/>
              <w:rPr>
                <w:rFonts w:ascii="Times New Roman" w:hAnsi="Times New Roman" w:cs="Times New Roman"/>
                <w:b/>
                <w:sz w:val="24"/>
                <w:szCs w:val="24"/>
              </w:rPr>
            </w:pPr>
            <w:r w:rsidRPr="00D15641">
              <w:rPr>
                <w:rFonts w:ascii="Times New Roman" w:hAnsi="Times New Roman" w:cs="Times New Roman"/>
                <w:b/>
                <w:sz w:val="24"/>
                <w:szCs w:val="24"/>
              </w:rPr>
              <w:t>2008</w:t>
            </w:r>
          </w:p>
        </w:tc>
        <w:tc>
          <w:tcPr>
            <w:tcW w:w="69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rsidR="00B92E45" w:rsidRPr="00D15641" w:rsidRDefault="00B92E45" w:rsidP="009E3AFD">
            <w:pPr>
              <w:spacing w:before="100" w:beforeAutospacing="1" w:after="100" w:afterAutospacing="1" w:line="360" w:lineRule="auto"/>
              <w:jc w:val="both"/>
              <w:rPr>
                <w:rFonts w:ascii="Times New Roman" w:hAnsi="Times New Roman" w:cs="Times New Roman"/>
                <w:b/>
                <w:sz w:val="24"/>
                <w:szCs w:val="24"/>
              </w:rPr>
            </w:pPr>
            <w:r w:rsidRPr="00D15641">
              <w:rPr>
                <w:rFonts w:ascii="Times New Roman" w:hAnsi="Times New Roman" w:cs="Times New Roman"/>
                <w:b/>
                <w:sz w:val="24"/>
                <w:szCs w:val="24"/>
              </w:rPr>
              <w:t>2009</w:t>
            </w:r>
          </w:p>
        </w:tc>
        <w:tc>
          <w:tcPr>
            <w:tcW w:w="69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rsidR="00B92E45" w:rsidRPr="00D15641" w:rsidRDefault="00B92E45" w:rsidP="009E3AFD">
            <w:pPr>
              <w:spacing w:before="100" w:beforeAutospacing="1" w:after="100" w:afterAutospacing="1" w:line="360" w:lineRule="auto"/>
              <w:jc w:val="both"/>
              <w:rPr>
                <w:rFonts w:ascii="Times New Roman" w:hAnsi="Times New Roman" w:cs="Times New Roman"/>
                <w:b/>
                <w:sz w:val="24"/>
                <w:szCs w:val="24"/>
              </w:rPr>
            </w:pPr>
            <w:r w:rsidRPr="00D15641">
              <w:rPr>
                <w:rFonts w:ascii="Times New Roman" w:hAnsi="Times New Roman" w:cs="Times New Roman"/>
                <w:b/>
                <w:sz w:val="24"/>
                <w:szCs w:val="24"/>
              </w:rPr>
              <w:t>2010</w:t>
            </w:r>
          </w:p>
        </w:tc>
        <w:tc>
          <w:tcPr>
            <w:tcW w:w="69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rsidR="00B92E45" w:rsidRPr="00D15641" w:rsidRDefault="00B92E45" w:rsidP="009E3AFD">
            <w:pPr>
              <w:spacing w:before="100" w:beforeAutospacing="1" w:after="100" w:afterAutospacing="1" w:line="360" w:lineRule="auto"/>
              <w:jc w:val="both"/>
              <w:rPr>
                <w:rFonts w:ascii="Times New Roman" w:hAnsi="Times New Roman" w:cs="Times New Roman"/>
                <w:b/>
                <w:sz w:val="24"/>
                <w:szCs w:val="24"/>
              </w:rPr>
            </w:pPr>
            <w:r w:rsidRPr="00D15641">
              <w:rPr>
                <w:rFonts w:ascii="Times New Roman" w:hAnsi="Times New Roman" w:cs="Times New Roman"/>
                <w:b/>
                <w:sz w:val="24"/>
                <w:szCs w:val="24"/>
              </w:rPr>
              <w:t>2011</w:t>
            </w:r>
          </w:p>
        </w:tc>
        <w:tc>
          <w:tcPr>
            <w:tcW w:w="69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rsidR="00B92E45" w:rsidRPr="00D15641" w:rsidRDefault="00B92E45" w:rsidP="009E3AFD">
            <w:pPr>
              <w:spacing w:before="100" w:beforeAutospacing="1" w:after="100" w:afterAutospacing="1" w:line="360" w:lineRule="auto"/>
              <w:jc w:val="both"/>
              <w:rPr>
                <w:rFonts w:ascii="Times New Roman" w:hAnsi="Times New Roman" w:cs="Times New Roman"/>
                <w:b/>
                <w:sz w:val="24"/>
                <w:szCs w:val="24"/>
              </w:rPr>
            </w:pPr>
            <w:r w:rsidRPr="00D15641">
              <w:rPr>
                <w:rFonts w:ascii="Times New Roman" w:hAnsi="Times New Roman" w:cs="Times New Roman"/>
                <w:b/>
                <w:sz w:val="24"/>
                <w:szCs w:val="24"/>
              </w:rPr>
              <w:t>2012</w:t>
            </w:r>
          </w:p>
        </w:tc>
        <w:tc>
          <w:tcPr>
            <w:tcW w:w="69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rsidR="00B92E45" w:rsidRPr="00D15641" w:rsidRDefault="00B92E45" w:rsidP="009E3AFD">
            <w:pPr>
              <w:spacing w:before="100" w:beforeAutospacing="1" w:after="100" w:afterAutospacing="1" w:line="360" w:lineRule="auto"/>
              <w:jc w:val="both"/>
              <w:rPr>
                <w:rFonts w:ascii="Times New Roman" w:hAnsi="Times New Roman" w:cs="Times New Roman"/>
                <w:b/>
                <w:sz w:val="24"/>
                <w:szCs w:val="24"/>
              </w:rPr>
            </w:pPr>
            <w:r w:rsidRPr="00D15641">
              <w:rPr>
                <w:rFonts w:ascii="Times New Roman" w:hAnsi="Times New Roman" w:cs="Times New Roman"/>
                <w:b/>
                <w:sz w:val="24"/>
                <w:szCs w:val="24"/>
              </w:rPr>
              <w:t>2013</w:t>
            </w:r>
          </w:p>
        </w:tc>
        <w:tc>
          <w:tcPr>
            <w:tcW w:w="69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rsidR="00B92E45" w:rsidRPr="00D15641" w:rsidRDefault="00B92E45" w:rsidP="009E3AFD">
            <w:pPr>
              <w:spacing w:before="100" w:beforeAutospacing="1" w:after="100" w:afterAutospacing="1" w:line="360" w:lineRule="auto"/>
              <w:jc w:val="both"/>
              <w:rPr>
                <w:rFonts w:ascii="Times New Roman" w:hAnsi="Times New Roman" w:cs="Times New Roman"/>
                <w:b/>
                <w:sz w:val="24"/>
                <w:szCs w:val="24"/>
              </w:rPr>
            </w:pPr>
            <w:r w:rsidRPr="00D15641">
              <w:rPr>
                <w:rFonts w:ascii="Times New Roman" w:hAnsi="Times New Roman" w:cs="Times New Roman"/>
                <w:b/>
                <w:sz w:val="24"/>
                <w:szCs w:val="24"/>
              </w:rPr>
              <w:t>2014</w:t>
            </w:r>
          </w:p>
        </w:tc>
      </w:tr>
      <w:tr w:rsidR="00D15641" w:rsidRPr="004E3B3E" w:rsidTr="008C1EA0">
        <w:trPr>
          <w:trHeight w:val="378"/>
          <w:jc w:val="center"/>
        </w:trPr>
        <w:tc>
          <w:tcPr>
            <w:tcW w:w="1510" w:type="dxa"/>
            <w:tcBorders>
              <w:top w:val="single" w:sz="4" w:space="0" w:color="auto"/>
              <w:left w:val="single" w:sz="4" w:space="0" w:color="auto"/>
              <w:bottom w:val="single" w:sz="4" w:space="0" w:color="auto"/>
              <w:right w:val="single" w:sz="4" w:space="0" w:color="auto"/>
            </w:tcBorders>
            <w:shd w:val="clear" w:color="auto" w:fill="DBE5F1"/>
            <w:vAlign w:val="bottom"/>
          </w:tcPr>
          <w:p w:rsidR="00B92E45" w:rsidRPr="004E3B3E" w:rsidRDefault="00B92E45" w:rsidP="009E3AFD">
            <w:pPr>
              <w:spacing w:before="100" w:beforeAutospacing="1" w:after="100" w:afterAutospacing="1" w:line="360" w:lineRule="auto"/>
              <w:jc w:val="both"/>
              <w:rPr>
                <w:rFonts w:ascii="Times New Roman" w:hAnsi="Times New Roman" w:cs="Times New Roman"/>
                <w:b/>
                <w:sz w:val="24"/>
                <w:szCs w:val="24"/>
              </w:rPr>
            </w:pPr>
            <w:r w:rsidRPr="004E3B3E">
              <w:rPr>
                <w:rFonts w:ascii="Times New Roman" w:hAnsi="Times New Roman" w:cs="Times New Roman"/>
                <w:b/>
                <w:sz w:val="24"/>
                <w:szCs w:val="24"/>
              </w:rPr>
              <w:t>Polska</w:t>
            </w:r>
          </w:p>
        </w:tc>
        <w:tc>
          <w:tcPr>
            <w:tcW w:w="696" w:type="dxa"/>
            <w:tcBorders>
              <w:top w:val="single" w:sz="4" w:space="0" w:color="auto"/>
              <w:left w:val="single" w:sz="4" w:space="0" w:color="auto"/>
              <w:bottom w:val="single" w:sz="4" w:space="0" w:color="auto"/>
              <w:right w:val="single" w:sz="4" w:space="0" w:color="auto"/>
            </w:tcBorders>
            <w:shd w:val="clear" w:color="auto" w:fill="DBE5F1"/>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b/>
                <w:sz w:val="24"/>
                <w:szCs w:val="24"/>
              </w:rPr>
            </w:pPr>
            <w:r w:rsidRPr="004E3B3E">
              <w:rPr>
                <w:rFonts w:ascii="Times New Roman" w:hAnsi="Times New Roman" w:cs="Times New Roman"/>
                <w:b/>
                <w:sz w:val="24"/>
                <w:szCs w:val="24"/>
              </w:rPr>
              <w:t>60,7</w:t>
            </w:r>
          </w:p>
        </w:tc>
        <w:tc>
          <w:tcPr>
            <w:tcW w:w="696" w:type="dxa"/>
            <w:tcBorders>
              <w:top w:val="single" w:sz="4" w:space="0" w:color="auto"/>
              <w:left w:val="single" w:sz="4" w:space="0" w:color="auto"/>
              <w:bottom w:val="single" w:sz="4" w:space="0" w:color="auto"/>
              <w:right w:val="single" w:sz="4" w:space="0" w:color="auto"/>
            </w:tcBorders>
            <w:shd w:val="clear" w:color="auto" w:fill="DBE5F1"/>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b/>
                <w:sz w:val="24"/>
                <w:szCs w:val="24"/>
              </w:rPr>
            </w:pPr>
            <w:r w:rsidRPr="004E3B3E">
              <w:rPr>
                <w:rFonts w:ascii="Times New Roman" w:hAnsi="Times New Roman" w:cs="Times New Roman"/>
                <w:b/>
                <w:sz w:val="24"/>
                <w:szCs w:val="24"/>
              </w:rPr>
              <w:t>58,9</w:t>
            </w:r>
          </w:p>
        </w:tc>
        <w:tc>
          <w:tcPr>
            <w:tcW w:w="696" w:type="dxa"/>
            <w:tcBorders>
              <w:top w:val="single" w:sz="4" w:space="0" w:color="auto"/>
              <w:left w:val="single" w:sz="4" w:space="0" w:color="auto"/>
              <w:bottom w:val="single" w:sz="4" w:space="0" w:color="auto"/>
              <w:right w:val="single" w:sz="4" w:space="0" w:color="auto"/>
            </w:tcBorders>
            <w:shd w:val="clear" w:color="auto" w:fill="DBE5F1"/>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b/>
                <w:sz w:val="24"/>
                <w:szCs w:val="24"/>
              </w:rPr>
            </w:pPr>
            <w:r w:rsidRPr="004E3B3E">
              <w:rPr>
                <w:rFonts w:ascii="Times New Roman" w:hAnsi="Times New Roman" w:cs="Times New Roman"/>
                <w:b/>
                <w:sz w:val="24"/>
                <w:szCs w:val="24"/>
              </w:rPr>
              <w:t>57,5</w:t>
            </w:r>
          </w:p>
        </w:tc>
        <w:tc>
          <w:tcPr>
            <w:tcW w:w="696" w:type="dxa"/>
            <w:tcBorders>
              <w:top w:val="single" w:sz="4" w:space="0" w:color="auto"/>
              <w:left w:val="single" w:sz="4" w:space="0" w:color="auto"/>
              <w:bottom w:val="single" w:sz="4" w:space="0" w:color="auto"/>
              <w:right w:val="single" w:sz="4" w:space="0" w:color="auto"/>
            </w:tcBorders>
            <w:shd w:val="clear" w:color="auto" w:fill="DBE5F1"/>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b/>
                <w:sz w:val="24"/>
                <w:szCs w:val="24"/>
              </w:rPr>
            </w:pPr>
            <w:r w:rsidRPr="004E3B3E">
              <w:rPr>
                <w:rFonts w:ascii="Times New Roman" w:hAnsi="Times New Roman" w:cs="Times New Roman"/>
                <w:b/>
                <w:sz w:val="24"/>
                <w:szCs w:val="24"/>
              </w:rPr>
              <w:t>56,3</w:t>
            </w:r>
          </w:p>
        </w:tc>
        <w:tc>
          <w:tcPr>
            <w:tcW w:w="696" w:type="dxa"/>
            <w:tcBorders>
              <w:top w:val="single" w:sz="4" w:space="0" w:color="auto"/>
              <w:left w:val="single" w:sz="4" w:space="0" w:color="auto"/>
              <w:bottom w:val="single" w:sz="4" w:space="0" w:color="auto"/>
              <w:right w:val="single" w:sz="4" w:space="0" w:color="auto"/>
            </w:tcBorders>
            <w:shd w:val="clear" w:color="auto" w:fill="DBE5F1"/>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b/>
                <w:sz w:val="24"/>
                <w:szCs w:val="24"/>
              </w:rPr>
            </w:pPr>
            <w:r w:rsidRPr="004E3B3E">
              <w:rPr>
                <w:rFonts w:ascii="Times New Roman" w:hAnsi="Times New Roman" w:cs="Times New Roman"/>
                <w:b/>
                <w:sz w:val="24"/>
                <w:szCs w:val="24"/>
              </w:rPr>
              <w:t>55,7</w:t>
            </w:r>
          </w:p>
        </w:tc>
        <w:tc>
          <w:tcPr>
            <w:tcW w:w="696" w:type="dxa"/>
            <w:tcBorders>
              <w:top w:val="single" w:sz="4" w:space="0" w:color="auto"/>
              <w:left w:val="single" w:sz="4" w:space="0" w:color="auto"/>
              <w:bottom w:val="single" w:sz="4" w:space="0" w:color="auto"/>
              <w:right w:val="single" w:sz="4" w:space="0" w:color="auto"/>
            </w:tcBorders>
            <w:shd w:val="clear" w:color="auto" w:fill="DBE5F1"/>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b/>
                <w:sz w:val="24"/>
                <w:szCs w:val="24"/>
              </w:rPr>
            </w:pPr>
            <w:r w:rsidRPr="004E3B3E">
              <w:rPr>
                <w:rFonts w:ascii="Times New Roman" w:hAnsi="Times New Roman" w:cs="Times New Roman"/>
                <w:b/>
                <w:sz w:val="24"/>
                <w:szCs w:val="24"/>
              </w:rPr>
              <w:t>55,3</w:t>
            </w:r>
          </w:p>
        </w:tc>
        <w:tc>
          <w:tcPr>
            <w:tcW w:w="696" w:type="dxa"/>
            <w:tcBorders>
              <w:top w:val="single" w:sz="4" w:space="0" w:color="auto"/>
              <w:left w:val="single" w:sz="4" w:space="0" w:color="auto"/>
              <w:bottom w:val="single" w:sz="4" w:space="0" w:color="auto"/>
              <w:right w:val="single" w:sz="4" w:space="0" w:color="auto"/>
            </w:tcBorders>
            <w:shd w:val="clear" w:color="auto" w:fill="DBE5F1"/>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b/>
                <w:sz w:val="24"/>
                <w:szCs w:val="24"/>
              </w:rPr>
            </w:pPr>
            <w:r w:rsidRPr="004E3B3E">
              <w:rPr>
                <w:rFonts w:ascii="Times New Roman" w:hAnsi="Times New Roman" w:cs="Times New Roman"/>
                <w:b/>
                <w:sz w:val="24"/>
                <w:szCs w:val="24"/>
              </w:rPr>
              <w:t>55,1</w:t>
            </w:r>
          </w:p>
        </w:tc>
        <w:tc>
          <w:tcPr>
            <w:tcW w:w="696" w:type="dxa"/>
            <w:tcBorders>
              <w:top w:val="single" w:sz="4" w:space="0" w:color="auto"/>
              <w:left w:val="single" w:sz="4" w:space="0" w:color="auto"/>
              <w:bottom w:val="single" w:sz="4" w:space="0" w:color="auto"/>
              <w:right w:val="single" w:sz="4" w:space="0" w:color="auto"/>
            </w:tcBorders>
            <w:shd w:val="clear" w:color="auto" w:fill="DBE5F1"/>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b/>
                <w:sz w:val="24"/>
                <w:szCs w:val="24"/>
              </w:rPr>
            </w:pPr>
            <w:r w:rsidRPr="004E3B3E">
              <w:rPr>
                <w:rFonts w:ascii="Times New Roman" w:hAnsi="Times New Roman" w:cs="Times New Roman"/>
                <w:b/>
                <w:sz w:val="24"/>
                <w:szCs w:val="24"/>
              </w:rPr>
              <w:t>55,0</w:t>
            </w:r>
          </w:p>
        </w:tc>
        <w:tc>
          <w:tcPr>
            <w:tcW w:w="696" w:type="dxa"/>
            <w:tcBorders>
              <w:top w:val="single" w:sz="4" w:space="0" w:color="auto"/>
              <w:left w:val="single" w:sz="4" w:space="0" w:color="auto"/>
              <w:bottom w:val="single" w:sz="4" w:space="0" w:color="auto"/>
              <w:right w:val="single" w:sz="4" w:space="0" w:color="auto"/>
            </w:tcBorders>
            <w:shd w:val="clear" w:color="auto" w:fill="DBE5F1"/>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b/>
                <w:sz w:val="24"/>
                <w:szCs w:val="24"/>
              </w:rPr>
            </w:pPr>
            <w:r w:rsidRPr="004E3B3E">
              <w:rPr>
                <w:rFonts w:ascii="Times New Roman" w:hAnsi="Times New Roman" w:cs="Times New Roman"/>
                <w:b/>
                <w:sz w:val="24"/>
                <w:szCs w:val="24"/>
              </w:rPr>
              <w:t>55,2</w:t>
            </w:r>
          </w:p>
        </w:tc>
        <w:tc>
          <w:tcPr>
            <w:tcW w:w="696" w:type="dxa"/>
            <w:tcBorders>
              <w:top w:val="single" w:sz="4" w:space="0" w:color="auto"/>
              <w:left w:val="single" w:sz="4" w:space="0" w:color="auto"/>
              <w:bottom w:val="single" w:sz="4" w:space="0" w:color="auto"/>
              <w:right w:val="single" w:sz="4" w:space="0" w:color="auto"/>
            </w:tcBorders>
            <w:shd w:val="clear" w:color="auto" w:fill="DBE5F1"/>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b/>
                <w:sz w:val="24"/>
                <w:szCs w:val="24"/>
              </w:rPr>
            </w:pPr>
            <w:r w:rsidRPr="004E3B3E">
              <w:rPr>
                <w:rFonts w:ascii="Times New Roman" w:hAnsi="Times New Roman" w:cs="Times New Roman"/>
                <w:b/>
                <w:sz w:val="24"/>
                <w:szCs w:val="24"/>
              </w:rPr>
              <w:t>55,8</w:t>
            </w:r>
          </w:p>
        </w:tc>
        <w:tc>
          <w:tcPr>
            <w:tcW w:w="696" w:type="dxa"/>
            <w:tcBorders>
              <w:top w:val="single" w:sz="4" w:space="0" w:color="auto"/>
              <w:left w:val="single" w:sz="4" w:space="0" w:color="auto"/>
              <w:bottom w:val="single" w:sz="4" w:space="0" w:color="auto"/>
              <w:right w:val="single" w:sz="4" w:space="0" w:color="auto"/>
            </w:tcBorders>
            <w:shd w:val="clear" w:color="auto" w:fill="DBE5F1"/>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b/>
                <w:sz w:val="24"/>
                <w:szCs w:val="24"/>
              </w:rPr>
            </w:pPr>
            <w:r w:rsidRPr="004E3B3E">
              <w:rPr>
                <w:rFonts w:ascii="Times New Roman" w:hAnsi="Times New Roman" w:cs="Times New Roman"/>
                <w:b/>
                <w:sz w:val="24"/>
                <w:szCs w:val="24"/>
              </w:rPr>
              <w:t>56,6</w:t>
            </w:r>
          </w:p>
        </w:tc>
        <w:tc>
          <w:tcPr>
            <w:tcW w:w="696" w:type="dxa"/>
            <w:tcBorders>
              <w:top w:val="single" w:sz="4" w:space="0" w:color="auto"/>
              <w:left w:val="single" w:sz="4" w:space="0" w:color="auto"/>
              <w:bottom w:val="single" w:sz="4" w:space="0" w:color="auto"/>
              <w:right w:val="single" w:sz="4" w:space="0" w:color="auto"/>
            </w:tcBorders>
            <w:shd w:val="clear" w:color="auto" w:fill="DBE5F1"/>
          </w:tcPr>
          <w:p w:rsidR="00B92E45" w:rsidRPr="004E3B3E" w:rsidRDefault="00B92E45" w:rsidP="003444F2">
            <w:pPr>
              <w:spacing w:before="100" w:beforeAutospacing="1" w:after="100" w:afterAutospacing="1" w:line="360" w:lineRule="auto"/>
              <w:jc w:val="center"/>
              <w:rPr>
                <w:rFonts w:ascii="Times New Roman" w:hAnsi="Times New Roman" w:cs="Times New Roman"/>
                <w:b/>
                <w:sz w:val="24"/>
                <w:szCs w:val="24"/>
              </w:rPr>
            </w:pPr>
            <w:r w:rsidRPr="004E3B3E">
              <w:rPr>
                <w:rFonts w:ascii="Times New Roman" w:hAnsi="Times New Roman" w:cs="Times New Roman"/>
                <w:b/>
                <w:sz w:val="24"/>
                <w:szCs w:val="24"/>
              </w:rPr>
              <w:t>57,6</w:t>
            </w:r>
          </w:p>
        </w:tc>
        <w:tc>
          <w:tcPr>
            <w:tcW w:w="696" w:type="dxa"/>
            <w:tcBorders>
              <w:top w:val="single" w:sz="4" w:space="0" w:color="auto"/>
              <w:left w:val="single" w:sz="4" w:space="0" w:color="auto"/>
              <w:bottom w:val="single" w:sz="4" w:space="0" w:color="auto"/>
              <w:right w:val="single" w:sz="4" w:space="0" w:color="auto"/>
            </w:tcBorders>
            <w:shd w:val="clear" w:color="auto" w:fill="DBE5F1"/>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b/>
                <w:sz w:val="24"/>
                <w:szCs w:val="24"/>
              </w:rPr>
            </w:pPr>
            <w:r w:rsidRPr="004E3B3E">
              <w:rPr>
                <w:rFonts w:ascii="Times New Roman" w:hAnsi="Times New Roman" w:cs="Times New Roman"/>
                <w:b/>
                <w:sz w:val="24"/>
                <w:szCs w:val="24"/>
              </w:rPr>
              <w:t>58,8</w:t>
            </w:r>
          </w:p>
        </w:tc>
      </w:tr>
      <w:tr w:rsidR="00D15641" w:rsidRPr="004E3B3E" w:rsidTr="008C1EA0">
        <w:trPr>
          <w:trHeight w:val="365"/>
          <w:jc w:val="center"/>
        </w:trPr>
        <w:tc>
          <w:tcPr>
            <w:tcW w:w="151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92E45" w:rsidRPr="004E3B3E" w:rsidRDefault="00235A6B" w:rsidP="009E3AFD">
            <w:pPr>
              <w:spacing w:before="100" w:beforeAutospacing="1" w:after="100" w:afterAutospacing="1" w:line="360" w:lineRule="auto"/>
              <w:jc w:val="both"/>
              <w:rPr>
                <w:rFonts w:ascii="Times New Roman" w:hAnsi="Times New Roman" w:cs="Times New Roman"/>
                <w:sz w:val="24"/>
                <w:szCs w:val="24"/>
              </w:rPr>
            </w:pPr>
            <w:r>
              <w:rPr>
                <w:rFonts w:ascii="Times New Roman" w:hAnsi="Times New Roman" w:cs="Times New Roman"/>
                <w:sz w:val="24"/>
                <w:szCs w:val="24"/>
              </w:rPr>
              <w:t>m</w:t>
            </w:r>
            <w:r w:rsidR="00B92E45" w:rsidRPr="004E3B3E">
              <w:rPr>
                <w:rFonts w:ascii="Times New Roman" w:hAnsi="Times New Roman" w:cs="Times New Roman"/>
                <w:sz w:val="24"/>
                <w:szCs w:val="24"/>
              </w:rPr>
              <w:t>iasta</w:t>
            </w:r>
          </w:p>
        </w:tc>
        <w:tc>
          <w:tcPr>
            <w:tcW w:w="69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sz w:val="24"/>
                <w:szCs w:val="24"/>
              </w:rPr>
            </w:pPr>
            <w:r w:rsidRPr="004E3B3E">
              <w:rPr>
                <w:rFonts w:ascii="Times New Roman" w:hAnsi="Times New Roman" w:cs="Times New Roman"/>
                <w:sz w:val="24"/>
                <w:szCs w:val="24"/>
              </w:rPr>
              <w:t>54,7</w:t>
            </w:r>
          </w:p>
        </w:tc>
        <w:tc>
          <w:tcPr>
            <w:tcW w:w="69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sz w:val="24"/>
                <w:szCs w:val="24"/>
              </w:rPr>
            </w:pPr>
            <w:r w:rsidRPr="004E3B3E">
              <w:rPr>
                <w:rFonts w:ascii="Times New Roman" w:hAnsi="Times New Roman" w:cs="Times New Roman"/>
                <w:sz w:val="24"/>
                <w:szCs w:val="24"/>
              </w:rPr>
              <w:t>53,3</w:t>
            </w:r>
          </w:p>
        </w:tc>
        <w:tc>
          <w:tcPr>
            <w:tcW w:w="69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sz w:val="24"/>
                <w:szCs w:val="24"/>
              </w:rPr>
            </w:pPr>
            <w:r w:rsidRPr="004E3B3E">
              <w:rPr>
                <w:rFonts w:ascii="Times New Roman" w:hAnsi="Times New Roman" w:cs="Times New Roman"/>
                <w:sz w:val="24"/>
                <w:szCs w:val="24"/>
              </w:rPr>
              <w:t>52,3</w:t>
            </w:r>
          </w:p>
        </w:tc>
        <w:tc>
          <w:tcPr>
            <w:tcW w:w="69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sz w:val="24"/>
                <w:szCs w:val="24"/>
              </w:rPr>
            </w:pPr>
            <w:r w:rsidRPr="004E3B3E">
              <w:rPr>
                <w:rFonts w:ascii="Times New Roman" w:hAnsi="Times New Roman" w:cs="Times New Roman"/>
                <w:sz w:val="24"/>
                <w:szCs w:val="24"/>
              </w:rPr>
              <w:t>51,6</w:t>
            </w:r>
          </w:p>
        </w:tc>
        <w:tc>
          <w:tcPr>
            <w:tcW w:w="69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sz w:val="24"/>
                <w:szCs w:val="24"/>
              </w:rPr>
            </w:pPr>
            <w:r w:rsidRPr="004E3B3E">
              <w:rPr>
                <w:rFonts w:ascii="Times New Roman" w:hAnsi="Times New Roman" w:cs="Times New Roman"/>
                <w:sz w:val="24"/>
                <w:szCs w:val="24"/>
              </w:rPr>
              <w:t>51,5</w:t>
            </w:r>
          </w:p>
        </w:tc>
        <w:tc>
          <w:tcPr>
            <w:tcW w:w="69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sz w:val="24"/>
                <w:szCs w:val="24"/>
              </w:rPr>
            </w:pPr>
            <w:r w:rsidRPr="004E3B3E">
              <w:rPr>
                <w:rFonts w:ascii="Times New Roman" w:hAnsi="Times New Roman" w:cs="Times New Roman"/>
                <w:sz w:val="24"/>
                <w:szCs w:val="24"/>
              </w:rPr>
              <w:t>51,6</w:t>
            </w:r>
          </w:p>
        </w:tc>
        <w:tc>
          <w:tcPr>
            <w:tcW w:w="69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sz w:val="24"/>
                <w:szCs w:val="24"/>
              </w:rPr>
            </w:pPr>
            <w:r w:rsidRPr="004E3B3E">
              <w:rPr>
                <w:rFonts w:ascii="Times New Roman" w:hAnsi="Times New Roman" w:cs="Times New Roman"/>
                <w:sz w:val="24"/>
                <w:szCs w:val="24"/>
              </w:rPr>
              <w:t>51,9</w:t>
            </w:r>
          </w:p>
        </w:tc>
        <w:tc>
          <w:tcPr>
            <w:tcW w:w="69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sz w:val="24"/>
                <w:szCs w:val="24"/>
              </w:rPr>
            </w:pPr>
            <w:r w:rsidRPr="004E3B3E">
              <w:rPr>
                <w:rFonts w:ascii="Times New Roman" w:hAnsi="Times New Roman" w:cs="Times New Roman"/>
                <w:sz w:val="24"/>
                <w:szCs w:val="24"/>
              </w:rPr>
              <w:t>52,5</w:t>
            </w:r>
          </w:p>
        </w:tc>
        <w:tc>
          <w:tcPr>
            <w:tcW w:w="69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sz w:val="24"/>
                <w:szCs w:val="24"/>
              </w:rPr>
            </w:pPr>
            <w:r w:rsidRPr="004E3B3E">
              <w:rPr>
                <w:rFonts w:ascii="Times New Roman" w:hAnsi="Times New Roman" w:cs="Times New Roman"/>
                <w:sz w:val="24"/>
                <w:szCs w:val="24"/>
              </w:rPr>
              <w:t>53,1</w:t>
            </w:r>
          </w:p>
        </w:tc>
        <w:tc>
          <w:tcPr>
            <w:tcW w:w="69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sz w:val="24"/>
                <w:szCs w:val="24"/>
              </w:rPr>
            </w:pPr>
            <w:r w:rsidRPr="004E3B3E">
              <w:rPr>
                <w:rFonts w:ascii="Times New Roman" w:hAnsi="Times New Roman" w:cs="Times New Roman"/>
                <w:sz w:val="24"/>
                <w:szCs w:val="24"/>
              </w:rPr>
              <w:t>54,3</w:t>
            </w:r>
          </w:p>
        </w:tc>
        <w:tc>
          <w:tcPr>
            <w:tcW w:w="69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sz w:val="24"/>
                <w:szCs w:val="24"/>
              </w:rPr>
            </w:pPr>
            <w:r w:rsidRPr="004E3B3E">
              <w:rPr>
                <w:rFonts w:ascii="Times New Roman" w:hAnsi="Times New Roman" w:cs="Times New Roman"/>
                <w:sz w:val="24"/>
                <w:szCs w:val="24"/>
              </w:rPr>
              <w:t>55,8</w:t>
            </w:r>
          </w:p>
        </w:tc>
        <w:tc>
          <w:tcPr>
            <w:tcW w:w="69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sz w:val="24"/>
                <w:szCs w:val="24"/>
              </w:rPr>
            </w:pPr>
            <w:r w:rsidRPr="004E3B3E">
              <w:rPr>
                <w:rFonts w:ascii="Times New Roman" w:hAnsi="Times New Roman" w:cs="Times New Roman"/>
                <w:sz w:val="24"/>
                <w:szCs w:val="24"/>
              </w:rPr>
              <w:t>57,5</w:t>
            </w:r>
          </w:p>
        </w:tc>
        <w:tc>
          <w:tcPr>
            <w:tcW w:w="69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sz w:val="24"/>
                <w:szCs w:val="24"/>
              </w:rPr>
            </w:pPr>
            <w:r w:rsidRPr="004E3B3E">
              <w:rPr>
                <w:rFonts w:ascii="Times New Roman" w:hAnsi="Times New Roman" w:cs="Times New Roman"/>
                <w:sz w:val="24"/>
                <w:szCs w:val="24"/>
              </w:rPr>
              <w:t>59,4</w:t>
            </w:r>
          </w:p>
        </w:tc>
      </w:tr>
      <w:tr w:rsidR="00D15641" w:rsidRPr="004E3B3E" w:rsidTr="008C1EA0">
        <w:trPr>
          <w:trHeight w:val="365"/>
          <w:jc w:val="center"/>
        </w:trPr>
        <w:tc>
          <w:tcPr>
            <w:tcW w:w="1510" w:type="dxa"/>
            <w:tcBorders>
              <w:top w:val="single" w:sz="4" w:space="0" w:color="auto"/>
              <w:left w:val="single" w:sz="4" w:space="0" w:color="auto"/>
              <w:bottom w:val="single" w:sz="4" w:space="0" w:color="auto"/>
              <w:right w:val="single" w:sz="4" w:space="0" w:color="auto"/>
            </w:tcBorders>
            <w:shd w:val="clear" w:color="auto" w:fill="EDF2F9"/>
            <w:vAlign w:val="bottom"/>
          </w:tcPr>
          <w:p w:rsidR="00B92E45" w:rsidRPr="004E3B3E" w:rsidRDefault="00235A6B" w:rsidP="009E3AFD">
            <w:pPr>
              <w:spacing w:before="100" w:beforeAutospacing="1" w:after="100" w:afterAutospacing="1" w:line="360" w:lineRule="auto"/>
              <w:jc w:val="both"/>
              <w:rPr>
                <w:rFonts w:ascii="Times New Roman" w:hAnsi="Times New Roman" w:cs="Times New Roman"/>
                <w:sz w:val="24"/>
                <w:szCs w:val="24"/>
              </w:rPr>
            </w:pPr>
            <w:r>
              <w:rPr>
                <w:rFonts w:ascii="Times New Roman" w:hAnsi="Times New Roman" w:cs="Times New Roman"/>
                <w:sz w:val="24"/>
                <w:szCs w:val="24"/>
              </w:rPr>
              <w:t>w</w:t>
            </w:r>
            <w:r w:rsidR="00B92E45" w:rsidRPr="004E3B3E">
              <w:rPr>
                <w:rFonts w:ascii="Times New Roman" w:hAnsi="Times New Roman" w:cs="Times New Roman"/>
                <w:sz w:val="24"/>
                <w:szCs w:val="24"/>
              </w:rPr>
              <w:t>ieś</w:t>
            </w:r>
          </w:p>
        </w:tc>
        <w:tc>
          <w:tcPr>
            <w:tcW w:w="696" w:type="dxa"/>
            <w:tcBorders>
              <w:top w:val="single" w:sz="4" w:space="0" w:color="auto"/>
              <w:left w:val="single" w:sz="4" w:space="0" w:color="auto"/>
              <w:bottom w:val="single" w:sz="4" w:space="0" w:color="auto"/>
              <w:right w:val="single" w:sz="4" w:space="0" w:color="auto"/>
            </w:tcBorders>
            <w:shd w:val="clear" w:color="auto" w:fill="EDF2F9"/>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sz w:val="24"/>
                <w:szCs w:val="24"/>
              </w:rPr>
            </w:pPr>
            <w:r w:rsidRPr="004E3B3E">
              <w:rPr>
                <w:rFonts w:ascii="Times New Roman" w:hAnsi="Times New Roman" w:cs="Times New Roman"/>
                <w:sz w:val="24"/>
                <w:szCs w:val="24"/>
              </w:rPr>
              <w:t>71,3</w:t>
            </w:r>
          </w:p>
        </w:tc>
        <w:tc>
          <w:tcPr>
            <w:tcW w:w="696" w:type="dxa"/>
            <w:tcBorders>
              <w:top w:val="single" w:sz="4" w:space="0" w:color="auto"/>
              <w:left w:val="single" w:sz="4" w:space="0" w:color="auto"/>
              <w:bottom w:val="single" w:sz="4" w:space="0" w:color="auto"/>
              <w:right w:val="single" w:sz="4" w:space="0" w:color="auto"/>
            </w:tcBorders>
            <w:shd w:val="clear" w:color="auto" w:fill="EDF2F9"/>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sz w:val="24"/>
                <w:szCs w:val="24"/>
              </w:rPr>
            </w:pPr>
            <w:r w:rsidRPr="004E3B3E">
              <w:rPr>
                <w:rFonts w:ascii="Times New Roman" w:hAnsi="Times New Roman" w:cs="Times New Roman"/>
                <w:sz w:val="24"/>
                <w:szCs w:val="24"/>
              </w:rPr>
              <w:t>68,8</w:t>
            </w:r>
          </w:p>
        </w:tc>
        <w:tc>
          <w:tcPr>
            <w:tcW w:w="696" w:type="dxa"/>
            <w:tcBorders>
              <w:top w:val="single" w:sz="4" w:space="0" w:color="auto"/>
              <w:left w:val="single" w:sz="4" w:space="0" w:color="auto"/>
              <w:bottom w:val="single" w:sz="4" w:space="0" w:color="auto"/>
              <w:right w:val="single" w:sz="4" w:space="0" w:color="auto"/>
            </w:tcBorders>
            <w:shd w:val="clear" w:color="auto" w:fill="EDF2F9"/>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sz w:val="24"/>
                <w:szCs w:val="24"/>
              </w:rPr>
            </w:pPr>
            <w:r w:rsidRPr="004E3B3E">
              <w:rPr>
                <w:rFonts w:ascii="Times New Roman" w:hAnsi="Times New Roman" w:cs="Times New Roman"/>
                <w:sz w:val="24"/>
                <w:szCs w:val="24"/>
              </w:rPr>
              <w:t>66,5</w:t>
            </w:r>
          </w:p>
        </w:tc>
        <w:tc>
          <w:tcPr>
            <w:tcW w:w="696" w:type="dxa"/>
            <w:tcBorders>
              <w:top w:val="single" w:sz="4" w:space="0" w:color="auto"/>
              <w:left w:val="single" w:sz="4" w:space="0" w:color="auto"/>
              <w:bottom w:val="single" w:sz="4" w:space="0" w:color="auto"/>
              <w:right w:val="single" w:sz="4" w:space="0" w:color="auto"/>
            </w:tcBorders>
            <w:shd w:val="clear" w:color="auto" w:fill="EDF2F9"/>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sz w:val="24"/>
                <w:szCs w:val="24"/>
              </w:rPr>
            </w:pPr>
            <w:r w:rsidRPr="004E3B3E">
              <w:rPr>
                <w:rFonts w:ascii="Times New Roman" w:hAnsi="Times New Roman" w:cs="Times New Roman"/>
                <w:sz w:val="24"/>
                <w:szCs w:val="24"/>
              </w:rPr>
              <w:t>64,5</w:t>
            </w:r>
          </w:p>
        </w:tc>
        <w:tc>
          <w:tcPr>
            <w:tcW w:w="696" w:type="dxa"/>
            <w:tcBorders>
              <w:top w:val="single" w:sz="4" w:space="0" w:color="auto"/>
              <w:left w:val="single" w:sz="4" w:space="0" w:color="auto"/>
              <w:bottom w:val="single" w:sz="4" w:space="0" w:color="auto"/>
              <w:right w:val="single" w:sz="4" w:space="0" w:color="auto"/>
            </w:tcBorders>
            <w:shd w:val="clear" w:color="auto" w:fill="EDF2F9"/>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sz w:val="24"/>
                <w:szCs w:val="24"/>
              </w:rPr>
            </w:pPr>
            <w:r w:rsidRPr="004E3B3E">
              <w:rPr>
                <w:rFonts w:ascii="Times New Roman" w:hAnsi="Times New Roman" w:cs="Times New Roman"/>
                <w:sz w:val="24"/>
                <w:szCs w:val="24"/>
              </w:rPr>
              <w:t>62,9</w:t>
            </w:r>
          </w:p>
        </w:tc>
        <w:tc>
          <w:tcPr>
            <w:tcW w:w="696" w:type="dxa"/>
            <w:tcBorders>
              <w:top w:val="single" w:sz="4" w:space="0" w:color="auto"/>
              <w:left w:val="single" w:sz="4" w:space="0" w:color="auto"/>
              <w:bottom w:val="single" w:sz="4" w:space="0" w:color="auto"/>
              <w:right w:val="single" w:sz="4" w:space="0" w:color="auto"/>
            </w:tcBorders>
            <w:shd w:val="clear" w:color="auto" w:fill="EDF2F9"/>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sz w:val="24"/>
                <w:szCs w:val="24"/>
              </w:rPr>
            </w:pPr>
            <w:r w:rsidRPr="004E3B3E">
              <w:rPr>
                <w:rFonts w:ascii="Times New Roman" w:hAnsi="Times New Roman" w:cs="Times New Roman"/>
                <w:sz w:val="24"/>
                <w:szCs w:val="24"/>
              </w:rPr>
              <w:t>61,5</w:t>
            </w:r>
          </w:p>
        </w:tc>
        <w:tc>
          <w:tcPr>
            <w:tcW w:w="696" w:type="dxa"/>
            <w:tcBorders>
              <w:top w:val="single" w:sz="4" w:space="0" w:color="auto"/>
              <w:left w:val="single" w:sz="4" w:space="0" w:color="auto"/>
              <w:bottom w:val="single" w:sz="4" w:space="0" w:color="auto"/>
              <w:right w:val="single" w:sz="4" w:space="0" w:color="auto"/>
            </w:tcBorders>
            <w:shd w:val="clear" w:color="auto" w:fill="EDF2F9"/>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sz w:val="24"/>
                <w:szCs w:val="24"/>
              </w:rPr>
            </w:pPr>
            <w:r w:rsidRPr="004E3B3E">
              <w:rPr>
                <w:rFonts w:ascii="Times New Roman" w:hAnsi="Times New Roman" w:cs="Times New Roman"/>
                <w:sz w:val="24"/>
                <w:szCs w:val="24"/>
              </w:rPr>
              <w:t>60,3</w:t>
            </w:r>
          </w:p>
        </w:tc>
        <w:tc>
          <w:tcPr>
            <w:tcW w:w="696" w:type="dxa"/>
            <w:tcBorders>
              <w:top w:val="single" w:sz="4" w:space="0" w:color="auto"/>
              <w:left w:val="single" w:sz="4" w:space="0" w:color="auto"/>
              <w:bottom w:val="single" w:sz="4" w:space="0" w:color="auto"/>
              <w:right w:val="single" w:sz="4" w:space="0" w:color="auto"/>
            </w:tcBorders>
            <w:shd w:val="clear" w:color="auto" w:fill="EDF2F9"/>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sz w:val="24"/>
                <w:szCs w:val="24"/>
              </w:rPr>
            </w:pPr>
            <w:r w:rsidRPr="004E3B3E">
              <w:rPr>
                <w:rFonts w:ascii="Times New Roman" w:hAnsi="Times New Roman" w:cs="Times New Roman"/>
                <w:sz w:val="24"/>
                <w:szCs w:val="24"/>
              </w:rPr>
              <w:t>59,1</w:t>
            </w:r>
          </w:p>
        </w:tc>
        <w:tc>
          <w:tcPr>
            <w:tcW w:w="696" w:type="dxa"/>
            <w:tcBorders>
              <w:top w:val="single" w:sz="4" w:space="0" w:color="auto"/>
              <w:left w:val="single" w:sz="4" w:space="0" w:color="auto"/>
              <w:bottom w:val="single" w:sz="4" w:space="0" w:color="auto"/>
              <w:right w:val="single" w:sz="4" w:space="0" w:color="auto"/>
            </w:tcBorders>
            <w:shd w:val="clear" w:color="auto" w:fill="EDF2F9"/>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sz w:val="24"/>
                <w:szCs w:val="24"/>
              </w:rPr>
            </w:pPr>
            <w:r w:rsidRPr="004E3B3E">
              <w:rPr>
                <w:rFonts w:ascii="Times New Roman" w:hAnsi="Times New Roman" w:cs="Times New Roman"/>
                <w:sz w:val="24"/>
                <w:szCs w:val="24"/>
              </w:rPr>
              <w:t>58,5</w:t>
            </w:r>
          </w:p>
        </w:tc>
        <w:tc>
          <w:tcPr>
            <w:tcW w:w="696" w:type="dxa"/>
            <w:tcBorders>
              <w:top w:val="single" w:sz="4" w:space="0" w:color="auto"/>
              <w:left w:val="single" w:sz="4" w:space="0" w:color="auto"/>
              <w:bottom w:val="single" w:sz="4" w:space="0" w:color="auto"/>
              <w:right w:val="single" w:sz="4" w:space="0" w:color="auto"/>
            </w:tcBorders>
            <w:shd w:val="clear" w:color="auto" w:fill="EDF2F9"/>
            <w:vAlign w:val="center"/>
          </w:tcPr>
          <w:p w:rsidR="00B92E45" w:rsidRPr="004E3B3E" w:rsidRDefault="00B92E45" w:rsidP="003444F2">
            <w:pPr>
              <w:spacing w:before="100" w:beforeAutospacing="1" w:after="100" w:afterAutospacing="1" w:line="360" w:lineRule="auto"/>
              <w:jc w:val="center"/>
              <w:rPr>
                <w:rFonts w:ascii="Times New Roman" w:hAnsi="Times New Roman" w:cs="Times New Roman"/>
                <w:sz w:val="24"/>
                <w:szCs w:val="24"/>
              </w:rPr>
            </w:pPr>
            <w:r w:rsidRPr="004E3B3E">
              <w:rPr>
                <w:rFonts w:ascii="Times New Roman" w:hAnsi="Times New Roman" w:cs="Times New Roman"/>
                <w:sz w:val="24"/>
                <w:szCs w:val="24"/>
              </w:rPr>
              <w:t>58,1</w:t>
            </w:r>
          </w:p>
        </w:tc>
        <w:tc>
          <w:tcPr>
            <w:tcW w:w="696" w:type="dxa"/>
            <w:tcBorders>
              <w:top w:val="single" w:sz="4" w:space="0" w:color="auto"/>
              <w:left w:val="single" w:sz="4" w:space="0" w:color="auto"/>
              <w:bottom w:val="single" w:sz="4" w:space="0" w:color="auto"/>
              <w:right w:val="single" w:sz="4" w:space="0" w:color="auto"/>
            </w:tcBorders>
            <w:shd w:val="clear" w:color="auto" w:fill="EDF2F9"/>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sz w:val="24"/>
                <w:szCs w:val="24"/>
              </w:rPr>
            </w:pPr>
            <w:r w:rsidRPr="004E3B3E">
              <w:rPr>
                <w:rFonts w:ascii="Times New Roman" w:hAnsi="Times New Roman" w:cs="Times New Roman"/>
                <w:sz w:val="24"/>
                <w:szCs w:val="24"/>
              </w:rPr>
              <w:t>57,8</w:t>
            </w:r>
          </w:p>
        </w:tc>
        <w:tc>
          <w:tcPr>
            <w:tcW w:w="696" w:type="dxa"/>
            <w:tcBorders>
              <w:top w:val="single" w:sz="4" w:space="0" w:color="auto"/>
              <w:left w:val="single" w:sz="4" w:space="0" w:color="auto"/>
              <w:bottom w:val="single" w:sz="4" w:space="0" w:color="auto"/>
              <w:right w:val="single" w:sz="4" w:space="0" w:color="auto"/>
            </w:tcBorders>
            <w:shd w:val="clear" w:color="auto" w:fill="EDF2F9"/>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sz w:val="24"/>
                <w:szCs w:val="24"/>
              </w:rPr>
            </w:pPr>
            <w:r w:rsidRPr="004E3B3E">
              <w:rPr>
                <w:rFonts w:ascii="Times New Roman" w:hAnsi="Times New Roman" w:cs="Times New Roman"/>
                <w:sz w:val="24"/>
                <w:szCs w:val="24"/>
              </w:rPr>
              <w:t>57,8</w:t>
            </w:r>
          </w:p>
        </w:tc>
        <w:tc>
          <w:tcPr>
            <w:tcW w:w="696" w:type="dxa"/>
            <w:tcBorders>
              <w:top w:val="single" w:sz="4" w:space="0" w:color="auto"/>
              <w:left w:val="single" w:sz="4" w:space="0" w:color="auto"/>
              <w:bottom w:val="single" w:sz="4" w:space="0" w:color="auto"/>
              <w:right w:val="single" w:sz="4" w:space="0" w:color="auto"/>
            </w:tcBorders>
            <w:shd w:val="clear" w:color="auto" w:fill="EDF2F9"/>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sz w:val="24"/>
                <w:szCs w:val="24"/>
              </w:rPr>
            </w:pPr>
            <w:r w:rsidRPr="004E3B3E">
              <w:rPr>
                <w:rFonts w:ascii="Times New Roman" w:hAnsi="Times New Roman" w:cs="Times New Roman"/>
                <w:sz w:val="24"/>
                <w:szCs w:val="24"/>
              </w:rPr>
              <w:t>58,0</w:t>
            </w:r>
          </w:p>
        </w:tc>
      </w:tr>
      <w:tr w:rsidR="00D15641" w:rsidRPr="004E3B3E" w:rsidTr="008C1EA0">
        <w:trPr>
          <w:trHeight w:val="365"/>
          <w:jc w:val="center"/>
        </w:trPr>
        <w:tc>
          <w:tcPr>
            <w:tcW w:w="1510" w:type="dxa"/>
            <w:tcBorders>
              <w:top w:val="single" w:sz="4" w:space="0" w:color="auto"/>
              <w:left w:val="single" w:sz="4" w:space="0" w:color="auto"/>
              <w:bottom w:val="single" w:sz="4" w:space="0" w:color="auto"/>
              <w:right w:val="single" w:sz="4" w:space="0" w:color="auto"/>
            </w:tcBorders>
            <w:shd w:val="clear" w:color="auto" w:fill="DBE5F1"/>
            <w:vAlign w:val="bottom"/>
          </w:tcPr>
          <w:p w:rsidR="00B92E45" w:rsidRPr="004E3B3E" w:rsidRDefault="00B92E45" w:rsidP="009E3AFD">
            <w:pPr>
              <w:spacing w:before="100" w:beforeAutospacing="1" w:after="100" w:afterAutospacing="1" w:line="360" w:lineRule="auto"/>
              <w:jc w:val="both"/>
              <w:rPr>
                <w:rFonts w:ascii="Times New Roman" w:hAnsi="Times New Roman" w:cs="Times New Roman"/>
                <w:b/>
                <w:sz w:val="24"/>
                <w:szCs w:val="24"/>
              </w:rPr>
            </w:pPr>
            <w:r w:rsidRPr="004E3B3E">
              <w:rPr>
                <w:rFonts w:ascii="Times New Roman" w:hAnsi="Times New Roman" w:cs="Times New Roman"/>
                <w:b/>
                <w:sz w:val="24"/>
                <w:szCs w:val="24"/>
              </w:rPr>
              <w:t>Podkarpacie</w:t>
            </w:r>
          </w:p>
        </w:tc>
        <w:tc>
          <w:tcPr>
            <w:tcW w:w="696" w:type="dxa"/>
            <w:tcBorders>
              <w:top w:val="single" w:sz="4" w:space="0" w:color="auto"/>
              <w:left w:val="single" w:sz="4" w:space="0" w:color="auto"/>
              <w:bottom w:val="single" w:sz="4" w:space="0" w:color="auto"/>
              <w:right w:val="single" w:sz="4" w:space="0" w:color="auto"/>
            </w:tcBorders>
            <w:shd w:val="clear" w:color="auto" w:fill="DBE5F1"/>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b/>
                <w:sz w:val="24"/>
                <w:szCs w:val="24"/>
              </w:rPr>
            </w:pPr>
            <w:r w:rsidRPr="004E3B3E">
              <w:rPr>
                <w:rFonts w:ascii="Times New Roman" w:hAnsi="Times New Roman" w:cs="Times New Roman"/>
                <w:b/>
                <w:sz w:val="24"/>
                <w:szCs w:val="24"/>
              </w:rPr>
              <w:t>67,1</w:t>
            </w:r>
          </w:p>
        </w:tc>
        <w:tc>
          <w:tcPr>
            <w:tcW w:w="696" w:type="dxa"/>
            <w:tcBorders>
              <w:top w:val="single" w:sz="4" w:space="0" w:color="auto"/>
              <w:left w:val="single" w:sz="4" w:space="0" w:color="auto"/>
              <w:bottom w:val="single" w:sz="4" w:space="0" w:color="auto"/>
              <w:right w:val="single" w:sz="4" w:space="0" w:color="auto"/>
            </w:tcBorders>
            <w:shd w:val="clear" w:color="auto" w:fill="DBE5F1"/>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b/>
                <w:sz w:val="24"/>
                <w:szCs w:val="24"/>
              </w:rPr>
            </w:pPr>
            <w:r w:rsidRPr="004E3B3E">
              <w:rPr>
                <w:rFonts w:ascii="Times New Roman" w:hAnsi="Times New Roman" w:cs="Times New Roman"/>
                <w:b/>
                <w:sz w:val="24"/>
                <w:szCs w:val="24"/>
              </w:rPr>
              <w:t>64,7</w:t>
            </w:r>
          </w:p>
        </w:tc>
        <w:tc>
          <w:tcPr>
            <w:tcW w:w="696" w:type="dxa"/>
            <w:tcBorders>
              <w:top w:val="single" w:sz="4" w:space="0" w:color="auto"/>
              <w:left w:val="single" w:sz="4" w:space="0" w:color="auto"/>
              <w:bottom w:val="single" w:sz="4" w:space="0" w:color="auto"/>
              <w:right w:val="single" w:sz="4" w:space="0" w:color="auto"/>
            </w:tcBorders>
            <w:shd w:val="clear" w:color="auto" w:fill="DBE5F1"/>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b/>
                <w:sz w:val="24"/>
                <w:szCs w:val="24"/>
              </w:rPr>
            </w:pPr>
            <w:r w:rsidRPr="004E3B3E">
              <w:rPr>
                <w:rFonts w:ascii="Times New Roman" w:hAnsi="Times New Roman" w:cs="Times New Roman"/>
                <w:b/>
                <w:sz w:val="24"/>
                <w:szCs w:val="24"/>
              </w:rPr>
              <w:t>62,9</w:t>
            </w:r>
          </w:p>
        </w:tc>
        <w:tc>
          <w:tcPr>
            <w:tcW w:w="696" w:type="dxa"/>
            <w:tcBorders>
              <w:top w:val="single" w:sz="4" w:space="0" w:color="auto"/>
              <w:left w:val="single" w:sz="4" w:space="0" w:color="auto"/>
              <w:bottom w:val="single" w:sz="4" w:space="0" w:color="auto"/>
              <w:right w:val="single" w:sz="4" w:space="0" w:color="auto"/>
            </w:tcBorders>
            <w:shd w:val="clear" w:color="auto" w:fill="DBE5F1"/>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b/>
                <w:sz w:val="24"/>
                <w:szCs w:val="24"/>
              </w:rPr>
            </w:pPr>
            <w:r w:rsidRPr="004E3B3E">
              <w:rPr>
                <w:rFonts w:ascii="Times New Roman" w:hAnsi="Times New Roman" w:cs="Times New Roman"/>
                <w:b/>
                <w:sz w:val="24"/>
                <w:szCs w:val="24"/>
              </w:rPr>
              <w:t>61,2</w:t>
            </w:r>
          </w:p>
        </w:tc>
        <w:tc>
          <w:tcPr>
            <w:tcW w:w="696" w:type="dxa"/>
            <w:tcBorders>
              <w:top w:val="single" w:sz="4" w:space="0" w:color="auto"/>
              <w:left w:val="single" w:sz="4" w:space="0" w:color="auto"/>
              <w:bottom w:val="single" w:sz="4" w:space="0" w:color="auto"/>
              <w:right w:val="single" w:sz="4" w:space="0" w:color="auto"/>
            </w:tcBorders>
            <w:shd w:val="clear" w:color="auto" w:fill="DBE5F1"/>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b/>
                <w:sz w:val="24"/>
                <w:szCs w:val="24"/>
              </w:rPr>
            </w:pPr>
            <w:r w:rsidRPr="004E3B3E">
              <w:rPr>
                <w:rFonts w:ascii="Times New Roman" w:hAnsi="Times New Roman" w:cs="Times New Roman"/>
                <w:b/>
                <w:sz w:val="24"/>
                <w:szCs w:val="24"/>
              </w:rPr>
              <w:t>59,8</w:t>
            </w:r>
          </w:p>
        </w:tc>
        <w:tc>
          <w:tcPr>
            <w:tcW w:w="696" w:type="dxa"/>
            <w:tcBorders>
              <w:top w:val="single" w:sz="4" w:space="0" w:color="auto"/>
              <w:left w:val="single" w:sz="4" w:space="0" w:color="auto"/>
              <w:bottom w:val="single" w:sz="4" w:space="0" w:color="auto"/>
              <w:right w:val="single" w:sz="4" w:space="0" w:color="auto"/>
            </w:tcBorders>
            <w:shd w:val="clear" w:color="auto" w:fill="DBE5F1"/>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b/>
                <w:sz w:val="24"/>
                <w:szCs w:val="24"/>
              </w:rPr>
            </w:pPr>
            <w:r w:rsidRPr="004E3B3E">
              <w:rPr>
                <w:rFonts w:ascii="Times New Roman" w:hAnsi="Times New Roman" w:cs="Times New Roman"/>
                <w:b/>
                <w:sz w:val="24"/>
                <w:szCs w:val="24"/>
              </w:rPr>
              <w:t>58,5</w:t>
            </w:r>
          </w:p>
        </w:tc>
        <w:tc>
          <w:tcPr>
            <w:tcW w:w="696" w:type="dxa"/>
            <w:tcBorders>
              <w:top w:val="single" w:sz="4" w:space="0" w:color="auto"/>
              <w:left w:val="single" w:sz="4" w:space="0" w:color="auto"/>
              <w:bottom w:val="single" w:sz="4" w:space="0" w:color="auto"/>
              <w:right w:val="single" w:sz="4" w:space="0" w:color="auto"/>
            </w:tcBorders>
            <w:shd w:val="clear" w:color="auto" w:fill="DBE5F1"/>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b/>
                <w:sz w:val="24"/>
                <w:szCs w:val="24"/>
              </w:rPr>
            </w:pPr>
            <w:r w:rsidRPr="004E3B3E">
              <w:rPr>
                <w:rFonts w:ascii="Times New Roman" w:hAnsi="Times New Roman" w:cs="Times New Roman"/>
                <w:b/>
                <w:sz w:val="24"/>
                <w:szCs w:val="24"/>
              </w:rPr>
              <w:t>57,5</w:t>
            </w:r>
          </w:p>
        </w:tc>
        <w:tc>
          <w:tcPr>
            <w:tcW w:w="696" w:type="dxa"/>
            <w:tcBorders>
              <w:top w:val="single" w:sz="4" w:space="0" w:color="auto"/>
              <w:left w:val="single" w:sz="4" w:space="0" w:color="auto"/>
              <w:bottom w:val="single" w:sz="4" w:space="0" w:color="auto"/>
              <w:right w:val="single" w:sz="4" w:space="0" w:color="auto"/>
            </w:tcBorders>
            <w:shd w:val="clear" w:color="auto" w:fill="DBE5F1"/>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b/>
                <w:sz w:val="24"/>
                <w:szCs w:val="24"/>
              </w:rPr>
            </w:pPr>
            <w:r w:rsidRPr="004E3B3E">
              <w:rPr>
                <w:rFonts w:ascii="Times New Roman" w:hAnsi="Times New Roman" w:cs="Times New Roman"/>
                <w:b/>
                <w:sz w:val="24"/>
                <w:szCs w:val="24"/>
              </w:rPr>
              <w:t>56,7</w:t>
            </w:r>
          </w:p>
        </w:tc>
        <w:tc>
          <w:tcPr>
            <w:tcW w:w="696" w:type="dxa"/>
            <w:tcBorders>
              <w:top w:val="single" w:sz="4" w:space="0" w:color="auto"/>
              <w:left w:val="single" w:sz="4" w:space="0" w:color="auto"/>
              <w:bottom w:val="single" w:sz="4" w:space="0" w:color="auto"/>
              <w:right w:val="single" w:sz="4" w:space="0" w:color="auto"/>
            </w:tcBorders>
            <w:shd w:val="clear" w:color="auto" w:fill="DBE5F1"/>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b/>
                <w:sz w:val="24"/>
                <w:szCs w:val="24"/>
              </w:rPr>
            </w:pPr>
            <w:r w:rsidRPr="004E3B3E">
              <w:rPr>
                <w:rFonts w:ascii="Times New Roman" w:hAnsi="Times New Roman" w:cs="Times New Roman"/>
                <w:b/>
                <w:sz w:val="24"/>
                <w:szCs w:val="24"/>
              </w:rPr>
              <w:t>56,6</w:t>
            </w:r>
          </w:p>
        </w:tc>
        <w:tc>
          <w:tcPr>
            <w:tcW w:w="696" w:type="dxa"/>
            <w:tcBorders>
              <w:top w:val="single" w:sz="4" w:space="0" w:color="auto"/>
              <w:left w:val="single" w:sz="4" w:space="0" w:color="auto"/>
              <w:bottom w:val="single" w:sz="4" w:space="0" w:color="auto"/>
              <w:right w:val="single" w:sz="4" w:space="0" w:color="auto"/>
            </w:tcBorders>
            <w:shd w:val="clear" w:color="auto" w:fill="DBE5F1"/>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b/>
                <w:sz w:val="24"/>
                <w:szCs w:val="24"/>
              </w:rPr>
            </w:pPr>
            <w:r w:rsidRPr="004E3B3E">
              <w:rPr>
                <w:rFonts w:ascii="Times New Roman" w:hAnsi="Times New Roman" w:cs="Times New Roman"/>
                <w:b/>
                <w:sz w:val="24"/>
                <w:szCs w:val="24"/>
              </w:rPr>
              <w:t>56,5</w:t>
            </w:r>
          </w:p>
        </w:tc>
        <w:tc>
          <w:tcPr>
            <w:tcW w:w="696" w:type="dxa"/>
            <w:tcBorders>
              <w:top w:val="single" w:sz="4" w:space="0" w:color="auto"/>
              <w:left w:val="single" w:sz="4" w:space="0" w:color="auto"/>
              <w:bottom w:val="single" w:sz="4" w:space="0" w:color="auto"/>
              <w:right w:val="single" w:sz="4" w:space="0" w:color="auto"/>
            </w:tcBorders>
            <w:shd w:val="clear" w:color="auto" w:fill="DBE5F1"/>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b/>
                <w:sz w:val="24"/>
                <w:szCs w:val="24"/>
              </w:rPr>
            </w:pPr>
            <w:r w:rsidRPr="004E3B3E">
              <w:rPr>
                <w:rFonts w:ascii="Times New Roman" w:hAnsi="Times New Roman" w:cs="Times New Roman"/>
                <w:b/>
                <w:sz w:val="24"/>
                <w:szCs w:val="24"/>
              </w:rPr>
              <w:t>56,7</w:t>
            </w:r>
          </w:p>
        </w:tc>
        <w:tc>
          <w:tcPr>
            <w:tcW w:w="696" w:type="dxa"/>
            <w:tcBorders>
              <w:top w:val="single" w:sz="4" w:space="0" w:color="auto"/>
              <w:left w:val="single" w:sz="4" w:space="0" w:color="auto"/>
              <w:bottom w:val="single" w:sz="4" w:space="0" w:color="auto"/>
              <w:right w:val="single" w:sz="4" w:space="0" w:color="auto"/>
            </w:tcBorders>
            <w:shd w:val="clear" w:color="auto" w:fill="DBE5F1"/>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b/>
                <w:sz w:val="24"/>
                <w:szCs w:val="24"/>
              </w:rPr>
            </w:pPr>
            <w:r w:rsidRPr="004E3B3E">
              <w:rPr>
                <w:rFonts w:ascii="Times New Roman" w:hAnsi="Times New Roman" w:cs="Times New Roman"/>
                <w:b/>
                <w:sz w:val="24"/>
                <w:szCs w:val="24"/>
              </w:rPr>
              <w:t>57,1</w:t>
            </w:r>
          </w:p>
        </w:tc>
        <w:tc>
          <w:tcPr>
            <w:tcW w:w="696" w:type="dxa"/>
            <w:tcBorders>
              <w:top w:val="single" w:sz="4" w:space="0" w:color="auto"/>
              <w:left w:val="single" w:sz="4" w:space="0" w:color="auto"/>
              <w:bottom w:val="single" w:sz="4" w:space="0" w:color="auto"/>
              <w:right w:val="single" w:sz="4" w:space="0" w:color="auto"/>
            </w:tcBorders>
            <w:shd w:val="clear" w:color="auto" w:fill="DBE5F1"/>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b/>
                <w:sz w:val="24"/>
                <w:szCs w:val="24"/>
              </w:rPr>
            </w:pPr>
            <w:r w:rsidRPr="004E3B3E">
              <w:rPr>
                <w:rFonts w:ascii="Times New Roman" w:hAnsi="Times New Roman" w:cs="Times New Roman"/>
                <w:b/>
                <w:sz w:val="24"/>
                <w:szCs w:val="24"/>
              </w:rPr>
              <w:t>57,6</w:t>
            </w:r>
          </w:p>
        </w:tc>
      </w:tr>
      <w:tr w:rsidR="00B92E45" w:rsidRPr="004E3B3E" w:rsidTr="008C1EA0">
        <w:trPr>
          <w:trHeight w:val="365"/>
          <w:jc w:val="center"/>
        </w:trPr>
        <w:tc>
          <w:tcPr>
            <w:tcW w:w="1510" w:type="dxa"/>
            <w:tcBorders>
              <w:top w:val="single" w:sz="4" w:space="0" w:color="auto"/>
              <w:left w:val="single" w:sz="4" w:space="0" w:color="auto"/>
              <w:bottom w:val="single" w:sz="4" w:space="0" w:color="auto"/>
              <w:right w:val="single" w:sz="4" w:space="0" w:color="auto"/>
            </w:tcBorders>
            <w:vAlign w:val="bottom"/>
          </w:tcPr>
          <w:p w:rsidR="00B92E45" w:rsidRPr="004E3B3E" w:rsidRDefault="00235A6B" w:rsidP="00235A6B">
            <w:pPr>
              <w:spacing w:before="100" w:beforeAutospacing="1" w:after="100" w:afterAutospacing="1" w:line="360" w:lineRule="auto"/>
              <w:jc w:val="both"/>
              <w:rPr>
                <w:rFonts w:ascii="Times New Roman" w:hAnsi="Times New Roman" w:cs="Times New Roman"/>
                <w:sz w:val="24"/>
                <w:szCs w:val="24"/>
              </w:rPr>
            </w:pPr>
            <w:r>
              <w:rPr>
                <w:rFonts w:ascii="Times New Roman" w:hAnsi="Times New Roman" w:cs="Times New Roman"/>
                <w:sz w:val="24"/>
                <w:szCs w:val="24"/>
              </w:rPr>
              <w:t>m</w:t>
            </w:r>
            <w:r w:rsidR="00B92E45" w:rsidRPr="004E3B3E">
              <w:rPr>
                <w:rFonts w:ascii="Times New Roman" w:hAnsi="Times New Roman" w:cs="Times New Roman"/>
                <w:sz w:val="24"/>
                <w:szCs w:val="24"/>
              </w:rPr>
              <w:t>iasta</w:t>
            </w:r>
          </w:p>
        </w:tc>
        <w:tc>
          <w:tcPr>
            <w:tcW w:w="696" w:type="dxa"/>
            <w:tcBorders>
              <w:top w:val="single" w:sz="4" w:space="0" w:color="auto"/>
              <w:left w:val="single" w:sz="4" w:space="0" w:color="auto"/>
              <w:bottom w:val="single" w:sz="4" w:space="0" w:color="auto"/>
              <w:right w:val="single" w:sz="4" w:space="0" w:color="auto"/>
            </w:tcBorders>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sz w:val="24"/>
                <w:szCs w:val="24"/>
              </w:rPr>
            </w:pPr>
            <w:r w:rsidRPr="004E3B3E">
              <w:rPr>
                <w:rFonts w:ascii="Times New Roman" w:hAnsi="Times New Roman" w:cs="Times New Roman"/>
                <w:sz w:val="24"/>
                <w:szCs w:val="24"/>
              </w:rPr>
              <w:t>56,9</w:t>
            </w:r>
          </w:p>
        </w:tc>
        <w:tc>
          <w:tcPr>
            <w:tcW w:w="696" w:type="dxa"/>
            <w:tcBorders>
              <w:top w:val="single" w:sz="4" w:space="0" w:color="auto"/>
              <w:left w:val="single" w:sz="4" w:space="0" w:color="auto"/>
              <w:bottom w:val="single" w:sz="4" w:space="0" w:color="auto"/>
              <w:right w:val="single" w:sz="4" w:space="0" w:color="auto"/>
            </w:tcBorders>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sz w:val="24"/>
                <w:szCs w:val="24"/>
              </w:rPr>
            </w:pPr>
            <w:r w:rsidRPr="004E3B3E">
              <w:rPr>
                <w:rFonts w:ascii="Times New Roman" w:hAnsi="Times New Roman" w:cs="Times New Roman"/>
                <w:sz w:val="24"/>
                <w:szCs w:val="24"/>
              </w:rPr>
              <w:t>54,7</w:t>
            </w:r>
          </w:p>
        </w:tc>
        <w:tc>
          <w:tcPr>
            <w:tcW w:w="696" w:type="dxa"/>
            <w:tcBorders>
              <w:top w:val="single" w:sz="4" w:space="0" w:color="auto"/>
              <w:left w:val="single" w:sz="4" w:space="0" w:color="auto"/>
              <w:bottom w:val="single" w:sz="4" w:space="0" w:color="auto"/>
              <w:right w:val="single" w:sz="4" w:space="0" w:color="auto"/>
            </w:tcBorders>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sz w:val="24"/>
                <w:szCs w:val="24"/>
              </w:rPr>
            </w:pPr>
            <w:r w:rsidRPr="004E3B3E">
              <w:rPr>
                <w:rFonts w:ascii="Times New Roman" w:hAnsi="Times New Roman" w:cs="Times New Roman"/>
                <w:sz w:val="24"/>
                <w:szCs w:val="24"/>
              </w:rPr>
              <w:t>53,4</w:t>
            </w:r>
          </w:p>
        </w:tc>
        <w:tc>
          <w:tcPr>
            <w:tcW w:w="696" w:type="dxa"/>
            <w:tcBorders>
              <w:top w:val="single" w:sz="4" w:space="0" w:color="auto"/>
              <w:left w:val="single" w:sz="4" w:space="0" w:color="auto"/>
              <w:bottom w:val="single" w:sz="4" w:space="0" w:color="auto"/>
              <w:right w:val="single" w:sz="4" w:space="0" w:color="auto"/>
            </w:tcBorders>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sz w:val="24"/>
                <w:szCs w:val="24"/>
              </w:rPr>
            </w:pPr>
            <w:r w:rsidRPr="004E3B3E">
              <w:rPr>
                <w:rFonts w:ascii="Times New Roman" w:hAnsi="Times New Roman" w:cs="Times New Roman"/>
                <w:sz w:val="24"/>
                <w:szCs w:val="24"/>
              </w:rPr>
              <w:t>52,2</w:t>
            </w:r>
          </w:p>
        </w:tc>
        <w:tc>
          <w:tcPr>
            <w:tcW w:w="696" w:type="dxa"/>
            <w:tcBorders>
              <w:top w:val="single" w:sz="4" w:space="0" w:color="auto"/>
              <w:left w:val="single" w:sz="4" w:space="0" w:color="auto"/>
              <w:bottom w:val="single" w:sz="4" w:space="0" w:color="auto"/>
              <w:right w:val="single" w:sz="4" w:space="0" w:color="auto"/>
            </w:tcBorders>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sz w:val="24"/>
                <w:szCs w:val="24"/>
              </w:rPr>
            </w:pPr>
            <w:r w:rsidRPr="004E3B3E">
              <w:rPr>
                <w:rFonts w:ascii="Times New Roman" w:hAnsi="Times New Roman" w:cs="Times New Roman"/>
                <w:sz w:val="24"/>
                <w:szCs w:val="24"/>
              </w:rPr>
              <w:t>51,4</w:t>
            </w:r>
          </w:p>
        </w:tc>
        <w:tc>
          <w:tcPr>
            <w:tcW w:w="696" w:type="dxa"/>
            <w:tcBorders>
              <w:top w:val="single" w:sz="4" w:space="0" w:color="auto"/>
              <w:left w:val="single" w:sz="4" w:space="0" w:color="auto"/>
              <w:bottom w:val="single" w:sz="4" w:space="0" w:color="auto"/>
              <w:right w:val="single" w:sz="4" w:space="0" w:color="auto"/>
            </w:tcBorders>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sz w:val="24"/>
                <w:szCs w:val="24"/>
              </w:rPr>
            </w:pPr>
            <w:r w:rsidRPr="004E3B3E">
              <w:rPr>
                <w:rFonts w:ascii="Times New Roman" w:hAnsi="Times New Roman" w:cs="Times New Roman"/>
                <w:sz w:val="24"/>
                <w:szCs w:val="24"/>
              </w:rPr>
              <w:t>50,9</w:t>
            </w:r>
          </w:p>
        </w:tc>
        <w:tc>
          <w:tcPr>
            <w:tcW w:w="696" w:type="dxa"/>
            <w:tcBorders>
              <w:top w:val="single" w:sz="4" w:space="0" w:color="auto"/>
              <w:left w:val="single" w:sz="4" w:space="0" w:color="auto"/>
              <w:bottom w:val="single" w:sz="4" w:space="0" w:color="auto"/>
              <w:right w:val="single" w:sz="4" w:space="0" w:color="auto"/>
            </w:tcBorders>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sz w:val="24"/>
                <w:szCs w:val="24"/>
              </w:rPr>
            </w:pPr>
            <w:r w:rsidRPr="004E3B3E">
              <w:rPr>
                <w:rFonts w:ascii="Times New Roman" w:hAnsi="Times New Roman" w:cs="Times New Roman"/>
                <w:sz w:val="24"/>
                <w:szCs w:val="24"/>
              </w:rPr>
              <w:t>50,7</w:t>
            </w:r>
          </w:p>
        </w:tc>
        <w:tc>
          <w:tcPr>
            <w:tcW w:w="696" w:type="dxa"/>
            <w:tcBorders>
              <w:top w:val="single" w:sz="4" w:space="0" w:color="auto"/>
              <w:left w:val="single" w:sz="4" w:space="0" w:color="auto"/>
              <w:bottom w:val="single" w:sz="4" w:space="0" w:color="auto"/>
              <w:right w:val="single" w:sz="4" w:space="0" w:color="auto"/>
            </w:tcBorders>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sz w:val="24"/>
                <w:szCs w:val="24"/>
              </w:rPr>
            </w:pPr>
            <w:r w:rsidRPr="004E3B3E">
              <w:rPr>
                <w:rFonts w:ascii="Times New Roman" w:hAnsi="Times New Roman" w:cs="Times New Roman"/>
                <w:sz w:val="24"/>
                <w:szCs w:val="24"/>
              </w:rPr>
              <w:t>50,8</w:t>
            </w:r>
          </w:p>
        </w:tc>
        <w:tc>
          <w:tcPr>
            <w:tcW w:w="696" w:type="dxa"/>
            <w:tcBorders>
              <w:top w:val="single" w:sz="4" w:space="0" w:color="auto"/>
              <w:left w:val="single" w:sz="4" w:space="0" w:color="auto"/>
              <w:bottom w:val="single" w:sz="4" w:space="0" w:color="auto"/>
              <w:right w:val="single" w:sz="4" w:space="0" w:color="auto"/>
            </w:tcBorders>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sz w:val="24"/>
                <w:szCs w:val="24"/>
              </w:rPr>
            </w:pPr>
            <w:r w:rsidRPr="004E3B3E">
              <w:rPr>
                <w:rFonts w:ascii="Times New Roman" w:hAnsi="Times New Roman" w:cs="Times New Roman"/>
                <w:sz w:val="24"/>
                <w:szCs w:val="24"/>
              </w:rPr>
              <w:t>51,2</w:t>
            </w:r>
          </w:p>
        </w:tc>
        <w:tc>
          <w:tcPr>
            <w:tcW w:w="696" w:type="dxa"/>
            <w:tcBorders>
              <w:top w:val="single" w:sz="4" w:space="0" w:color="auto"/>
              <w:left w:val="single" w:sz="4" w:space="0" w:color="auto"/>
              <w:bottom w:val="single" w:sz="4" w:space="0" w:color="auto"/>
              <w:right w:val="single" w:sz="4" w:space="0" w:color="auto"/>
            </w:tcBorders>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sz w:val="24"/>
                <w:szCs w:val="24"/>
              </w:rPr>
            </w:pPr>
            <w:r w:rsidRPr="004E3B3E">
              <w:rPr>
                <w:rFonts w:ascii="Times New Roman" w:hAnsi="Times New Roman" w:cs="Times New Roman"/>
                <w:sz w:val="24"/>
                <w:szCs w:val="24"/>
              </w:rPr>
              <w:t>52,1</w:t>
            </w:r>
          </w:p>
        </w:tc>
        <w:tc>
          <w:tcPr>
            <w:tcW w:w="696" w:type="dxa"/>
            <w:tcBorders>
              <w:top w:val="single" w:sz="4" w:space="0" w:color="auto"/>
              <w:left w:val="single" w:sz="4" w:space="0" w:color="auto"/>
              <w:bottom w:val="single" w:sz="4" w:space="0" w:color="auto"/>
              <w:right w:val="single" w:sz="4" w:space="0" w:color="auto"/>
            </w:tcBorders>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sz w:val="24"/>
                <w:szCs w:val="24"/>
              </w:rPr>
            </w:pPr>
            <w:r w:rsidRPr="004E3B3E">
              <w:rPr>
                <w:rFonts w:ascii="Times New Roman" w:hAnsi="Times New Roman" w:cs="Times New Roman"/>
                <w:sz w:val="24"/>
                <w:szCs w:val="24"/>
              </w:rPr>
              <w:t>53,4</w:t>
            </w:r>
          </w:p>
        </w:tc>
        <w:tc>
          <w:tcPr>
            <w:tcW w:w="696" w:type="dxa"/>
            <w:tcBorders>
              <w:top w:val="single" w:sz="4" w:space="0" w:color="auto"/>
              <w:left w:val="single" w:sz="4" w:space="0" w:color="auto"/>
              <w:bottom w:val="single" w:sz="4" w:space="0" w:color="auto"/>
              <w:right w:val="single" w:sz="4" w:space="0" w:color="auto"/>
            </w:tcBorders>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sz w:val="24"/>
                <w:szCs w:val="24"/>
              </w:rPr>
            </w:pPr>
            <w:r w:rsidRPr="004E3B3E">
              <w:rPr>
                <w:rFonts w:ascii="Times New Roman" w:hAnsi="Times New Roman" w:cs="Times New Roman"/>
                <w:sz w:val="24"/>
                <w:szCs w:val="24"/>
              </w:rPr>
              <w:t>55,0</w:t>
            </w:r>
          </w:p>
        </w:tc>
        <w:tc>
          <w:tcPr>
            <w:tcW w:w="696" w:type="dxa"/>
            <w:tcBorders>
              <w:top w:val="single" w:sz="4" w:space="0" w:color="auto"/>
              <w:left w:val="single" w:sz="4" w:space="0" w:color="auto"/>
              <w:bottom w:val="single" w:sz="4" w:space="0" w:color="auto"/>
              <w:right w:val="single" w:sz="4" w:space="0" w:color="auto"/>
            </w:tcBorders>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sz w:val="24"/>
                <w:szCs w:val="24"/>
              </w:rPr>
            </w:pPr>
            <w:r w:rsidRPr="004E3B3E">
              <w:rPr>
                <w:rFonts w:ascii="Times New Roman" w:hAnsi="Times New Roman" w:cs="Times New Roman"/>
                <w:sz w:val="24"/>
                <w:szCs w:val="24"/>
              </w:rPr>
              <w:t>56,6</w:t>
            </w:r>
          </w:p>
        </w:tc>
      </w:tr>
      <w:tr w:rsidR="00D15641" w:rsidRPr="004E3B3E" w:rsidTr="008C1EA0">
        <w:trPr>
          <w:trHeight w:val="378"/>
          <w:jc w:val="center"/>
        </w:trPr>
        <w:tc>
          <w:tcPr>
            <w:tcW w:w="1510" w:type="dxa"/>
            <w:tcBorders>
              <w:top w:val="single" w:sz="4" w:space="0" w:color="auto"/>
              <w:left w:val="single" w:sz="4" w:space="0" w:color="auto"/>
              <w:bottom w:val="single" w:sz="4" w:space="0" w:color="auto"/>
              <w:right w:val="single" w:sz="4" w:space="0" w:color="auto"/>
            </w:tcBorders>
            <w:shd w:val="clear" w:color="auto" w:fill="EDF2F9"/>
            <w:vAlign w:val="bottom"/>
          </w:tcPr>
          <w:p w:rsidR="00B92E45" w:rsidRPr="004E3B3E" w:rsidRDefault="00235A6B" w:rsidP="009E3AFD">
            <w:pPr>
              <w:spacing w:before="100" w:beforeAutospacing="1" w:after="100" w:afterAutospacing="1" w:line="360" w:lineRule="auto"/>
              <w:jc w:val="both"/>
              <w:rPr>
                <w:rFonts w:ascii="Times New Roman" w:hAnsi="Times New Roman" w:cs="Times New Roman"/>
                <w:sz w:val="24"/>
                <w:szCs w:val="24"/>
              </w:rPr>
            </w:pPr>
            <w:r>
              <w:rPr>
                <w:rFonts w:ascii="Times New Roman" w:hAnsi="Times New Roman" w:cs="Times New Roman"/>
                <w:sz w:val="24"/>
                <w:szCs w:val="24"/>
              </w:rPr>
              <w:t>w</w:t>
            </w:r>
            <w:r w:rsidR="00B92E45" w:rsidRPr="004E3B3E">
              <w:rPr>
                <w:rFonts w:ascii="Times New Roman" w:hAnsi="Times New Roman" w:cs="Times New Roman"/>
                <w:sz w:val="24"/>
                <w:szCs w:val="24"/>
              </w:rPr>
              <w:t>ieś</w:t>
            </w:r>
          </w:p>
        </w:tc>
        <w:tc>
          <w:tcPr>
            <w:tcW w:w="696" w:type="dxa"/>
            <w:tcBorders>
              <w:top w:val="single" w:sz="4" w:space="0" w:color="auto"/>
              <w:left w:val="single" w:sz="4" w:space="0" w:color="auto"/>
              <w:bottom w:val="single" w:sz="4" w:space="0" w:color="auto"/>
              <w:right w:val="single" w:sz="4" w:space="0" w:color="auto"/>
            </w:tcBorders>
            <w:shd w:val="clear" w:color="auto" w:fill="EDF2F9"/>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sz w:val="24"/>
                <w:szCs w:val="24"/>
              </w:rPr>
            </w:pPr>
            <w:r w:rsidRPr="004E3B3E">
              <w:rPr>
                <w:rFonts w:ascii="Times New Roman" w:hAnsi="Times New Roman" w:cs="Times New Roman"/>
                <w:sz w:val="24"/>
                <w:szCs w:val="24"/>
              </w:rPr>
              <w:t>74,8</w:t>
            </w:r>
          </w:p>
        </w:tc>
        <w:tc>
          <w:tcPr>
            <w:tcW w:w="696" w:type="dxa"/>
            <w:tcBorders>
              <w:top w:val="single" w:sz="4" w:space="0" w:color="auto"/>
              <w:left w:val="single" w:sz="4" w:space="0" w:color="auto"/>
              <w:bottom w:val="single" w:sz="4" w:space="0" w:color="auto"/>
              <w:right w:val="single" w:sz="4" w:space="0" w:color="auto"/>
            </w:tcBorders>
            <w:shd w:val="clear" w:color="auto" w:fill="EDF2F9"/>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sz w:val="24"/>
                <w:szCs w:val="24"/>
              </w:rPr>
            </w:pPr>
            <w:r w:rsidRPr="004E3B3E">
              <w:rPr>
                <w:rFonts w:ascii="Times New Roman" w:hAnsi="Times New Roman" w:cs="Times New Roman"/>
                <w:sz w:val="24"/>
                <w:szCs w:val="24"/>
              </w:rPr>
              <w:t>72,4</w:t>
            </w:r>
          </w:p>
        </w:tc>
        <w:tc>
          <w:tcPr>
            <w:tcW w:w="696" w:type="dxa"/>
            <w:tcBorders>
              <w:top w:val="single" w:sz="4" w:space="0" w:color="auto"/>
              <w:left w:val="single" w:sz="4" w:space="0" w:color="auto"/>
              <w:bottom w:val="single" w:sz="4" w:space="0" w:color="auto"/>
              <w:right w:val="single" w:sz="4" w:space="0" w:color="auto"/>
            </w:tcBorders>
            <w:shd w:val="clear" w:color="auto" w:fill="EDF2F9"/>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sz w:val="24"/>
                <w:szCs w:val="24"/>
              </w:rPr>
            </w:pPr>
            <w:r w:rsidRPr="004E3B3E">
              <w:rPr>
                <w:rFonts w:ascii="Times New Roman" w:hAnsi="Times New Roman" w:cs="Times New Roman"/>
                <w:sz w:val="24"/>
                <w:szCs w:val="24"/>
              </w:rPr>
              <w:t>70,0</w:t>
            </w:r>
          </w:p>
        </w:tc>
        <w:tc>
          <w:tcPr>
            <w:tcW w:w="696" w:type="dxa"/>
            <w:tcBorders>
              <w:top w:val="single" w:sz="4" w:space="0" w:color="auto"/>
              <w:left w:val="single" w:sz="4" w:space="0" w:color="auto"/>
              <w:bottom w:val="single" w:sz="4" w:space="0" w:color="auto"/>
              <w:right w:val="single" w:sz="4" w:space="0" w:color="auto"/>
            </w:tcBorders>
            <w:shd w:val="clear" w:color="auto" w:fill="EDF2F9"/>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sz w:val="24"/>
                <w:szCs w:val="24"/>
              </w:rPr>
            </w:pPr>
            <w:r w:rsidRPr="004E3B3E">
              <w:rPr>
                <w:rFonts w:ascii="Times New Roman" w:hAnsi="Times New Roman" w:cs="Times New Roman"/>
                <w:sz w:val="24"/>
                <w:szCs w:val="24"/>
              </w:rPr>
              <w:t>67,9</w:t>
            </w:r>
          </w:p>
        </w:tc>
        <w:tc>
          <w:tcPr>
            <w:tcW w:w="696" w:type="dxa"/>
            <w:tcBorders>
              <w:top w:val="single" w:sz="4" w:space="0" w:color="auto"/>
              <w:left w:val="single" w:sz="4" w:space="0" w:color="auto"/>
              <w:bottom w:val="single" w:sz="4" w:space="0" w:color="auto"/>
              <w:right w:val="single" w:sz="4" w:space="0" w:color="auto"/>
            </w:tcBorders>
            <w:shd w:val="clear" w:color="auto" w:fill="EDF2F9"/>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sz w:val="24"/>
                <w:szCs w:val="24"/>
              </w:rPr>
            </w:pPr>
            <w:r w:rsidRPr="004E3B3E">
              <w:rPr>
                <w:rFonts w:ascii="Times New Roman" w:hAnsi="Times New Roman" w:cs="Times New Roman"/>
                <w:sz w:val="24"/>
                <w:szCs w:val="24"/>
              </w:rPr>
              <w:t>66,1</w:t>
            </w:r>
          </w:p>
        </w:tc>
        <w:tc>
          <w:tcPr>
            <w:tcW w:w="696" w:type="dxa"/>
            <w:tcBorders>
              <w:top w:val="single" w:sz="4" w:space="0" w:color="auto"/>
              <w:left w:val="single" w:sz="4" w:space="0" w:color="auto"/>
              <w:bottom w:val="single" w:sz="4" w:space="0" w:color="auto"/>
              <w:right w:val="single" w:sz="4" w:space="0" w:color="auto"/>
            </w:tcBorders>
            <w:shd w:val="clear" w:color="auto" w:fill="EDF2F9"/>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sz w:val="24"/>
                <w:szCs w:val="24"/>
              </w:rPr>
            </w:pPr>
            <w:r w:rsidRPr="004E3B3E">
              <w:rPr>
                <w:rFonts w:ascii="Times New Roman" w:hAnsi="Times New Roman" w:cs="Times New Roman"/>
                <w:sz w:val="24"/>
                <w:szCs w:val="24"/>
              </w:rPr>
              <w:t>64,2</w:t>
            </w:r>
          </w:p>
        </w:tc>
        <w:tc>
          <w:tcPr>
            <w:tcW w:w="696" w:type="dxa"/>
            <w:tcBorders>
              <w:top w:val="single" w:sz="4" w:space="0" w:color="auto"/>
              <w:left w:val="single" w:sz="4" w:space="0" w:color="auto"/>
              <w:bottom w:val="single" w:sz="4" w:space="0" w:color="auto"/>
              <w:right w:val="single" w:sz="4" w:space="0" w:color="auto"/>
            </w:tcBorders>
            <w:shd w:val="clear" w:color="auto" w:fill="EDF2F9"/>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sz w:val="24"/>
                <w:szCs w:val="24"/>
              </w:rPr>
            </w:pPr>
            <w:r w:rsidRPr="004E3B3E">
              <w:rPr>
                <w:rFonts w:ascii="Times New Roman" w:hAnsi="Times New Roman" w:cs="Times New Roman"/>
                <w:sz w:val="24"/>
                <w:szCs w:val="24"/>
              </w:rPr>
              <w:t>62,5</w:t>
            </w:r>
          </w:p>
        </w:tc>
        <w:tc>
          <w:tcPr>
            <w:tcW w:w="696" w:type="dxa"/>
            <w:tcBorders>
              <w:top w:val="single" w:sz="4" w:space="0" w:color="auto"/>
              <w:left w:val="single" w:sz="4" w:space="0" w:color="auto"/>
              <w:bottom w:val="single" w:sz="4" w:space="0" w:color="auto"/>
              <w:right w:val="single" w:sz="4" w:space="0" w:color="auto"/>
            </w:tcBorders>
            <w:shd w:val="clear" w:color="auto" w:fill="EDF2F9"/>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sz w:val="24"/>
                <w:szCs w:val="24"/>
              </w:rPr>
            </w:pPr>
            <w:r w:rsidRPr="004E3B3E">
              <w:rPr>
                <w:rFonts w:ascii="Times New Roman" w:hAnsi="Times New Roman" w:cs="Times New Roman"/>
                <w:sz w:val="24"/>
                <w:szCs w:val="24"/>
              </w:rPr>
              <w:t>61,0</w:t>
            </w:r>
          </w:p>
        </w:tc>
        <w:tc>
          <w:tcPr>
            <w:tcW w:w="696" w:type="dxa"/>
            <w:tcBorders>
              <w:top w:val="single" w:sz="4" w:space="0" w:color="auto"/>
              <w:left w:val="single" w:sz="4" w:space="0" w:color="auto"/>
              <w:bottom w:val="single" w:sz="4" w:space="0" w:color="auto"/>
              <w:right w:val="single" w:sz="4" w:space="0" w:color="auto"/>
            </w:tcBorders>
            <w:shd w:val="clear" w:color="auto" w:fill="EDF2F9"/>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sz w:val="24"/>
                <w:szCs w:val="24"/>
              </w:rPr>
            </w:pPr>
            <w:r w:rsidRPr="004E3B3E">
              <w:rPr>
                <w:rFonts w:ascii="Times New Roman" w:hAnsi="Times New Roman" w:cs="Times New Roman"/>
                <w:sz w:val="24"/>
                <w:szCs w:val="24"/>
              </w:rPr>
              <w:t>60,6</w:t>
            </w:r>
          </w:p>
        </w:tc>
        <w:tc>
          <w:tcPr>
            <w:tcW w:w="696" w:type="dxa"/>
            <w:tcBorders>
              <w:top w:val="single" w:sz="4" w:space="0" w:color="auto"/>
              <w:left w:val="single" w:sz="4" w:space="0" w:color="auto"/>
              <w:bottom w:val="single" w:sz="4" w:space="0" w:color="auto"/>
              <w:right w:val="single" w:sz="4" w:space="0" w:color="auto"/>
            </w:tcBorders>
            <w:shd w:val="clear" w:color="auto" w:fill="EDF2F9"/>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sz w:val="24"/>
                <w:szCs w:val="24"/>
              </w:rPr>
            </w:pPr>
            <w:r w:rsidRPr="004E3B3E">
              <w:rPr>
                <w:rFonts w:ascii="Times New Roman" w:hAnsi="Times New Roman" w:cs="Times New Roman"/>
                <w:sz w:val="24"/>
                <w:szCs w:val="24"/>
              </w:rPr>
              <w:t>59,8</w:t>
            </w:r>
          </w:p>
        </w:tc>
        <w:tc>
          <w:tcPr>
            <w:tcW w:w="696" w:type="dxa"/>
            <w:tcBorders>
              <w:top w:val="single" w:sz="4" w:space="0" w:color="auto"/>
              <w:left w:val="single" w:sz="4" w:space="0" w:color="auto"/>
              <w:bottom w:val="single" w:sz="4" w:space="0" w:color="auto"/>
              <w:right w:val="single" w:sz="4" w:space="0" w:color="auto"/>
            </w:tcBorders>
            <w:shd w:val="clear" w:color="auto" w:fill="EDF2F9"/>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sz w:val="24"/>
                <w:szCs w:val="24"/>
              </w:rPr>
            </w:pPr>
            <w:r w:rsidRPr="004E3B3E">
              <w:rPr>
                <w:rFonts w:ascii="Times New Roman" w:hAnsi="Times New Roman" w:cs="Times New Roman"/>
                <w:sz w:val="24"/>
                <w:szCs w:val="24"/>
              </w:rPr>
              <w:t>59,1</w:t>
            </w:r>
          </w:p>
        </w:tc>
        <w:tc>
          <w:tcPr>
            <w:tcW w:w="696" w:type="dxa"/>
            <w:tcBorders>
              <w:top w:val="single" w:sz="4" w:space="0" w:color="auto"/>
              <w:left w:val="single" w:sz="4" w:space="0" w:color="auto"/>
              <w:bottom w:val="single" w:sz="4" w:space="0" w:color="auto"/>
              <w:right w:val="single" w:sz="4" w:space="0" w:color="auto"/>
            </w:tcBorders>
            <w:shd w:val="clear" w:color="auto" w:fill="EDF2F9"/>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sz w:val="24"/>
                <w:szCs w:val="24"/>
              </w:rPr>
            </w:pPr>
            <w:r w:rsidRPr="004E3B3E">
              <w:rPr>
                <w:rFonts w:ascii="Times New Roman" w:hAnsi="Times New Roman" w:cs="Times New Roman"/>
                <w:sz w:val="24"/>
                <w:szCs w:val="24"/>
              </w:rPr>
              <w:t>58,5</w:t>
            </w:r>
          </w:p>
        </w:tc>
        <w:tc>
          <w:tcPr>
            <w:tcW w:w="696" w:type="dxa"/>
            <w:tcBorders>
              <w:top w:val="single" w:sz="4" w:space="0" w:color="auto"/>
              <w:left w:val="single" w:sz="4" w:space="0" w:color="auto"/>
              <w:bottom w:val="single" w:sz="4" w:space="0" w:color="auto"/>
              <w:right w:val="single" w:sz="4" w:space="0" w:color="auto"/>
            </w:tcBorders>
            <w:shd w:val="clear" w:color="auto" w:fill="EDF2F9"/>
            <w:vAlign w:val="center"/>
          </w:tcPr>
          <w:p w:rsidR="00B92E45" w:rsidRPr="004E3B3E" w:rsidRDefault="00B92E45" w:rsidP="009E3AFD">
            <w:pPr>
              <w:spacing w:before="100" w:beforeAutospacing="1" w:after="100" w:afterAutospacing="1" w:line="360" w:lineRule="auto"/>
              <w:jc w:val="center"/>
              <w:rPr>
                <w:rFonts w:ascii="Times New Roman" w:hAnsi="Times New Roman" w:cs="Times New Roman"/>
                <w:sz w:val="24"/>
                <w:szCs w:val="24"/>
              </w:rPr>
            </w:pPr>
            <w:r w:rsidRPr="004E3B3E">
              <w:rPr>
                <w:rFonts w:ascii="Times New Roman" w:hAnsi="Times New Roman" w:cs="Times New Roman"/>
                <w:sz w:val="24"/>
                <w:szCs w:val="24"/>
              </w:rPr>
              <w:t>58,3</w:t>
            </w:r>
          </w:p>
        </w:tc>
      </w:tr>
    </w:tbl>
    <w:p w:rsidR="008C1EA0" w:rsidRDefault="008C1EA0" w:rsidP="008C1EA0">
      <w:pPr>
        <w:pStyle w:val="Tekstpodstawowywcity"/>
        <w:spacing w:after="0" w:line="360" w:lineRule="auto"/>
        <w:ind w:left="0"/>
        <w:jc w:val="both"/>
        <w:rPr>
          <w:rFonts w:ascii="Times New Roman" w:hAnsi="Times New Roman" w:cs="Times New Roman"/>
          <w:sz w:val="24"/>
          <w:szCs w:val="24"/>
        </w:rPr>
      </w:pPr>
    </w:p>
    <w:p w:rsidR="00242C45" w:rsidRDefault="008C1EA0" w:rsidP="008C1EA0">
      <w:pPr>
        <w:pStyle w:val="Tekstpodstawowywcity"/>
        <w:spacing w:after="0" w:line="360" w:lineRule="auto"/>
        <w:ind w:left="0"/>
        <w:jc w:val="both"/>
        <w:rPr>
          <w:rFonts w:ascii="Times New Roman" w:hAnsi="Times New Roman" w:cs="Times New Roman"/>
          <w:sz w:val="24"/>
          <w:szCs w:val="24"/>
        </w:rPr>
      </w:pPr>
      <w:r w:rsidRPr="00242C45">
        <w:rPr>
          <w:rFonts w:ascii="Times New Roman" w:hAnsi="Times New Roman" w:cs="Times New Roman"/>
          <w:sz w:val="24"/>
          <w:szCs w:val="24"/>
        </w:rPr>
        <w:t>Wnioski</w:t>
      </w:r>
      <w:r w:rsidR="00242C45">
        <w:rPr>
          <w:rFonts w:ascii="Times New Roman" w:hAnsi="Times New Roman" w:cs="Times New Roman"/>
          <w:sz w:val="24"/>
          <w:szCs w:val="24"/>
        </w:rPr>
        <w:t>:</w:t>
      </w:r>
    </w:p>
    <w:p w:rsidR="008C1EA0" w:rsidRPr="009B0EEE" w:rsidRDefault="008C1EA0" w:rsidP="008C1EA0">
      <w:pPr>
        <w:pStyle w:val="Tekstpodstawowywcity"/>
        <w:spacing w:after="0" w:line="360" w:lineRule="auto"/>
        <w:ind w:left="0"/>
        <w:jc w:val="both"/>
        <w:rPr>
          <w:rFonts w:ascii="Times New Roman" w:hAnsi="Times New Roman" w:cs="Times New Roman"/>
          <w:sz w:val="23"/>
          <w:szCs w:val="23"/>
        </w:rPr>
      </w:pPr>
      <w:r w:rsidRPr="00242C45">
        <w:rPr>
          <w:rFonts w:ascii="Times New Roman" w:hAnsi="Times New Roman" w:cs="Times New Roman"/>
          <w:sz w:val="23"/>
          <w:szCs w:val="23"/>
        </w:rPr>
        <w:t>(na podstawie danych</w:t>
      </w:r>
      <w:r w:rsidR="00AE5712">
        <w:rPr>
          <w:rFonts w:ascii="Times New Roman" w:hAnsi="Times New Roman" w:cs="Times New Roman"/>
          <w:sz w:val="23"/>
          <w:szCs w:val="23"/>
        </w:rPr>
        <w:t xml:space="preserve"> z </w:t>
      </w:r>
      <w:r w:rsidRPr="00242C45">
        <w:rPr>
          <w:rFonts w:ascii="Times New Roman" w:hAnsi="Times New Roman" w:cs="Times New Roman"/>
          <w:sz w:val="23"/>
          <w:szCs w:val="23"/>
        </w:rPr>
        <w:t>Tabeli 2</w:t>
      </w:r>
      <w:r w:rsidR="00242C45">
        <w:rPr>
          <w:rFonts w:ascii="Times New Roman" w:hAnsi="Times New Roman" w:cs="Times New Roman"/>
          <w:sz w:val="23"/>
          <w:szCs w:val="23"/>
        </w:rPr>
        <w:t>,</w:t>
      </w:r>
      <w:r w:rsidRPr="00242C45">
        <w:rPr>
          <w:rFonts w:ascii="Times New Roman" w:hAnsi="Times New Roman" w:cs="Times New Roman"/>
          <w:sz w:val="23"/>
          <w:szCs w:val="23"/>
        </w:rPr>
        <w:t xml:space="preserve"> Tabeli 3 oraz Wykresu 1)</w:t>
      </w:r>
    </w:p>
    <w:p w:rsidR="008C1EA0" w:rsidRPr="00242C45" w:rsidRDefault="008C1EA0" w:rsidP="00160DBC">
      <w:pPr>
        <w:pStyle w:val="Akapitzlist"/>
        <w:numPr>
          <w:ilvl w:val="0"/>
          <w:numId w:val="17"/>
        </w:numPr>
        <w:spacing w:after="0" w:line="360" w:lineRule="auto"/>
        <w:jc w:val="both"/>
        <w:rPr>
          <w:rFonts w:ascii="Times New Roman" w:hAnsi="Times New Roman" w:cs="Times New Roman"/>
          <w:sz w:val="24"/>
          <w:szCs w:val="24"/>
        </w:rPr>
      </w:pPr>
      <w:r w:rsidRPr="00242C45">
        <w:rPr>
          <w:rFonts w:ascii="Times New Roman" w:hAnsi="Times New Roman" w:cs="Times New Roman"/>
          <w:sz w:val="24"/>
          <w:szCs w:val="24"/>
        </w:rPr>
        <w:t>Maleje od lat odsetek ludności</w:t>
      </w:r>
      <w:r w:rsidR="00AE5712">
        <w:rPr>
          <w:rFonts w:ascii="Times New Roman" w:hAnsi="Times New Roman" w:cs="Times New Roman"/>
          <w:sz w:val="24"/>
          <w:szCs w:val="24"/>
        </w:rPr>
        <w:t xml:space="preserve"> w </w:t>
      </w:r>
      <w:r w:rsidRPr="00242C45">
        <w:rPr>
          <w:rFonts w:ascii="Times New Roman" w:hAnsi="Times New Roman" w:cs="Times New Roman"/>
          <w:sz w:val="24"/>
          <w:szCs w:val="24"/>
        </w:rPr>
        <w:t>wieku przedprodukcyjnym (z 30,5%</w:t>
      </w:r>
      <w:r w:rsidR="00AE5712">
        <w:rPr>
          <w:rFonts w:ascii="Times New Roman" w:hAnsi="Times New Roman" w:cs="Times New Roman"/>
          <w:sz w:val="24"/>
          <w:szCs w:val="24"/>
        </w:rPr>
        <w:t xml:space="preserve"> w </w:t>
      </w:r>
      <w:r w:rsidRPr="00242C45">
        <w:rPr>
          <w:rFonts w:ascii="Times New Roman" w:hAnsi="Times New Roman" w:cs="Times New Roman"/>
          <w:sz w:val="24"/>
          <w:szCs w:val="24"/>
        </w:rPr>
        <w:t>1995</w:t>
      </w:r>
      <w:r w:rsidR="00AE5712">
        <w:rPr>
          <w:rFonts w:ascii="Times New Roman" w:hAnsi="Times New Roman" w:cs="Times New Roman"/>
          <w:sz w:val="24"/>
          <w:szCs w:val="24"/>
        </w:rPr>
        <w:t> r.</w:t>
      </w:r>
      <w:r w:rsidRPr="00242C45">
        <w:rPr>
          <w:rFonts w:ascii="Times New Roman" w:hAnsi="Times New Roman" w:cs="Times New Roman"/>
          <w:sz w:val="24"/>
          <w:szCs w:val="24"/>
        </w:rPr>
        <w:t xml:space="preserve"> do 18,8%</w:t>
      </w:r>
      <w:r w:rsidR="00AE5712">
        <w:rPr>
          <w:rFonts w:ascii="Times New Roman" w:hAnsi="Times New Roman" w:cs="Times New Roman"/>
          <w:sz w:val="24"/>
          <w:szCs w:val="24"/>
        </w:rPr>
        <w:t xml:space="preserve"> w </w:t>
      </w:r>
      <w:r w:rsidRPr="00242C45">
        <w:rPr>
          <w:rFonts w:ascii="Times New Roman" w:hAnsi="Times New Roman" w:cs="Times New Roman"/>
          <w:sz w:val="24"/>
          <w:szCs w:val="24"/>
        </w:rPr>
        <w:t>2014</w:t>
      </w:r>
      <w:r w:rsidR="00AE5712">
        <w:rPr>
          <w:rFonts w:ascii="Times New Roman" w:hAnsi="Times New Roman" w:cs="Times New Roman"/>
          <w:sz w:val="24"/>
          <w:szCs w:val="24"/>
        </w:rPr>
        <w:t> r.</w:t>
      </w:r>
      <w:r w:rsidRPr="00242C45">
        <w:rPr>
          <w:rFonts w:ascii="Times New Roman" w:hAnsi="Times New Roman" w:cs="Times New Roman"/>
          <w:sz w:val="24"/>
          <w:szCs w:val="24"/>
        </w:rPr>
        <w:t>).</w:t>
      </w:r>
    </w:p>
    <w:p w:rsidR="008C1EA0" w:rsidRPr="00242C45" w:rsidRDefault="008C1EA0" w:rsidP="00160DBC">
      <w:pPr>
        <w:pStyle w:val="Akapitzlist"/>
        <w:numPr>
          <w:ilvl w:val="0"/>
          <w:numId w:val="17"/>
        </w:numPr>
        <w:spacing w:after="0" w:line="360" w:lineRule="auto"/>
        <w:jc w:val="both"/>
        <w:rPr>
          <w:rFonts w:ascii="Times New Roman" w:hAnsi="Times New Roman" w:cs="Times New Roman"/>
          <w:sz w:val="24"/>
          <w:szCs w:val="24"/>
        </w:rPr>
      </w:pPr>
      <w:r w:rsidRPr="00242C45">
        <w:rPr>
          <w:rFonts w:ascii="Times New Roman" w:hAnsi="Times New Roman" w:cs="Times New Roman"/>
          <w:sz w:val="24"/>
          <w:szCs w:val="24"/>
        </w:rPr>
        <w:t>Zahamowanie wzrostu liczby ludności</w:t>
      </w:r>
      <w:r w:rsidR="00AE5712">
        <w:rPr>
          <w:rFonts w:ascii="Times New Roman" w:hAnsi="Times New Roman" w:cs="Times New Roman"/>
          <w:sz w:val="24"/>
          <w:szCs w:val="24"/>
        </w:rPr>
        <w:t xml:space="preserve"> w </w:t>
      </w:r>
      <w:r w:rsidRPr="00242C45">
        <w:rPr>
          <w:rFonts w:ascii="Times New Roman" w:hAnsi="Times New Roman" w:cs="Times New Roman"/>
          <w:sz w:val="24"/>
          <w:szCs w:val="24"/>
        </w:rPr>
        <w:t>wieku produkcyjnym, połączone ze wzrostem liczby ludności</w:t>
      </w:r>
      <w:r w:rsidR="00AE5712">
        <w:rPr>
          <w:rFonts w:ascii="Times New Roman" w:hAnsi="Times New Roman" w:cs="Times New Roman"/>
          <w:sz w:val="24"/>
          <w:szCs w:val="24"/>
        </w:rPr>
        <w:t xml:space="preserve"> w </w:t>
      </w:r>
      <w:r w:rsidRPr="00242C45">
        <w:rPr>
          <w:rFonts w:ascii="Times New Roman" w:hAnsi="Times New Roman" w:cs="Times New Roman"/>
          <w:sz w:val="24"/>
          <w:szCs w:val="24"/>
        </w:rPr>
        <w:t xml:space="preserve">wieku poprodukcyjnym. </w:t>
      </w:r>
    </w:p>
    <w:p w:rsidR="008C1EA0" w:rsidRPr="00242C45" w:rsidRDefault="008C1EA0" w:rsidP="00160DBC">
      <w:pPr>
        <w:pStyle w:val="Akapitzlist"/>
        <w:numPr>
          <w:ilvl w:val="0"/>
          <w:numId w:val="17"/>
        </w:numPr>
        <w:spacing w:after="0" w:line="360" w:lineRule="auto"/>
        <w:jc w:val="both"/>
        <w:rPr>
          <w:rFonts w:ascii="Times New Roman" w:hAnsi="Times New Roman" w:cs="Times New Roman"/>
          <w:sz w:val="24"/>
          <w:szCs w:val="24"/>
        </w:rPr>
      </w:pPr>
      <w:r w:rsidRPr="00242C45">
        <w:rPr>
          <w:rFonts w:ascii="Times New Roman" w:hAnsi="Times New Roman" w:cs="Times New Roman"/>
          <w:sz w:val="24"/>
          <w:szCs w:val="24"/>
        </w:rPr>
        <w:lastRenderedPageBreak/>
        <w:t>Ponowne podniesienie wartości wskaźnika tzw. obciążenia demograficznego, tj. ludności</w:t>
      </w:r>
      <w:r w:rsidR="00AE5712">
        <w:rPr>
          <w:rFonts w:ascii="Times New Roman" w:hAnsi="Times New Roman" w:cs="Times New Roman"/>
          <w:sz w:val="24"/>
          <w:szCs w:val="24"/>
        </w:rPr>
        <w:t xml:space="preserve"> w </w:t>
      </w:r>
      <w:r w:rsidRPr="00242C45">
        <w:rPr>
          <w:rFonts w:ascii="Times New Roman" w:hAnsi="Times New Roman" w:cs="Times New Roman"/>
          <w:sz w:val="24"/>
          <w:szCs w:val="24"/>
        </w:rPr>
        <w:t>wieku nieprodukcyjnym na 100 osób</w:t>
      </w:r>
      <w:r w:rsidR="00AE5712">
        <w:rPr>
          <w:rFonts w:ascii="Times New Roman" w:hAnsi="Times New Roman" w:cs="Times New Roman"/>
          <w:sz w:val="24"/>
          <w:szCs w:val="24"/>
        </w:rPr>
        <w:t xml:space="preserve"> w </w:t>
      </w:r>
      <w:r w:rsidRPr="00242C45">
        <w:rPr>
          <w:rFonts w:ascii="Times New Roman" w:hAnsi="Times New Roman" w:cs="Times New Roman"/>
          <w:sz w:val="24"/>
          <w:szCs w:val="24"/>
        </w:rPr>
        <w:t>wieku produkcyjnym (po zmniejszaniu się</w:t>
      </w:r>
      <w:r w:rsidR="00AE5712">
        <w:rPr>
          <w:rFonts w:ascii="Times New Roman" w:hAnsi="Times New Roman" w:cs="Times New Roman"/>
          <w:sz w:val="24"/>
          <w:szCs w:val="24"/>
        </w:rPr>
        <w:t xml:space="preserve"> w </w:t>
      </w:r>
      <w:r w:rsidRPr="00242C45">
        <w:rPr>
          <w:rFonts w:ascii="Times New Roman" w:hAnsi="Times New Roman" w:cs="Times New Roman"/>
          <w:sz w:val="24"/>
          <w:szCs w:val="24"/>
        </w:rPr>
        <w:t>regionie jego wartości do 2011</w:t>
      </w:r>
      <w:r w:rsidR="00AE5712">
        <w:rPr>
          <w:rFonts w:ascii="Times New Roman" w:hAnsi="Times New Roman" w:cs="Times New Roman"/>
          <w:sz w:val="24"/>
          <w:szCs w:val="24"/>
        </w:rPr>
        <w:t> r.</w:t>
      </w:r>
      <w:r w:rsidRPr="00242C45">
        <w:rPr>
          <w:rFonts w:ascii="Times New Roman" w:hAnsi="Times New Roman" w:cs="Times New Roman"/>
          <w:sz w:val="24"/>
          <w:szCs w:val="24"/>
        </w:rPr>
        <w:t>).</w:t>
      </w:r>
    </w:p>
    <w:p w:rsidR="00C31034" w:rsidRDefault="00C31034" w:rsidP="00FC175C">
      <w:pPr>
        <w:pStyle w:val="Default"/>
        <w:spacing w:line="360" w:lineRule="auto"/>
        <w:jc w:val="both"/>
        <w:outlineLvl w:val="1"/>
        <w:rPr>
          <w:b/>
          <w:bCs/>
          <w:sz w:val="28"/>
          <w:szCs w:val="28"/>
        </w:rPr>
      </w:pPr>
      <w:bookmarkStart w:id="7" w:name="_Toc446334629"/>
    </w:p>
    <w:p w:rsidR="00B92E45" w:rsidRPr="00235A6B" w:rsidRDefault="00B92E45" w:rsidP="00FC175C">
      <w:pPr>
        <w:pStyle w:val="Default"/>
        <w:spacing w:line="360" w:lineRule="auto"/>
        <w:jc w:val="both"/>
        <w:outlineLvl w:val="1"/>
        <w:rPr>
          <w:b/>
          <w:bCs/>
          <w:sz w:val="28"/>
          <w:szCs w:val="28"/>
        </w:rPr>
      </w:pPr>
      <w:bookmarkStart w:id="8" w:name="_Toc446410473"/>
      <w:r w:rsidRPr="00235A6B">
        <w:rPr>
          <w:b/>
          <w:bCs/>
          <w:sz w:val="28"/>
          <w:szCs w:val="28"/>
        </w:rPr>
        <w:t>Stan rozwoju przedsiębiorczości</w:t>
      </w:r>
      <w:r w:rsidRPr="00235A6B">
        <w:rPr>
          <w:b/>
          <w:bCs/>
          <w:sz w:val="28"/>
          <w:szCs w:val="28"/>
          <w:vertAlign w:val="superscript"/>
        </w:rPr>
        <w:footnoteReference w:id="5"/>
      </w:r>
      <w:bookmarkEnd w:id="7"/>
      <w:bookmarkEnd w:id="8"/>
      <w:r w:rsidRPr="00235A6B">
        <w:rPr>
          <w:b/>
          <w:bCs/>
          <w:sz w:val="28"/>
          <w:szCs w:val="28"/>
        </w:rPr>
        <w:t xml:space="preserve"> </w:t>
      </w:r>
    </w:p>
    <w:p w:rsidR="00B92E45" w:rsidRPr="004E3B3E" w:rsidRDefault="00B92E45" w:rsidP="00B92E45">
      <w:pPr>
        <w:pStyle w:val="Bezodstpw"/>
        <w:jc w:val="center"/>
        <w:rPr>
          <w:rFonts w:ascii="Times New Roman" w:hAnsi="Times New Roman" w:cs="Times New Roman"/>
          <w:b/>
          <w:sz w:val="24"/>
          <w:szCs w:val="24"/>
        </w:rPr>
      </w:pPr>
    </w:p>
    <w:p w:rsidR="00B92E45" w:rsidRPr="00163CF2" w:rsidRDefault="00B92E45" w:rsidP="00B92E45">
      <w:pPr>
        <w:pStyle w:val="Bezodstpw"/>
        <w:rPr>
          <w:rFonts w:ascii="Times New Roman" w:hAnsi="Times New Roman" w:cs="Times New Roman"/>
          <w:szCs w:val="24"/>
        </w:rPr>
      </w:pPr>
      <w:r w:rsidRPr="00163CF2">
        <w:rPr>
          <w:rFonts w:ascii="Times New Roman" w:hAnsi="Times New Roman" w:cs="Times New Roman"/>
          <w:szCs w:val="24"/>
        </w:rPr>
        <w:t xml:space="preserve">Tabela </w:t>
      </w:r>
      <w:r w:rsidR="00220855" w:rsidRPr="00163CF2">
        <w:rPr>
          <w:rFonts w:ascii="Times New Roman" w:hAnsi="Times New Roman" w:cs="Times New Roman"/>
          <w:szCs w:val="24"/>
        </w:rPr>
        <w:t>4</w:t>
      </w:r>
      <w:r w:rsidRPr="00163CF2">
        <w:rPr>
          <w:rFonts w:ascii="Times New Roman" w:hAnsi="Times New Roman" w:cs="Times New Roman"/>
          <w:szCs w:val="24"/>
        </w:rPr>
        <w:t xml:space="preserve">. </w:t>
      </w:r>
      <w:r w:rsidR="005C72B7">
        <w:rPr>
          <w:rFonts w:ascii="Times New Roman" w:hAnsi="Times New Roman" w:cs="Times New Roman"/>
          <w:szCs w:val="24"/>
        </w:rPr>
        <w:tab/>
      </w:r>
      <w:r w:rsidRPr="00163CF2">
        <w:rPr>
          <w:rFonts w:ascii="Times New Roman" w:hAnsi="Times New Roman" w:cs="Times New Roman"/>
          <w:szCs w:val="24"/>
        </w:rPr>
        <w:t>Podmioty gospodarki narodowej</w:t>
      </w:r>
      <w:r w:rsidR="00AE5712">
        <w:rPr>
          <w:rFonts w:ascii="Times New Roman" w:hAnsi="Times New Roman" w:cs="Times New Roman"/>
          <w:szCs w:val="24"/>
        </w:rPr>
        <w:t xml:space="preserve"> w </w:t>
      </w:r>
      <w:r w:rsidRPr="00163CF2">
        <w:rPr>
          <w:rFonts w:ascii="Times New Roman" w:hAnsi="Times New Roman" w:cs="Times New Roman"/>
          <w:szCs w:val="24"/>
        </w:rPr>
        <w:t>województwach</w:t>
      </w:r>
      <w:r w:rsidR="00AE5712">
        <w:rPr>
          <w:rFonts w:ascii="Times New Roman" w:hAnsi="Times New Roman" w:cs="Times New Roman"/>
          <w:szCs w:val="24"/>
        </w:rPr>
        <w:t xml:space="preserve"> w </w:t>
      </w:r>
      <w:r w:rsidRPr="00163CF2">
        <w:rPr>
          <w:rFonts w:ascii="Times New Roman" w:hAnsi="Times New Roman" w:cs="Times New Roman"/>
          <w:szCs w:val="24"/>
        </w:rPr>
        <w:t>2014</w:t>
      </w:r>
      <w:r w:rsidR="00AE5712">
        <w:rPr>
          <w:rFonts w:ascii="Times New Roman" w:hAnsi="Times New Roman" w:cs="Times New Roman"/>
          <w:szCs w:val="24"/>
        </w:rPr>
        <w:t xml:space="preserve"> i </w:t>
      </w:r>
      <w:r w:rsidRPr="00163CF2">
        <w:rPr>
          <w:rFonts w:ascii="Times New Roman" w:hAnsi="Times New Roman" w:cs="Times New Roman"/>
          <w:szCs w:val="24"/>
        </w:rPr>
        <w:t>2015</w:t>
      </w:r>
      <w:r w:rsidR="00AE5712">
        <w:rPr>
          <w:rFonts w:ascii="Times New Roman" w:hAnsi="Times New Roman" w:cs="Times New Roman"/>
          <w:szCs w:val="24"/>
        </w:rPr>
        <w:t> r.</w:t>
      </w:r>
    </w:p>
    <w:p w:rsidR="00B92E45" w:rsidRPr="00DE2EF0" w:rsidRDefault="00B92E45" w:rsidP="00B92E45">
      <w:pPr>
        <w:pStyle w:val="Bezodstpw"/>
        <w:rPr>
          <w:rFonts w:ascii="Times New Roman" w:hAnsi="Times New Roman" w:cs="Times New Roman"/>
          <w:szCs w:val="24"/>
        </w:rPr>
      </w:pPr>
    </w:p>
    <w:tbl>
      <w:tblPr>
        <w:tblStyle w:val="Tabela-Siatka"/>
        <w:tblW w:w="0" w:type="auto"/>
        <w:tblLook w:val="04A0"/>
      </w:tblPr>
      <w:tblGrid>
        <w:gridCol w:w="570"/>
        <w:gridCol w:w="2515"/>
        <w:gridCol w:w="1559"/>
        <w:gridCol w:w="284"/>
        <w:gridCol w:w="570"/>
        <w:gridCol w:w="2425"/>
        <w:gridCol w:w="1363"/>
      </w:tblGrid>
      <w:tr w:rsidR="00B92E45" w:rsidRPr="004E3B3E" w:rsidTr="00775AFE">
        <w:trPr>
          <w:trHeight w:val="285"/>
        </w:trPr>
        <w:tc>
          <w:tcPr>
            <w:tcW w:w="570" w:type="dxa"/>
            <w:shd w:val="clear" w:color="auto" w:fill="DBE5F1"/>
          </w:tcPr>
          <w:p w:rsidR="00B92E45" w:rsidRPr="004E3B3E" w:rsidRDefault="00235A6B" w:rsidP="009E3AFD">
            <w:pPr>
              <w:pStyle w:val="Bezodstpw"/>
              <w:jc w:val="center"/>
              <w:rPr>
                <w:rFonts w:ascii="Times New Roman" w:hAnsi="Times New Roman" w:cs="Times New Roman"/>
                <w:b/>
                <w:sz w:val="24"/>
                <w:szCs w:val="24"/>
              </w:rPr>
            </w:pPr>
            <w:r>
              <w:rPr>
                <w:rFonts w:ascii="Times New Roman" w:hAnsi="Times New Roman" w:cs="Times New Roman"/>
                <w:b/>
                <w:sz w:val="24"/>
                <w:szCs w:val="24"/>
              </w:rPr>
              <w:t>l</w:t>
            </w:r>
            <w:r w:rsidR="00B92E45" w:rsidRPr="004E3B3E">
              <w:rPr>
                <w:rFonts w:ascii="Times New Roman" w:hAnsi="Times New Roman" w:cs="Times New Roman"/>
                <w:b/>
                <w:sz w:val="24"/>
                <w:szCs w:val="24"/>
              </w:rPr>
              <w:t>p.</w:t>
            </w:r>
          </w:p>
        </w:tc>
        <w:tc>
          <w:tcPr>
            <w:tcW w:w="2515" w:type="dxa"/>
            <w:tcBorders>
              <w:right w:val="single" w:sz="4" w:space="0" w:color="auto"/>
            </w:tcBorders>
            <w:shd w:val="clear" w:color="auto" w:fill="DBE5F1"/>
            <w:noWrap/>
            <w:hideMark/>
          </w:tcPr>
          <w:p w:rsidR="00B92E45" w:rsidRPr="004E3B3E" w:rsidRDefault="00235A6B" w:rsidP="009E3AFD">
            <w:pPr>
              <w:pStyle w:val="Bezodstpw"/>
              <w:jc w:val="center"/>
              <w:rPr>
                <w:rFonts w:ascii="Times New Roman" w:hAnsi="Times New Roman" w:cs="Times New Roman"/>
                <w:b/>
                <w:sz w:val="24"/>
                <w:szCs w:val="24"/>
              </w:rPr>
            </w:pPr>
            <w:r>
              <w:rPr>
                <w:rFonts w:ascii="Times New Roman" w:hAnsi="Times New Roman" w:cs="Times New Roman"/>
                <w:b/>
                <w:sz w:val="24"/>
                <w:szCs w:val="24"/>
              </w:rPr>
              <w:t>w</w:t>
            </w:r>
            <w:r w:rsidR="00B92E45" w:rsidRPr="004E3B3E">
              <w:rPr>
                <w:rFonts w:ascii="Times New Roman" w:hAnsi="Times New Roman" w:cs="Times New Roman"/>
                <w:b/>
                <w:sz w:val="24"/>
                <w:szCs w:val="24"/>
              </w:rPr>
              <w:t>ojewództwa</w:t>
            </w:r>
          </w:p>
        </w:tc>
        <w:tc>
          <w:tcPr>
            <w:tcW w:w="1559" w:type="dxa"/>
            <w:tcBorders>
              <w:top w:val="single" w:sz="4" w:space="0" w:color="auto"/>
              <w:left w:val="single" w:sz="4" w:space="0" w:color="auto"/>
              <w:bottom w:val="single" w:sz="4" w:space="0" w:color="auto"/>
              <w:right w:val="single" w:sz="4" w:space="0" w:color="auto"/>
            </w:tcBorders>
            <w:shd w:val="clear" w:color="auto" w:fill="DBE5F1"/>
            <w:noWrap/>
            <w:hideMark/>
          </w:tcPr>
          <w:p w:rsidR="00B92E45" w:rsidRPr="004E3B3E" w:rsidRDefault="00B92E45" w:rsidP="009E3AFD">
            <w:pPr>
              <w:pStyle w:val="Bezodstpw"/>
              <w:jc w:val="center"/>
              <w:rPr>
                <w:rFonts w:ascii="Times New Roman" w:hAnsi="Times New Roman" w:cs="Times New Roman"/>
                <w:b/>
                <w:sz w:val="24"/>
                <w:szCs w:val="24"/>
              </w:rPr>
            </w:pPr>
            <w:r w:rsidRPr="004E3B3E">
              <w:rPr>
                <w:rFonts w:ascii="Times New Roman" w:hAnsi="Times New Roman" w:cs="Times New Roman"/>
                <w:b/>
                <w:sz w:val="24"/>
                <w:szCs w:val="24"/>
              </w:rPr>
              <w:t>liczba podmiotów</w:t>
            </w:r>
          </w:p>
          <w:p w:rsidR="00B92E45" w:rsidRPr="004E3B3E" w:rsidRDefault="00B92E45" w:rsidP="009E3AFD">
            <w:pPr>
              <w:pStyle w:val="Bezodstpw"/>
              <w:jc w:val="center"/>
              <w:rPr>
                <w:rFonts w:ascii="Times New Roman" w:hAnsi="Times New Roman" w:cs="Times New Roman"/>
                <w:b/>
                <w:sz w:val="24"/>
                <w:szCs w:val="24"/>
              </w:rPr>
            </w:pPr>
            <w:r w:rsidRPr="004E3B3E">
              <w:rPr>
                <w:rFonts w:ascii="Times New Roman" w:hAnsi="Times New Roman" w:cs="Times New Roman"/>
                <w:b/>
                <w:sz w:val="24"/>
                <w:szCs w:val="24"/>
              </w:rPr>
              <w:t>na dzień 31.12.2014</w:t>
            </w:r>
          </w:p>
        </w:tc>
        <w:tc>
          <w:tcPr>
            <w:tcW w:w="284" w:type="dxa"/>
            <w:tcBorders>
              <w:top w:val="nil"/>
              <w:left w:val="single" w:sz="4" w:space="0" w:color="auto"/>
              <w:bottom w:val="nil"/>
              <w:right w:val="single" w:sz="4" w:space="0" w:color="auto"/>
            </w:tcBorders>
          </w:tcPr>
          <w:p w:rsidR="00B92E45" w:rsidRPr="004E3B3E" w:rsidRDefault="00B92E45" w:rsidP="009E3AFD">
            <w:pPr>
              <w:pStyle w:val="Bezodstpw"/>
              <w:jc w:val="center"/>
              <w:rPr>
                <w:rFonts w:ascii="Times New Roman" w:hAnsi="Times New Roman" w:cs="Times New Roman"/>
                <w:b/>
                <w:sz w:val="24"/>
                <w:szCs w:val="24"/>
              </w:rPr>
            </w:pPr>
          </w:p>
        </w:tc>
        <w:tc>
          <w:tcPr>
            <w:tcW w:w="570" w:type="dxa"/>
            <w:tcBorders>
              <w:left w:val="single" w:sz="4" w:space="0" w:color="auto"/>
            </w:tcBorders>
            <w:shd w:val="clear" w:color="auto" w:fill="DBE5F1"/>
          </w:tcPr>
          <w:p w:rsidR="00B92E45" w:rsidRPr="004E3B3E" w:rsidRDefault="00235A6B" w:rsidP="00235A6B">
            <w:pPr>
              <w:pStyle w:val="Bezodstpw"/>
              <w:jc w:val="center"/>
              <w:rPr>
                <w:rFonts w:ascii="Times New Roman" w:hAnsi="Times New Roman" w:cs="Times New Roman"/>
                <w:b/>
                <w:sz w:val="24"/>
                <w:szCs w:val="24"/>
              </w:rPr>
            </w:pPr>
            <w:r>
              <w:rPr>
                <w:rFonts w:ascii="Times New Roman" w:hAnsi="Times New Roman" w:cs="Times New Roman"/>
                <w:b/>
                <w:sz w:val="24"/>
                <w:szCs w:val="24"/>
              </w:rPr>
              <w:t>l</w:t>
            </w:r>
            <w:r w:rsidR="00B92E45" w:rsidRPr="004E3B3E">
              <w:rPr>
                <w:rFonts w:ascii="Times New Roman" w:hAnsi="Times New Roman" w:cs="Times New Roman"/>
                <w:b/>
                <w:sz w:val="24"/>
                <w:szCs w:val="24"/>
              </w:rPr>
              <w:t>p.</w:t>
            </w:r>
          </w:p>
        </w:tc>
        <w:tc>
          <w:tcPr>
            <w:tcW w:w="2425" w:type="dxa"/>
            <w:shd w:val="clear" w:color="auto" w:fill="DBE5F1"/>
          </w:tcPr>
          <w:p w:rsidR="00B92E45" w:rsidRPr="004E3B3E" w:rsidRDefault="00235A6B" w:rsidP="009E3AFD">
            <w:pPr>
              <w:pStyle w:val="Bezodstpw"/>
              <w:jc w:val="center"/>
              <w:rPr>
                <w:rFonts w:ascii="Times New Roman" w:hAnsi="Times New Roman" w:cs="Times New Roman"/>
                <w:b/>
                <w:sz w:val="24"/>
                <w:szCs w:val="24"/>
              </w:rPr>
            </w:pPr>
            <w:r>
              <w:rPr>
                <w:rFonts w:ascii="Times New Roman" w:hAnsi="Times New Roman" w:cs="Times New Roman"/>
                <w:b/>
                <w:sz w:val="24"/>
                <w:szCs w:val="24"/>
              </w:rPr>
              <w:t>w</w:t>
            </w:r>
            <w:r w:rsidR="00B92E45" w:rsidRPr="004E3B3E">
              <w:rPr>
                <w:rFonts w:ascii="Times New Roman" w:hAnsi="Times New Roman" w:cs="Times New Roman"/>
                <w:b/>
                <w:sz w:val="24"/>
                <w:szCs w:val="24"/>
              </w:rPr>
              <w:t>ojewództwa</w:t>
            </w:r>
          </w:p>
        </w:tc>
        <w:tc>
          <w:tcPr>
            <w:tcW w:w="1363" w:type="dxa"/>
            <w:shd w:val="clear" w:color="auto" w:fill="DBE5F1"/>
          </w:tcPr>
          <w:p w:rsidR="00B92E45" w:rsidRPr="004E3B3E" w:rsidRDefault="00B92E45" w:rsidP="009E3AFD">
            <w:pPr>
              <w:pStyle w:val="Bezodstpw"/>
              <w:jc w:val="center"/>
              <w:rPr>
                <w:rFonts w:ascii="Times New Roman" w:hAnsi="Times New Roman" w:cs="Times New Roman"/>
                <w:b/>
                <w:sz w:val="24"/>
                <w:szCs w:val="24"/>
              </w:rPr>
            </w:pPr>
            <w:r w:rsidRPr="004E3B3E">
              <w:rPr>
                <w:rFonts w:ascii="Times New Roman" w:hAnsi="Times New Roman" w:cs="Times New Roman"/>
                <w:b/>
                <w:sz w:val="24"/>
                <w:szCs w:val="24"/>
              </w:rPr>
              <w:t>liczba podmiotów</w:t>
            </w:r>
          </w:p>
          <w:p w:rsidR="00B92E45" w:rsidRPr="004E3B3E" w:rsidRDefault="00B92E45" w:rsidP="009E3AFD">
            <w:pPr>
              <w:pStyle w:val="Bezodstpw"/>
              <w:jc w:val="center"/>
              <w:rPr>
                <w:rFonts w:ascii="Times New Roman" w:hAnsi="Times New Roman" w:cs="Times New Roman"/>
                <w:b/>
                <w:sz w:val="24"/>
                <w:szCs w:val="24"/>
              </w:rPr>
            </w:pPr>
            <w:r w:rsidRPr="004E3B3E">
              <w:rPr>
                <w:rFonts w:ascii="Times New Roman" w:hAnsi="Times New Roman" w:cs="Times New Roman"/>
                <w:b/>
                <w:sz w:val="24"/>
                <w:szCs w:val="24"/>
              </w:rPr>
              <w:t>na dzień 31.12.2015</w:t>
            </w:r>
          </w:p>
        </w:tc>
      </w:tr>
      <w:tr w:rsidR="00B92E45" w:rsidRPr="004E3B3E" w:rsidTr="00775AFE">
        <w:trPr>
          <w:trHeight w:val="144"/>
        </w:trPr>
        <w:tc>
          <w:tcPr>
            <w:tcW w:w="570" w:type="dxa"/>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1.</w:t>
            </w:r>
          </w:p>
        </w:tc>
        <w:tc>
          <w:tcPr>
            <w:tcW w:w="2515" w:type="dxa"/>
            <w:tcBorders>
              <w:right w:val="single" w:sz="4" w:space="0" w:color="auto"/>
            </w:tcBorders>
            <w:noWrap/>
            <w:hideMark/>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mazowieckie</w:t>
            </w:r>
          </w:p>
        </w:tc>
        <w:tc>
          <w:tcPr>
            <w:tcW w:w="1559" w:type="dxa"/>
            <w:tcBorders>
              <w:top w:val="single" w:sz="4" w:space="0" w:color="auto"/>
              <w:left w:val="single" w:sz="4" w:space="0" w:color="auto"/>
              <w:bottom w:val="single" w:sz="4" w:space="0" w:color="auto"/>
              <w:right w:val="single" w:sz="4" w:space="0" w:color="auto"/>
            </w:tcBorders>
            <w:noWrap/>
            <w:hideMark/>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742 174</w:t>
            </w:r>
          </w:p>
        </w:tc>
        <w:tc>
          <w:tcPr>
            <w:tcW w:w="284" w:type="dxa"/>
            <w:tcBorders>
              <w:top w:val="nil"/>
              <w:left w:val="single" w:sz="4" w:space="0" w:color="auto"/>
              <w:bottom w:val="nil"/>
              <w:right w:val="single" w:sz="4" w:space="0" w:color="auto"/>
            </w:tcBorders>
          </w:tcPr>
          <w:p w:rsidR="00B92E45" w:rsidRPr="004E3B3E" w:rsidRDefault="00B92E45" w:rsidP="009E3AFD">
            <w:pPr>
              <w:pStyle w:val="Bezodstpw"/>
              <w:jc w:val="right"/>
              <w:rPr>
                <w:rFonts w:ascii="Times New Roman" w:hAnsi="Times New Roman" w:cs="Times New Roman"/>
                <w:sz w:val="24"/>
                <w:szCs w:val="24"/>
              </w:rPr>
            </w:pPr>
          </w:p>
        </w:tc>
        <w:tc>
          <w:tcPr>
            <w:tcW w:w="570" w:type="dxa"/>
            <w:tcBorders>
              <w:left w:val="single" w:sz="4" w:space="0" w:color="auto"/>
            </w:tcBorders>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1.</w:t>
            </w:r>
          </w:p>
        </w:tc>
        <w:tc>
          <w:tcPr>
            <w:tcW w:w="2425" w:type="dxa"/>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mazowieckie</w:t>
            </w:r>
          </w:p>
        </w:tc>
        <w:tc>
          <w:tcPr>
            <w:tcW w:w="1363" w:type="dxa"/>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766 030</w:t>
            </w:r>
          </w:p>
        </w:tc>
      </w:tr>
      <w:tr w:rsidR="00B92E45" w:rsidRPr="004E3B3E" w:rsidTr="00775AFE">
        <w:trPr>
          <w:trHeight w:val="285"/>
        </w:trPr>
        <w:tc>
          <w:tcPr>
            <w:tcW w:w="570" w:type="dxa"/>
            <w:shd w:val="clear" w:color="auto" w:fill="EDF2F9"/>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2.</w:t>
            </w:r>
          </w:p>
        </w:tc>
        <w:tc>
          <w:tcPr>
            <w:tcW w:w="2515" w:type="dxa"/>
            <w:tcBorders>
              <w:right w:val="single" w:sz="4" w:space="0" w:color="auto"/>
            </w:tcBorders>
            <w:shd w:val="clear" w:color="auto" w:fill="EDF2F9"/>
            <w:noWrap/>
            <w:hideMark/>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śląskie</w:t>
            </w:r>
          </w:p>
        </w:tc>
        <w:tc>
          <w:tcPr>
            <w:tcW w:w="1559" w:type="dxa"/>
            <w:tcBorders>
              <w:top w:val="single" w:sz="4" w:space="0" w:color="auto"/>
              <w:left w:val="single" w:sz="4" w:space="0" w:color="auto"/>
              <w:bottom w:val="single" w:sz="4" w:space="0" w:color="auto"/>
              <w:right w:val="single" w:sz="4" w:space="0" w:color="auto"/>
            </w:tcBorders>
            <w:shd w:val="clear" w:color="auto" w:fill="EDF2F9"/>
            <w:noWrap/>
            <w:hideMark/>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461 933</w:t>
            </w:r>
          </w:p>
        </w:tc>
        <w:tc>
          <w:tcPr>
            <w:tcW w:w="284" w:type="dxa"/>
            <w:tcBorders>
              <w:top w:val="nil"/>
              <w:left w:val="single" w:sz="4" w:space="0" w:color="auto"/>
              <w:bottom w:val="nil"/>
              <w:right w:val="single" w:sz="4" w:space="0" w:color="auto"/>
            </w:tcBorders>
          </w:tcPr>
          <w:p w:rsidR="00B92E45" w:rsidRPr="004E3B3E" w:rsidRDefault="00B92E45" w:rsidP="009E3AFD">
            <w:pPr>
              <w:pStyle w:val="Bezodstpw"/>
              <w:jc w:val="right"/>
              <w:rPr>
                <w:rFonts w:ascii="Times New Roman" w:hAnsi="Times New Roman" w:cs="Times New Roman"/>
                <w:sz w:val="24"/>
                <w:szCs w:val="24"/>
              </w:rPr>
            </w:pPr>
          </w:p>
        </w:tc>
        <w:tc>
          <w:tcPr>
            <w:tcW w:w="570" w:type="dxa"/>
            <w:tcBorders>
              <w:left w:val="single" w:sz="4" w:space="0" w:color="auto"/>
            </w:tcBorders>
            <w:shd w:val="clear" w:color="auto" w:fill="EDF2F9"/>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2.</w:t>
            </w:r>
          </w:p>
        </w:tc>
        <w:tc>
          <w:tcPr>
            <w:tcW w:w="2425" w:type="dxa"/>
            <w:shd w:val="clear" w:color="auto" w:fill="EDF2F9"/>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śląskie</w:t>
            </w:r>
          </w:p>
        </w:tc>
        <w:tc>
          <w:tcPr>
            <w:tcW w:w="1363" w:type="dxa"/>
            <w:shd w:val="clear" w:color="auto" w:fill="EDF2F9"/>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465 779</w:t>
            </w:r>
          </w:p>
        </w:tc>
      </w:tr>
      <w:tr w:rsidR="00B92E45" w:rsidRPr="004E3B3E" w:rsidTr="00775AFE">
        <w:trPr>
          <w:trHeight w:val="285"/>
        </w:trPr>
        <w:tc>
          <w:tcPr>
            <w:tcW w:w="570" w:type="dxa"/>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3.</w:t>
            </w:r>
          </w:p>
        </w:tc>
        <w:tc>
          <w:tcPr>
            <w:tcW w:w="2515" w:type="dxa"/>
            <w:tcBorders>
              <w:right w:val="single" w:sz="4" w:space="0" w:color="auto"/>
            </w:tcBorders>
            <w:noWrap/>
            <w:hideMark/>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wielkopolskie</w:t>
            </w:r>
          </w:p>
        </w:tc>
        <w:tc>
          <w:tcPr>
            <w:tcW w:w="1559" w:type="dxa"/>
            <w:tcBorders>
              <w:top w:val="single" w:sz="4" w:space="0" w:color="auto"/>
              <w:left w:val="single" w:sz="4" w:space="0" w:color="auto"/>
              <w:bottom w:val="single" w:sz="4" w:space="0" w:color="auto"/>
              <w:right w:val="single" w:sz="4" w:space="0" w:color="auto"/>
            </w:tcBorders>
            <w:noWrap/>
            <w:hideMark/>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404 419</w:t>
            </w:r>
          </w:p>
        </w:tc>
        <w:tc>
          <w:tcPr>
            <w:tcW w:w="284" w:type="dxa"/>
            <w:tcBorders>
              <w:top w:val="nil"/>
              <w:left w:val="single" w:sz="4" w:space="0" w:color="auto"/>
              <w:bottom w:val="nil"/>
              <w:right w:val="single" w:sz="4" w:space="0" w:color="auto"/>
            </w:tcBorders>
          </w:tcPr>
          <w:p w:rsidR="00B92E45" w:rsidRPr="004E3B3E" w:rsidRDefault="00B92E45" w:rsidP="009E3AFD">
            <w:pPr>
              <w:pStyle w:val="Bezodstpw"/>
              <w:jc w:val="right"/>
              <w:rPr>
                <w:rFonts w:ascii="Times New Roman" w:hAnsi="Times New Roman" w:cs="Times New Roman"/>
                <w:sz w:val="24"/>
                <w:szCs w:val="24"/>
              </w:rPr>
            </w:pPr>
          </w:p>
        </w:tc>
        <w:tc>
          <w:tcPr>
            <w:tcW w:w="570" w:type="dxa"/>
            <w:tcBorders>
              <w:left w:val="single" w:sz="4" w:space="0" w:color="auto"/>
            </w:tcBorders>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3.</w:t>
            </w:r>
          </w:p>
        </w:tc>
        <w:tc>
          <w:tcPr>
            <w:tcW w:w="2425" w:type="dxa"/>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wielkopolskie</w:t>
            </w:r>
          </w:p>
        </w:tc>
        <w:tc>
          <w:tcPr>
            <w:tcW w:w="1363" w:type="dxa"/>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409 865</w:t>
            </w:r>
          </w:p>
        </w:tc>
      </w:tr>
      <w:tr w:rsidR="00B92E45" w:rsidRPr="004E3B3E" w:rsidTr="00775AFE">
        <w:trPr>
          <w:trHeight w:val="285"/>
        </w:trPr>
        <w:tc>
          <w:tcPr>
            <w:tcW w:w="570" w:type="dxa"/>
            <w:shd w:val="clear" w:color="auto" w:fill="EDF2F9"/>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4.</w:t>
            </w:r>
          </w:p>
        </w:tc>
        <w:tc>
          <w:tcPr>
            <w:tcW w:w="2515" w:type="dxa"/>
            <w:tcBorders>
              <w:right w:val="single" w:sz="4" w:space="0" w:color="auto"/>
            </w:tcBorders>
            <w:shd w:val="clear" w:color="auto" w:fill="EDF2F9"/>
            <w:noWrap/>
            <w:hideMark/>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małopolskie</w:t>
            </w:r>
          </w:p>
        </w:tc>
        <w:tc>
          <w:tcPr>
            <w:tcW w:w="1559" w:type="dxa"/>
            <w:tcBorders>
              <w:top w:val="single" w:sz="4" w:space="0" w:color="auto"/>
              <w:left w:val="single" w:sz="4" w:space="0" w:color="auto"/>
              <w:bottom w:val="single" w:sz="4" w:space="0" w:color="auto"/>
              <w:right w:val="single" w:sz="4" w:space="0" w:color="auto"/>
            </w:tcBorders>
            <w:shd w:val="clear" w:color="auto" w:fill="EDF2F9"/>
            <w:noWrap/>
            <w:hideMark/>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356 785</w:t>
            </w:r>
          </w:p>
        </w:tc>
        <w:tc>
          <w:tcPr>
            <w:tcW w:w="284" w:type="dxa"/>
            <w:tcBorders>
              <w:top w:val="nil"/>
              <w:left w:val="single" w:sz="4" w:space="0" w:color="auto"/>
              <w:bottom w:val="nil"/>
              <w:right w:val="single" w:sz="4" w:space="0" w:color="auto"/>
            </w:tcBorders>
          </w:tcPr>
          <w:p w:rsidR="00B92E45" w:rsidRPr="004E3B3E" w:rsidRDefault="00B92E45" w:rsidP="009E3AFD">
            <w:pPr>
              <w:pStyle w:val="Bezodstpw"/>
              <w:jc w:val="right"/>
              <w:rPr>
                <w:rFonts w:ascii="Times New Roman" w:hAnsi="Times New Roman" w:cs="Times New Roman"/>
                <w:sz w:val="24"/>
                <w:szCs w:val="24"/>
              </w:rPr>
            </w:pPr>
          </w:p>
        </w:tc>
        <w:tc>
          <w:tcPr>
            <w:tcW w:w="570" w:type="dxa"/>
            <w:tcBorders>
              <w:left w:val="single" w:sz="4" w:space="0" w:color="auto"/>
            </w:tcBorders>
            <w:shd w:val="clear" w:color="auto" w:fill="EDF2F9"/>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4.</w:t>
            </w:r>
          </w:p>
        </w:tc>
        <w:tc>
          <w:tcPr>
            <w:tcW w:w="2425" w:type="dxa"/>
            <w:shd w:val="clear" w:color="auto" w:fill="EDF2F9"/>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małopolskie</w:t>
            </w:r>
          </w:p>
        </w:tc>
        <w:tc>
          <w:tcPr>
            <w:tcW w:w="1363" w:type="dxa"/>
            <w:shd w:val="clear" w:color="auto" w:fill="EDF2F9"/>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363 883</w:t>
            </w:r>
          </w:p>
        </w:tc>
      </w:tr>
      <w:tr w:rsidR="00B92E45" w:rsidRPr="004E3B3E" w:rsidTr="00775AFE">
        <w:trPr>
          <w:trHeight w:val="285"/>
        </w:trPr>
        <w:tc>
          <w:tcPr>
            <w:tcW w:w="570" w:type="dxa"/>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5.</w:t>
            </w:r>
          </w:p>
        </w:tc>
        <w:tc>
          <w:tcPr>
            <w:tcW w:w="2515" w:type="dxa"/>
            <w:tcBorders>
              <w:right w:val="single" w:sz="4" w:space="0" w:color="auto"/>
            </w:tcBorders>
            <w:noWrap/>
            <w:hideMark/>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dolnośląskie</w:t>
            </w:r>
          </w:p>
        </w:tc>
        <w:tc>
          <w:tcPr>
            <w:tcW w:w="1559" w:type="dxa"/>
            <w:tcBorders>
              <w:top w:val="single" w:sz="4" w:space="0" w:color="auto"/>
              <w:left w:val="single" w:sz="4" w:space="0" w:color="auto"/>
              <w:bottom w:val="single" w:sz="4" w:space="0" w:color="auto"/>
              <w:right w:val="single" w:sz="4" w:space="0" w:color="auto"/>
            </w:tcBorders>
            <w:noWrap/>
            <w:hideMark/>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351 122</w:t>
            </w:r>
          </w:p>
        </w:tc>
        <w:tc>
          <w:tcPr>
            <w:tcW w:w="284" w:type="dxa"/>
            <w:tcBorders>
              <w:top w:val="nil"/>
              <w:left w:val="single" w:sz="4" w:space="0" w:color="auto"/>
              <w:bottom w:val="nil"/>
              <w:right w:val="single" w:sz="4" w:space="0" w:color="auto"/>
            </w:tcBorders>
          </w:tcPr>
          <w:p w:rsidR="00B92E45" w:rsidRPr="004E3B3E" w:rsidRDefault="00B92E45" w:rsidP="009E3AFD">
            <w:pPr>
              <w:pStyle w:val="Bezodstpw"/>
              <w:jc w:val="right"/>
              <w:rPr>
                <w:rFonts w:ascii="Times New Roman" w:hAnsi="Times New Roman" w:cs="Times New Roman"/>
                <w:sz w:val="24"/>
                <w:szCs w:val="24"/>
              </w:rPr>
            </w:pPr>
          </w:p>
        </w:tc>
        <w:tc>
          <w:tcPr>
            <w:tcW w:w="570" w:type="dxa"/>
            <w:tcBorders>
              <w:left w:val="single" w:sz="4" w:space="0" w:color="auto"/>
            </w:tcBorders>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5.</w:t>
            </w:r>
          </w:p>
        </w:tc>
        <w:tc>
          <w:tcPr>
            <w:tcW w:w="2425" w:type="dxa"/>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dolnośląskie</w:t>
            </w:r>
          </w:p>
        </w:tc>
        <w:tc>
          <w:tcPr>
            <w:tcW w:w="1363" w:type="dxa"/>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357 102</w:t>
            </w:r>
          </w:p>
        </w:tc>
      </w:tr>
      <w:tr w:rsidR="00B92E45" w:rsidRPr="004E3B3E" w:rsidTr="00775AFE">
        <w:trPr>
          <w:trHeight w:val="285"/>
        </w:trPr>
        <w:tc>
          <w:tcPr>
            <w:tcW w:w="570" w:type="dxa"/>
            <w:shd w:val="clear" w:color="auto" w:fill="EDF2F9"/>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6.</w:t>
            </w:r>
          </w:p>
        </w:tc>
        <w:tc>
          <w:tcPr>
            <w:tcW w:w="2515" w:type="dxa"/>
            <w:tcBorders>
              <w:right w:val="single" w:sz="4" w:space="0" w:color="auto"/>
            </w:tcBorders>
            <w:shd w:val="clear" w:color="auto" w:fill="EDF2F9"/>
            <w:noWrap/>
            <w:hideMark/>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pomorskie</w:t>
            </w:r>
          </w:p>
        </w:tc>
        <w:tc>
          <w:tcPr>
            <w:tcW w:w="1559" w:type="dxa"/>
            <w:tcBorders>
              <w:top w:val="single" w:sz="4" w:space="0" w:color="auto"/>
              <w:left w:val="single" w:sz="4" w:space="0" w:color="auto"/>
              <w:bottom w:val="single" w:sz="4" w:space="0" w:color="auto"/>
              <w:right w:val="single" w:sz="4" w:space="0" w:color="auto"/>
            </w:tcBorders>
            <w:shd w:val="clear" w:color="auto" w:fill="EDF2F9"/>
            <w:noWrap/>
            <w:hideMark/>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275 988</w:t>
            </w:r>
          </w:p>
        </w:tc>
        <w:tc>
          <w:tcPr>
            <w:tcW w:w="284" w:type="dxa"/>
            <w:tcBorders>
              <w:top w:val="nil"/>
              <w:left w:val="single" w:sz="4" w:space="0" w:color="auto"/>
              <w:bottom w:val="nil"/>
              <w:right w:val="single" w:sz="4" w:space="0" w:color="auto"/>
            </w:tcBorders>
          </w:tcPr>
          <w:p w:rsidR="00B92E45" w:rsidRPr="004E3B3E" w:rsidRDefault="00B92E45" w:rsidP="009E3AFD">
            <w:pPr>
              <w:pStyle w:val="Bezodstpw"/>
              <w:jc w:val="right"/>
              <w:rPr>
                <w:rFonts w:ascii="Times New Roman" w:hAnsi="Times New Roman" w:cs="Times New Roman"/>
                <w:sz w:val="24"/>
                <w:szCs w:val="24"/>
              </w:rPr>
            </w:pPr>
          </w:p>
        </w:tc>
        <w:tc>
          <w:tcPr>
            <w:tcW w:w="570" w:type="dxa"/>
            <w:tcBorders>
              <w:left w:val="single" w:sz="4" w:space="0" w:color="auto"/>
            </w:tcBorders>
            <w:shd w:val="clear" w:color="auto" w:fill="EDF2F9"/>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6.</w:t>
            </w:r>
          </w:p>
        </w:tc>
        <w:tc>
          <w:tcPr>
            <w:tcW w:w="2425" w:type="dxa"/>
            <w:shd w:val="clear" w:color="auto" w:fill="EDF2F9"/>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pomorskie</w:t>
            </w:r>
          </w:p>
        </w:tc>
        <w:tc>
          <w:tcPr>
            <w:tcW w:w="1363" w:type="dxa"/>
            <w:shd w:val="clear" w:color="auto" w:fill="EDF2F9"/>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281 861</w:t>
            </w:r>
          </w:p>
        </w:tc>
      </w:tr>
      <w:tr w:rsidR="00B92E45" w:rsidRPr="004E3B3E" w:rsidTr="00775AFE">
        <w:trPr>
          <w:trHeight w:val="285"/>
        </w:trPr>
        <w:tc>
          <w:tcPr>
            <w:tcW w:w="570" w:type="dxa"/>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7.</w:t>
            </w:r>
          </w:p>
        </w:tc>
        <w:tc>
          <w:tcPr>
            <w:tcW w:w="2515" w:type="dxa"/>
            <w:tcBorders>
              <w:right w:val="single" w:sz="4" w:space="0" w:color="auto"/>
            </w:tcBorders>
            <w:noWrap/>
            <w:hideMark/>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łódzkie</w:t>
            </w:r>
          </w:p>
        </w:tc>
        <w:tc>
          <w:tcPr>
            <w:tcW w:w="1559" w:type="dxa"/>
            <w:tcBorders>
              <w:top w:val="single" w:sz="4" w:space="0" w:color="auto"/>
              <w:left w:val="single" w:sz="4" w:space="0" w:color="auto"/>
              <w:bottom w:val="single" w:sz="4" w:space="0" w:color="auto"/>
              <w:right w:val="single" w:sz="4" w:space="0" w:color="auto"/>
            </w:tcBorders>
            <w:noWrap/>
            <w:hideMark/>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239 578</w:t>
            </w:r>
          </w:p>
        </w:tc>
        <w:tc>
          <w:tcPr>
            <w:tcW w:w="284" w:type="dxa"/>
            <w:tcBorders>
              <w:top w:val="nil"/>
              <w:left w:val="single" w:sz="4" w:space="0" w:color="auto"/>
              <w:bottom w:val="nil"/>
              <w:right w:val="single" w:sz="4" w:space="0" w:color="auto"/>
            </w:tcBorders>
          </w:tcPr>
          <w:p w:rsidR="00B92E45" w:rsidRPr="004E3B3E" w:rsidRDefault="00B92E45" w:rsidP="009E3AFD">
            <w:pPr>
              <w:pStyle w:val="Bezodstpw"/>
              <w:jc w:val="right"/>
              <w:rPr>
                <w:rFonts w:ascii="Times New Roman" w:hAnsi="Times New Roman" w:cs="Times New Roman"/>
                <w:sz w:val="24"/>
                <w:szCs w:val="24"/>
              </w:rPr>
            </w:pPr>
          </w:p>
        </w:tc>
        <w:tc>
          <w:tcPr>
            <w:tcW w:w="570" w:type="dxa"/>
            <w:tcBorders>
              <w:left w:val="single" w:sz="4" w:space="0" w:color="auto"/>
            </w:tcBorders>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7.</w:t>
            </w:r>
          </w:p>
        </w:tc>
        <w:tc>
          <w:tcPr>
            <w:tcW w:w="2425" w:type="dxa"/>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łódzkie</w:t>
            </w:r>
          </w:p>
        </w:tc>
        <w:tc>
          <w:tcPr>
            <w:tcW w:w="1363" w:type="dxa"/>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241 462</w:t>
            </w:r>
          </w:p>
        </w:tc>
      </w:tr>
      <w:tr w:rsidR="00B92E45" w:rsidRPr="004E3B3E" w:rsidTr="00775AFE">
        <w:trPr>
          <w:trHeight w:val="285"/>
        </w:trPr>
        <w:tc>
          <w:tcPr>
            <w:tcW w:w="570" w:type="dxa"/>
            <w:shd w:val="clear" w:color="auto" w:fill="EDF2F9"/>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8.</w:t>
            </w:r>
          </w:p>
        </w:tc>
        <w:tc>
          <w:tcPr>
            <w:tcW w:w="2515" w:type="dxa"/>
            <w:tcBorders>
              <w:right w:val="single" w:sz="4" w:space="0" w:color="auto"/>
            </w:tcBorders>
            <w:shd w:val="clear" w:color="auto" w:fill="EDF2F9"/>
            <w:noWrap/>
            <w:hideMark/>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zachodniopomorskie</w:t>
            </w:r>
          </w:p>
        </w:tc>
        <w:tc>
          <w:tcPr>
            <w:tcW w:w="1559" w:type="dxa"/>
            <w:tcBorders>
              <w:top w:val="single" w:sz="4" w:space="0" w:color="auto"/>
              <w:left w:val="single" w:sz="4" w:space="0" w:color="auto"/>
              <w:bottom w:val="single" w:sz="4" w:space="0" w:color="auto"/>
              <w:right w:val="single" w:sz="4" w:space="0" w:color="auto"/>
            </w:tcBorders>
            <w:shd w:val="clear" w:color="auto" w:fill="EDF2F9"/>
            <w:noWrap/>
            <w:hideMark/>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219 407</w:t>
            </w:r>
          </w:p>
        </w:tc>
        <w:tc>
          <w:tcPr>
            <w:tcW w:w="284" w:type="dxa"/>
            <w:tcBorders>
              <w:top w:val="nil"/>
              <w:left w:val="single" w:sz="4" w:space="0" w:color="auto"/>
              <w:bottom w:val="nil"/>
              <w:right w:val="single" w:sz="4" w:space="0" w:color="auto"/>
            </w:tcBorders>
          </w:tcPr>
          <w:p w:rsidR="00B92E45" w:rsidRPr="004E3B3E" w:rsidRDefault="00B92E45" w:rsidP="009E3AFD">
            <w:pPr>
              <w:pStyle w:val="Bezodstpw"/>
              <w:jc w:val="right"/>
              <w:rPr>
                <w:rFonts w:ascii="Times New Roman" w:hAnsi="Times New Roman" w:cs="Times New Roman"/>
                <w:sz w:val="24"/>
                <w:szCs w:val="24"/>
              </w:rPr>
            </w:pPr>
          </w:p>
        </w:tc>
        <w:tc>
          <w:tcPr>
            <w:tcW w:w="570" w:type="dxa"/>
            <w:tcBorders>
              <w:left w:val="single" w:sz="4" w:space="0" w:color="auto"/>
            </w:tcBorders>
            <w:shd w:val="clear" w:color="auto" w:fill="EDF2F9"/>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8.</w:t>
            </w:r>
          </w:p>
        </w:tc>
        <w:tc>
          <w:tcPr>
            <w:tcW w:w="2425" w:type="dxa"/>
            <w:shd w:val="clear" w:color="auto" w:fill="EDF2F9"/>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zachodniopomorskie</w:t>
            </w:r>
          </w:p>
        </w:tc>
        <w:tc>
          <w:tcPr>
            <w:tcW w:w="1363" w:type="dxa"/>
            <w:shd w:val="clear" w:color="auto" w:fill="EDF2F9"/>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220 615</w:t>
            </w:r>
          </w:p>
        </w:tc>
      </w:tr>
      <w:tr w:rsidR="00B92E45" w:rsidRPr="004E3B3E" w:rsidTr="00775AFE">
        <w:trPr>
          <w:trHeight w:val="285"/>
        </w:trPr>
        <w:tc>
          <w:tcPr>
            <w:tcW w:w="570" w:type="dxa"/>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9.</w:t>
            </w:r>
          </w:p>
        </w:tc>
        <w:tc>
          <w:tcPr>
            <w:tcW w:w="2515" w:type="dxa"/>
            <w:tcBorders>
              <w:right w:val="single" w:sz="4" w:space="0" w:color="auto"/>
            </w:tcBorders>
            <w:noWrap/>
            <w:hideMark/>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kujawsko-pomorskie</w:t>
            </w:r>
          </w:p>
        </w:tc>
        <w:tc>
          <w:tcPr>
            <w:tcW w:w="1559" w:type="dxa"/>
            <w:tcBorders>
              <w:top w:val="single" w:sz="4" w:space="0" w:color="auto"/>
              <w:left w:val="single" w:sz="4" w:space="0" w:color="auto"/>
              <w:bottom w:val="single" w:sz="4" w:space="0" w:color="auto"/>
              <w:right w:val="single" w:sz="4" w:space="0" w:color="auto"/>
            </w:tcBorders>
            <w:noWrap/>
            <w:hideMark/>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192 078</w:t>
            </w:r>
          </w:p>
        </w:tc>
        <w:tc>
          <w:tcPr>
            <w:tcW w:w="284" w:type="dxa"/>
            <w:tcBorders>
              <w:top w:val="nil"/>
              <w:left w:val="single" w:sz="4" w:space="0" w:color="auto"/>
              <w:bottom w:val="nil"/>
              <w:right w:val="single" w:sz="4" w:space="0" w:color="auto"/>
            </w:tcBorders>
          </w:tcPr>
          <w:p w:rsidR="00B92E45" w:rsidRPr="004E3B3E" w:rsidRDefault="00B92E45" w:rsidP="009E3AFD">
            <w:pPr>
              <w:pStyle w:val="Bezodstpw"/>
              <w:jc w:val="right"/>
              <w:rPr>
                <w:rFonts w:ascii="Times New Roman" w:hAnsi="Times New Roman" w:cs="Times New Roman"/>
                <w:sz w:val="24"/>
                <w:szCs w:val="24"/>
              </w:rPr>
            </w:pPr>
          </w:p>
        </w:tc>
        <w:tc>
          <w:tcPr>
            <w:tcW w:w="570" w:type="dxa"/>
            <w:tcBorders>
              <w:left w:val="single" w:sz="4" w:space="0" w:color="auto"/>
            </w:tcBorders>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9.</w:t>
            </w:r>
          </w:p>
        </w:tc>
        <w:tc>
          <w:tcPr>
            <w:tcW w:w="2425" w:type="dxa"/>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kujawsko-pomorskie</w:t>
            </w:r>
          </w:p>
        </w:tc>
        <w:tc>
          <w:tcPr>
            <w:tcW w:w="1363" w:type="dxa"/>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193 470</w:t>
            </w:r>
          </w:p>
        </w:tc>
      </w:tr>
      <w:tr w:rsidR="00B92E45" w:rsidRPr="004E3B3E" w:rsidTr="00775AFE">
        <w:trPr>
          <w:trHeight w:val="285"/>
        </w:trPr>
        <w:tc>
          <w:tcPr>
            <w:tcW w:w="570" w:type="dxa"/>
            <w:shd w:val="clear" w:color="auto" w:fill="EDF2F9"/>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10.</w:t>
            </w:r>
          </w:p>
        </w:tc>
        <w:tc>
          <w:tcPr>
            <w:tcW w:w="2515" w:type="dxa"/>
            <w:tcBorders>
              <w:right w:val="single" w:sz="4" w:space="0" w:color="auto"/>
            </w:tcBorders>
            <w:shd w:val="clear" w:color="auto" w:fill="EDF2F9"/>
            <w:noWrap/>
            <w:hideMark/>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lubelskie</w:t>
            </w:r>
          </w:p>
        </w:tc>
        <w:tc>
          <w:tcPr>
            <w:tcW w:w="1559" w:type="dxa"/>
            <w:tcBorders>
              <w:top w:val="single" w:sz="4" w:space="0" w:color="auto"/>
              <w:left w:val="single" w:sz="4" w:space="0" w:color="auto"/>
              <w:bottom w:val="single" w:sz="4" w:space="0" w:color="auto"/>
              <w:right w:val="single" w:sz="4" w:space="0" w:color="auto"/>
            </w:tcBorders>
            <w:shd w:val="clear" w:color="auto" w:fill="EDF2F9"/>
            <w:noWrap/>
            <w:hideMark/>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171 620</w:t>
            </w:r>
          </w:p>
        </w:tc>
        <w:tc>
          <w:tcPr>
            <w:tcW w:w="284" w:type="dxa"/>
            <w:tcBorders>
              <w:top w:val="nil"/>
              <w:left w:val="single" w:sz="4" w:space="0" w:color="auto"/>
              <w:bottom w:val="nil"/>
              <w:right w:val="single" w:sz="4" w:space="0" w:color="auto"/>
            </w:tcBorders>
          </w:tcPr>
          <w:p w:rsidR="00B92E45" w:rsidRPr="004E3B3E" w:rsidRDefault="00B92E45" w:rsidP="009E3AFD">
            <w:pPr>
              <w:pStyle w:val="Bezodstpw"/>
              <w:jc w:val="right"/>
              <w:rPr>
                <w:rFonts w:ascii="Times New Roman" w:hAnsi="Times New Roman" w:cs="Times New Roman"/>
                <w:sz w:val="24"/>
                <w:szCs w:val="24"/>
              </w:rPr>
            </w:pPr>
          </w:p>
        </w:tc>
        <w:tc>
          <w:tcPr>
            <w:tcW w:w="570" w:type="dxa"/>
            <w:tcBorders>
              <w:left w:val="single" w:sz="4" w:space="0" w:color="auto"/>
            </w:tcBorders>
            <w:shd w:val="clear" w:color="auto" w:fill="EDF2F9"/>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10.</w:t>
            </w:r>
          </w:p>
        </w:tc>
        <w:tc>
          <w:tcPr>
            <w:tcW w:w="2425" w:type="dxa"/>
            <w:shd w:val="clear" w:color="auto" w:fill="EDF2F9"/>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lubelskie</w:t>
            </w:r>
          </w:p>
        </w:tc>
        <w:tc>
          <w:tcPr>
            <w:tcW w:w="1363" w:type="dxa"/>
            <w:shd w:val="clear" w:color="auto" w:fill="EDF2F9"/>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173 184</w:t>
            </w:r>
          </w:p>
        </w:tc>
      </w:tr>
      <w:tr w:rsidR="00B92E45" w:rsidRPr="004E3B3E" w:rsidTr="00775AFE">
        <w:trPr>
          <w:trHeight w:val="285"/>
        </w:trPr>
        <w:tc>
          <w:tcPr>
            <w:tcW w:w="570" w:type="dxa"/>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11.</w:t>
            </w:r>
          </w:p>
        </w:tc>
        <w:tc>
          <w:tcPr>
            <w:tcW w:w="2515" w:type="dxa"/>
            <w:tcBorders>
              <w:right w:val="single" w:sz="4" w:space="0" w:color="auto"/>
            </w:tcBorders>
            <w:noWrap/>
            <w:hideMark/>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podkarpackie</w:t>
            </w:r>
          </w:p>
        </w:tc>
        <w:tc>
          <w:tcPr>
            <w:tcW w:w="1559" w:type="dxa"/>
            <w:tcBorders>
              <w:top w:val="single" w:sz="4" w:space="0" w:color="auto"/>
              <w:left w:val="single" w:sz="4" w:space="0" w:color="auto"/>
              <w:bottom w:val="single" w:sz="4" w:space="0" w:color="auto"/>
              <w:right w:val="single" w:sz="4" w:space="0" w:color="auto"/>
            </w:tcBorders>
            <w:noWrap/>
            <w:hideMark/>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162 556</w:t>
            </w:r>
          </w:p>
        </w:tc>
        <w:tc>
          <w:tcPr>
            <w:tcW w:w="284" w:type="dxa"/>
            <w:tcBorders>
              <w:top w:val="nil"/>
              <w:left w:val="single" w:sz="4" w:space="0" w:color="auto"/>
              <w:bottom w:val="nil"/>
              <w:right w:val="single" w:sz="4" w:space="0" w:color="auto"/>
            </w:tcBorders>
          </w:tcPr>
          <w:p w:rsidR="00B92E45" w:rsidRPr="004E3B3E" w:rsidRDefault="00B92E45" w:rsidP="009E3AFD">
            <w:pPr>
              <w:pStyle w:val="Bezodstpw"/>
              <w:jc w:val="right"/>
              <w:rPr>
                <w:rFonts w:ascii="Times New Roman" w:hAnsi="Times New Roman" w:cs="Times New Roman"/>
                <w:sz w:val="24"/>
                <w:szCs w:val="24"/>
              </w:rPr>
            </w:pPr>
          </w:p>
        </w:tc>
        <w:tc>
          <w:tcPr>
            <w:tcW w:w="570" w:type="dxa"/>
            <w:tcBorders>
              <w:left w:val="single" w:sz="4" w:space="0" w:color="auto"/>
            </w:tcBorders>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11.</w:t>
            </w:r>
          </w:p>
        </w:tc>
        <w:tc>
          <w:tcPr>
            <w:tcW w:w="2425" w:type="dxa"/>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podkarpackie</w:t>
            </w:r>
          </w:p>
        </w:tc>
        <w:tc>
          <w:tcPr>
            <w:tcW w:w="1363" w:type="dxa"/>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165 155</w:t>
            </w:r>
          </w:p>
        </w:tc>
      </w:tr>
      <w:tr w:rsidR="00B92E45" w:rsidRPr="004E3B3E" w:rsidTr="00775AFE">
        <w:trPr>
          <w:trHeight w:val="285"/>
        </w:trPr>
        <w:tc>
          <w:tcPr>
            <w:tcW w:w="570" w:type="dxa"/>
            <w:shd w:val="clear" w:color="auto" w:fill="EDF2F9"/>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12.</w:t>
            </w:r>
          </w:p>
        </w:tc>
        <w:tc>
          <w:tcPr>
            <w:tcW w:w="2515" w:type="dxa"/>
            <w:tcBorders>
              <w:right w:val="single" w:sz="4" w:space="0" w:color="auto"/>
            </w:tcBorders>
            <w:shd w:val="clear" w:color="auto" w:fill="EDF2F9"/>
            <w:noWrap/>
            <w:hideMark/>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warmińsko-mazurskie</w:t>
            </w:r>
          </w:p>
        </w:tc>
        <w:tc>
          <w:tcPr>
            <w:tcW w:w="1559" w:type="dxa"/>
            <w:tcBorders>
              <w:top w:val="single" w:sz="4" w:space="0" w:color="auto"/>
              <w:left w:val="single" w:sz="4" w:space="0" w:color="auto"/>
              <w:bottom w:val="single" w:sz="4" w:space="0" w:color="auto"/>
              <w:right w:val="single" w:sz="4" w:space="0" w:color="auto"/>
            </w:tcBorders>
            <w:shd w:val="clear" w:color="auto" w:fill="EDF2F9"/>
            <w:noWrap/>
            <w:hideMark/>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123 361</w:t>
            </w:r>
          </w:p>
        </w:tc>
        <w:tc>
          <w:tcPr>
            <w:tcW w:w="284" w:type="dxa"/>
            <w:tcBorders>
              <w:top w:val="nil"/>
              <w:left w:val="single" w:sz="4" w:space="0" w:color="auto"/>
              <w:bottom w:val="nil"/>
              <w:right w:val="single" w:sz="4" w:space="0" w:color="auto"/>
            </w:tcBorders>
          </w:tcPr>
          <w:p w:rsidR="00B92E45" w:rsidRPr="004E3B3E" w:rsidRDefault="00B92E45" w:rsidP="009E3AFD">
            <w:pPr>
              <w:pStyle w:val="Bezodstpw"/>
              <w:jc w:val="right"/>
              <w:rPr>
                <w:rFonts w:ascii="Times New Roman" w:hAnsi="Times New Roman" w:cs="Times New Roman"/>
                <w:sz w:val="24"/>
                <w:szCs w:val="24"/>
              </w:rPr>
            </w:pPr>
          </w:p>
        </w:tc>
        <w:tc>
          <w:tcPr>
            <w:tcW w:w="570" w:type="dxa"/>
            <w:tcBorders>
              <w:left w:val="single" w:sz="4" w:space="0" w:color="auto"/>
            </w:tcBorders>
            <w:shd w:val="clear" w:color="auto" w:fill="EDF2F9"/>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12.</w:t>
            </w:r>
          </w:p>
        </w:tc>
        <w:tc>
          <w:tcPr>
            <w:tcW w:w="2425" w:type="dxa"/>
            <w:shd w:val="clear" w:color="auto" w:fill="EDF2F9"/>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warmińsko-mazurskie</w:t>
            </w:r>
          </w:p>
        </w:tc>
        <w:tc>
          <w:tcPr>
            <w:tcW w:w="1363" w:type="dxa"/>
            <w:shd w:val="clear" w:color="auto" w:fill="EDF2F9"/>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123 876</w:t>
            </w:r>
          </w:p>
        </w:tc>
      </w:tr>
      <w:tr w:rsidR="00B92E45" w:rsidRPr="004E3B3E" w:rsidTr="00775AFE">
        <w:trPr>
          <w:trHeight w:val="285"/>
        </w:trPr>
        <w:tc>
          <w:tcPr>
            <w:tcW w:w="570" w:type="dxa"/>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13.</w:t>
            </w:r>
          </w:p>
        </w:tc>
        <w:tc>
          <w:tcPr>
            <w:tcW w:w="2515" w:type="dxa"/>
            <w:tcBorders>
              <w:right w:val="single" w:sz="4" w:space="0" w:color="auto"/>
            </w:tcBorders>
            <w:noWrap/>
            <w:hideMark/>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lubuskie</w:t>
            </w:r>
          </w:p>
        </w:tc>
        <w:tc>
          <w:tcPr>
            <w:tcW w:w="1559" w:type="dxa"/>
            <w:tcBorders>
              <w:top w:val="single" w:sz="4" w:space="0" w:color="auto"/>
              <w:left w:val="single" w:sz="4" w:space="0" w:color="auto"/>
              <w:bottom w:val="single" w:sz="4" w:space="0" w:color="auto"/>
              <w:right w:val="single" w:sz="4" w:space="0" w:color="auto"/>
            </w:tcBorders>
            <w:noWrap/>
            <w:hideMark/>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110 083</w:t>
            </w:r>
          </w:p>
        </w:tc>
        <w:tc>
          <w:tcPr>
            <w:tcW w:w="284" w:type="dxa"/>
            <w:tcBorders>
              <w:top w:val="nil"/>
              <w:left w:val="single" w:sz="4" w:space="0" w:color="auto"/>
              <w:bottom w:val="nil"/>
              <w:right w:val="single" w:sz="4" w:space="0" w:color="auto"/>
            </w:tcBorders>
          </w:tcPr>
          <w:p w:rsidR="00B92E45" w:rsidRPr="004E3B3E" w:rsidRDefault="00B92E45" w:rsidP="009E3AFD">
            <w:pPr>
              <w:pStyle w:val="Bezodstpw"/>
              <w:jc w:val="right"/>
              <w:rPr>
                <w:rFonts w:ascii="Times New Roman" w:hAnsi="Times New Roman" w:cs="Times New Roman"/>
                <w:sz w:val="24"/>
                <w:szCs w:val="24"/>
              </w:rPr>
            </w:pPr>
          </w:p>
        </w:tc>
        <w:tc>
          <w:tcPr>
            <w:tcW w:w="570" w:type="dxa"/>
            <w:tcBorders>
              <w:left w:val="single" w:sz="4" w:space="0" w:color="auto"/>
            </w:tcBorders>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13.</w:t>
            </w:r>
          </w:p>
        </w:tc>
        <w:tc>
          <w:tcPr>
            <w:tcW w:w="2425" w:type="dxa"/>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lubuskie</w:t>
            </w:r>
          </w:p>
        </w:tc>
        <w:tc>
          <w:tcPr>
            <w:tcW w:w="1363" w:type="dxa"/>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111 272</w:t>
            </w:r>
          </w:p>
        </w:tc>
      </w:tr>
      <w:tr w:rsidR="00B92E45" w:rsidRPr="004E3B3E" w:rsidTr="00775AFE">
        <w:trPr>
          <w:trHeight w:val="285"/>
        </w:trPr>
        <w:tc>
          <w:tcPr>
            <w:tcW w:w="570" w:type="dxa"/>
            <w:shd w:val="clear" w:color="auto" w:fill="EDF2F9"/>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14.</w:t>
            </w:r>
          </w:p>
        </w:tc>
        <w:tc>
          <w:tcPr>
            <w:tcW w:w="2515" w:type="dxa"/>
            <w:tcBorders>
              <w:right w:val="single" w:sz="4" w:space="0" w:color="auto"/>
            </w:tcBorders>
            <w:shd w:val="clear" w:color="auto" w:fill="EDF2F9"/>
            <w:noWrap/>
            <w:hideMark/>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świętokrzyskie</w:t>
            </w:r>
          </w:p>
        </w:tc>
        <w:tc>
          <w:tcPr>
            <w:tcW w:w="1559" w:type="dxa"/>
            <w:tcBorders>
              <w:top w:val="single" w:sz="4" w:space="0" w:color="auto"/>
              <w:left w:val="single" w:sz="4" w:space="0" w:color="auto"/>
              <w:bottom w:val="single" w:sz="4" w:space="0" w:color="auto"/>
              <w:right w:val="single" w:sz="4" w:space="0" w:color="auto"/>
            </w:tcBorders>
            <w:shd w:val="clear" w:color="auto" w:fill="EDF2F9"/>
            <w:noWrap/>
            <w:hideMark/>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110 129</w:t>
            </w:r>
          </w:p>
        </w:tc>
        <w:tc>
          <w:tcPr>
            <w:tcW w:w="284" w:type="dxa"/>
            <w:tcBorders>
              <w:top w:val="nil"/>
              <w:left w:val="single" w:sz="4" w:space="0" w:color="auto"/>
              <w:bottom w:val="nil"/>
              <w:right w:val="single" w:sz="4" w:space="0" w:color="auto"/>
            </w:tcBorders>
          </w:tcPr>
          <w:p w:rsidR="00B92E45" w:rsidRPr="004E3B3E" w:rsidRDefault="00B92E45" w:rsidP="009E3AFD">
            <w:pPr>
              <w:pStyle w:val="Bezodstpw"/>
              <w:jc w:val="right"/>
              <w:rPr>
                <w:rFonts w:ascii="Times New Roman" w:hAnsi="Times New Roman" w:cs="Times New Roman"/>
                <w:sz w:val="24"/>
                <w:szCs w:val="24"/>
              </w:rPr>
            </w:pPr>
          </w:p>
        </w:tc>
        <w:tc>
          <w:tcPr>
            <w:tcW w:w="570" w:type="dxa"/>
            <w:tcBorders>
              <w:left w:val="single" w:sz="4" w:space="0" w:color="auto"/>
            </w:tcBorders>
            <w:shd w:val="clear" w:color="auto" w:fill="EDF2F9"/>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14.</w:t>
            </w:r>
          </w:p>
        </w:tc>
        <w:tc>
          <w:tcPr>
            <w:tcW w:w="2425" w:type="dxa"/>
            <w:shd w:val="clear" w:color="auto" w:fill="EDF2F9"/>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świętokrzyskie</w:t>
            </w:r>
          </w:p>
        </w:tc>
        <w:tc>
          <w:tcPr>
            <w:tcW w:w="1363" w:type="dxa"/>
            <w:shd w:val="clear" w:color="auto" w:fill="EDF2F9"/>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110 574</w:t>
            </w:r>
          </w:p>
        </w:tc>
      </w:tr>
      <w:tr w:rsidR="00B92E45" w:rsidRPr="004E3B3E" w:rsidTr="00775AFE">
        <w:trPr>
          <w:trHeight w:val="285"/>
        </w:trPr>
        <w:tc>
          <w:tcPr>
            <w:tcW w:w="570" w:type="dxa"/>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15.</w:t>
            </w:r>
          </w:p>
        </w:tc>
        <w:tc>
          <w:tcPr>
            <w:tcW w:w="2515" w:type="dxa"/>
            <w:tcBorders>
              <w:right w:val="single" w:sz="4" w:space="0" w:color="auto"/>
            </w:tcBorders>
            <w:noWrap/>
            <w:hideMark/>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opolskie</w:t>
            </w:r>
          </w:p>
        </w:tc>
        <w:tc>
          <w:tcPr>
            <w:tcW w:w="1559" w:type="dxa"/>
            <w:tcBorders>
              <w:top w:val="single" w:sz="4" w:space="0" w:color="auto"/>
              <w:left w:val="single" w:sz="4" w:space="0" w:color="auto"/>
              <w:bottom w:val="single" w:sz="4" w:space="0" w:color="auto"/>
              <w:right w:val="single" w:sz="4" w:space="0" w:color="auto"/>
            </w:tcBorders>
            <w:noWrap/>
            <w:hideMark/>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100 077</w:t>
            </w:r>
          </w:p>
        </w:tc>
        <w:tc>
          <w:tcPr>
            <w:tcW w:w="284" w:type="dxa"/>
            <w:tcBorders>
              <w:top w:val="nil"/>
              <w:left w:val="single" w:sz="4" w:space="0" w:color="auto"/>
              <w:bottom w:val="nil"/>
              <w:right w:val="single" w:sz="4" w:space="0" w:color="auto"/>
            </w:tcBorders>
          </w:tcPr>
          <w:p w:rsidR="00B92E45" w:rsidRPr="004E3B3E" w:rsidRDefault="00B92E45" w:rsidP="009E3AFD">
            <w:pPr>
              <w:pStyle w:val="Bezodstpw"/>
              <w:jc w:val="right"/>
              <w:rPr>
                <w:rFonts w:ascii="Times New Roman" w:hAnsi="Times New Roman" w:cs="Times New Roman"/>
                <w:sz w:val="24"/>
                <w:szCs w:val="24"/>
              </w:rPr>
            </w:pPr>
          </w:p>
        </w:tc>
        <w:tc>
          <w:tcPr>
            <w:tcW w:w="570" w:type="dxa"/>
            <w:tcBorders>
              <w:left w:val="single" w:sz="4" w:space="0" w:color="auto"/>
            </w:tcBorders>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15.</w:t>
            </w:r>
          </w:p>
        </w:tc>
        <w:tc>
          <w:tcPr>
            <w:tcW w:w="2425" w:type="dxa"/>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opolskie</w:t>
            </w:r>
          </w:p>
        </w:tc>
        <w:tc>
          <w:tcPr>
            <w:tcW w:w="1363" w:type="dxa"/>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100 432</w:t>
            </w:r>
          </w:p>
        </w:tc>
      </w:tr>
      <w:tr w:rsidR="00B92E45" w:rsidRPr="004E3B3E" w:rsidTr="00775AFE">
        <w:trPr>
          <w:trHeight w:val="285"/>
        </w:trPr>
        <w:tc>
          <w:tcPr>
            <w:tcW w:w="570" w:type="dxa"/>
            <w:shd w:val="clear" w:color="auto" w:fill="EDF2F9"/>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16.</w:t>
            </w:r>
          </w:p>
        </w:tc>
        <w:tc>
          <w:tcPr>
            <w:tcW w:w="2515" w:type="dxa"/>
            <w:tcBorders>
              <w:right w:val="single" w:sz="4" w:space="0" w:color="auto"/>
            </w:tcBorders>
            <w:shd w:val="clear" w:color="auto" w:fill="EDF2F9"/>
            <w:noWrap/>
            <w:hideMark/>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podlaskie</w:t>
            </w:r>
          </w:p>
        </w:tc>
        <w:tc>
          <w:tcPr>
            <w:tcW w:w="1559" w:type="dxa"/>
            <w:tcBorders>
              <w:top w:val="single" w:sz="4" w:space="0" w:color="auto"/>
              <w:left w:val="single" w:sz="4" w:space="0" w:color="auto"/>
              <w:bottom w:val="single" w:sz="4" w:space="0" w:color="auto"/>
              <w:right w:val="single" w:sz="4" w:space="0" w:color="auto"/>
            </w:tcBorders>
            <w:shd w:val="clear" w:color="auto" w:fill="EDF2F9"/>
            <w:noWrap/>
            <w:hideMark/>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98 339</w:t>
            </w:r>
          </w:p>
        </w:tc>
        <w:tc>
          <w:tcPr>
            <w:tcW w:w="284" w:type="dxa"/>
            <w:tcBorders>
              <w:top w:val="nil"/>
              <w:left w:val="single" w:sz="4" w:space="0" w:color="auto"/>
              <w:bottom w:val="nil"/>
              <w:right w:val="single" w:sz="4" w:space="0" w:color="auto"/>
            </w:tcBorders>
          </w:tcPr>
          <w:p w:rsidR="00B92E45" w:rsidRPr="004E3B3E" w:rsidRDefault="00B92E45" w:rsidP="009E3AFD">
            <w:pPr>
              <w:pStyle w:val="Bezodstpw"/>
              <w:jc w:val="right"/>
              <w:rPr>
                <w:rFonts w:ascii="Times New Roman" w:hAnsi="Times New Roman" w:cs="Times New Roman"/>
                <w:sz w:val="24"/>
                <w:szCs w:val="24"/>
              </w:rPr>
            </w:pPr>
          </w:p>
        </w:tc>
        <w:tc>
          <w:tcPr>
            <w:tcW w:w="570" w:type="dxa"/>
            <w:tcBorders>
              <w:left w:val="single" w:sz="4" w:space="0" w:color="auto"/>
            </w:tcBorders>
            <w:shd w:val="clear" w:color="auto" w:fill="EDF2F9"/>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16.</w:t>
            </w:r>
          </w:p>
        </w:tc>
        <w:tc>
          <w:tcPr>
            <w:tcW w:w="2425" w:type="dxa"/>
            <w:shd w:val="clear" w:color="auto" w:fill="EDF2F9"/>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podlaskie</w:t>
            </w:r>
          </w:p>
        </w:tc>
        <w:tc>
          <w:tcPr>
            <w:tcW w:w="1363" w:type="dxa"/>
            <w:shd w:val="clear" w:color="auto" w:fill="EDF2F9"/>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99 309</w:t>
            </w:r>
          </w:p>
        </w:tc>
      </w:tr>
      <w:tr w:rsidR="00D15641" w:rsidRPr="004E3B3E" w:rsidTr="00775AFE">
        <w:trPr>
          <w:trHeight w:val="285"/>
        </w:trPr>
        <w:tc>
          <w:tcPr>
            <w:tcW w:w="3085" w:type="dxa"/>
            <w:gridSpan w:val="2"/>
            <w:tcBorders>
              <w:right w:val="single" w:sz="4" w:space="0" w:color="auto"/>
            </w:tcBorders>
          </w:tcPr>
          <w:p w:rsidR="00D15641" w:rsidRPr="00D15641" w:rsidRDefault="00D15641" w:rsidP="009E3AFD">
            <w:pPr>
              <w:pStyle w:val="Bezodstpw"/>
              <w:jc w:val="right"/>
              <w:rPr>
                <w:rFonts w:ascii="Times New Roman" w:hAnsi="Times New Roman" w:cs="Times New Roman"/>
                <w:b/>
                <w:sz w:val="24"/>
                <w:szCs w:val="24"/>
              </w:rPr>
            </w:pPr>
            <w:r w:rsidRPr="00D15641">
              <w:rPr>
                <w:rFonts w:ascii="Times New Roman" w:hAnsi="Times New Roman" w:cs="Times New Roman"/>
                <w:b/>
                <w:sz w:val="24"/>
                <w:szCs w:val="24"/>
              </w:rPr>
              <w:t>POLSKA</w:t>
            </w:r>
          </w:p>
        </w:tc>
        <w:tc>
          <w:tcPr>
            <w:tcW w:w="1559" w:type="dxa"/>
            <w:tcBorders>
              <w:top w:val="single" w:sz="4" w:space="0" w:color="auto"/>
              <w:left w:val="single" w:sz="4" w:space="0" w:color="auto"/>
              <w:bottom w:val="single" w:sz="4" w:space="0" w:color="auto"/>
              <w:right w:val="single" w:sz="4" w:space="0" w:color="auto"/>
            </w:tcBorders>
            <w:noWrap/>
          </w:tcPr>
          <w:p w:rsidR="00D15641" w:rsidRPr="00D15641" w:rsidRDefault="00D15641" w:rsidP="009E3AFD">
            <w:pPr>
              <w:pStyle w:val="Bezodstpw"/>
              <w:jc w:val="center"/>
              <w:rPr>
                <w:rFonts w:ascii="Times New Roman" w:hAnsi="Times New Roman" w:cs="Times New Roman"/>
                <w:b/>
                <w:sz w:val="24"/>
                <w:szCs w:val="24"/>
              </w:rPr>
            </w:pPr>
            <w:r w:rsidRPr="00D15641">
              <w:rPr>
                <w:rFonts w:ascii="Times New Roman" w:hAnsi="Times New Roman" w:cs="Times New Roman"/>
                <w:b/>
                <w:sz w:val="24"/>
                <w:szCs w:val="24"/>
              </w:rPr>
              <w:t>4 119 649</w:t>
            </w:r>
          </w:p>
        </w:tc>
        <w:tc>
          <w:tcPr>
            <w:tcW w:w="284" w:type="dxa"/>
            <w:tcBorders>
              <w:top w:val="nil"/>
              <w:left w:val="single" w:sz="4" w:space="0" w:color="auto"/>
              <w:bottom w:val="nil"/>
              <w:right w:val="single" w:sz="4" w:space="0" w:color="auto"/>
            </w:tcBorders>
          </w:tcPr>
          <w:p w:rsidR="00D15641" w:rsidRPr="004E3B3E" w:rsidRDefault="00D15641" w:rsidP="009E3AFD">
            <w:pPr>
              <w:pStyle w:val="Bezodstpw"/>
              <w:jc w:val="right"/>
              <w:rPr>
                <w:rFonts w:ascii="Times New Roman" w:hAnsi="Times New Roman" w:cs="Times New Roman"/>
                <w:sz w:val="24"/>
                <w:szCs w:val="24"/>
              </w:rPr>
            </w:pPr>
          </w:p>
        </w:tc>
        <w:tc>
          <w:tcPr>
            <w:tcW w:w="2995" w:type="dxa"/>
            <w:gridSpan w:val="2"/>
            <w:tcBorders>
              <w:left w:val="single" w:sz="4" w:space="0" w:color="auto"/>
            </w:tcBorders>
          </w:tcPr>
          <w:p w:rsidR="00D15641" w:rsidRPr="00D15641" w:rsidRDefault="00D15641" w:rsidP="009E3AFD">
            <w:pPr>
              <w:pStyle w:val="Bezodstpw"/>
              <w:jc w:val="right"/>
              <w:rPr>
                <w:rFonts w:ascii="Times New Roman" w:hAnsi="Times New Roman" w:cs="Times New Roman"/>
                <w:b/>
                <w:sz w:val="24"/>
                <w:szCs w:val="24"/>
              </w:rPr>
            </w:pPr>
            <w:r w:rsidRPr="00D15641">
              <w:rPr>
                <w:rFonts w:ascii="Times New Roman" w:hAnsi="Times New Roman" w:cs="Times New Roman"/>
                <w:b/>
                <w:sz w:val="24"/>
                <w:szCs w:val="24"/>
              </w:rPr>
              <w:t>POLSKA</w:t>
            </w:r>
          </w:p>
        </w:tc>
        <w:tc>
          <w:tcPr>
            <w:tcW w:w="1363" w:type="dxa"/>
          </w:tcPr>
          <w:p w:rsidR="00D15641" w:rsidRPr="00D15641" w:rsidRDefault="00D15641" w:rsidP="009E3AFD">
            <w:pPr>
              <w:pStyle w:val="Bezodstpw"/>
              <w:jc w:val="center"/>
              <w:rPr>
                <w:rFonts w:ascii="Times New Roman" w:hAnsi="Times New Roman" w:cs="Times New Roman"/>
                <w:b/>
                <w:sz w:val="24"/>
                <w:szCs w:val="24"/>
              </w:rPr>
            </w:pPr>
            <w:r w:rsidRPr="00D15641">
              <w:rPr>
                <w:rFonts w:ascii="Times New Roman" w:hAnsi="Times New Roman" w:cs="Times New Roman"/>
                <w:b/>
                <w:sz w:val="24"/>
                <w:szCs w:val="24"/>
              </w:rPr>
              <w:t>4 183 869</w:t>
            </w:r>
          </w:p>
        </w:tc>
      </w:tr>
    </w:tbl>
    <w:p w:rsidR="00B92E45" w:rsidRPr="004E3B3E" w:rsidRDefault="00B92E45" w:rsidP="00B92E45">
      <w:pPr>
        <w:pStyle w:val="Bezodstpw"/>
        <w:rPr>
          <w:rFonts w:ascii="Times New Roman" w:hAnsi="Times New Roman" w:cs="Times New Roman"/>
          <w:b/>
          <w:sz w:val="24"/>
          <w:szCs w:val="24"/>
        </w:rPr>
      </w:pPr>
    </w:p>
    <w:p w:rsidR="00AE5712" w:rsidRDefault="00AE5712" w:rsidP="00B92E45">
      <w:pPr>
        <w:pStyle w:val="Bezodstpw"/>
        <w:rPr>
          <w:rFonts w:ascii="Times New Roman" w:hAnsi="Times New Roman" w:cs="Times New Roman"/>
          <w:szCs w:val="24"/>
        </w:rPr>
      </w:pPr>
    </w:p>
    <w:p w:rsidR="00AE5712" w:rsidRDefault="00AE5712" w:rsidP="00B92E45">
      <w:pPr>
        <w:pStyle w:val="Bezodstpw"/>
        <w:rPr>
          <w:rFonts w:ascii="Times New Roman" w:hAnsi="Times New Roman" w:cs="Times New Roman"/>
          <w:szCs w:val="24"/>
        </w:rPr>
      </w:pPr>
    </w:p>
    <w:p w:rsidR="00AE5712" w:rsidRDefault="00AE5712" w:rsidP="00B92E45">
      <w:pPr>
        <w:pStyle w:val="Bezodstpw"/>
        <w:rPr>
          <w:rFonts w:ascii="Times New Roman" w:hAnsi="Times New Roman" w:cs="Times New Roman"/>
          <w:szCs w:val="24"/>
        </w:rPr>
      </w:pPr>
    </w:p>
    <w:p w:rsidR="00AE5712" w:rsidRDefault="00AE5712" w:rsidP="00B92E45">
      <w:pPr>
        <w:pStyle w:val="Bezodstpw"/>
        <w:rPr>
          <w:rFonts w:ascii="Times New Roman" w:hAnsi="Times New Roman" w:cs="Times New Roman"/>
          <w:szCs w:val="24"/>
        </w:rPr>
      </w:pPr>
    </w:p>
    <w:p w:rsidR="00AE5712" w:rsidRDefault="00AE5712" w:rsidP="00B92E45">
      <w:pPr>
        <w:pStyle w:val="Bezodstpw"/>
        <w:rPr>
          <w:rFonts w:ascii="Times New Roman" w:hAnsi="Times New Roman" w:cs="Times New Roman"/>
          <w:szCs w:val="24"/>
        </w:rPr>
      </w:pPr>
    </w:p>
    <w:p w:rsidR="00AE5712" w:rsidRDefault="00AE5712" w:rsidP="00B92E45">
      <w:pPr>
        <w:pStyle w:val="Bezodstpw"/>
        <w:rPr>
          <w:rFonts w:ascii="Times New Roman" w:hAnsi="Times New Roman" w:cs="Times New Roman"/>
          <w:szCs w:val="24"/>
        </w:rPr>
      </w:pPr>
    </w:p>
    <w:p w:rsidR="00AE5712" w:rsidRDefault="00AE5712" w:rsidP="00B92E45">
      <w:pPr>
        <w:pStyle w:val="Bezodstpw"/>
        <w:rPr>
          <w:rFonts w:ascii="Times New Roman" w:hAnsi="Times New Roman" w:cs="Times New Roman"/>
          <w:szCs w:val="24"/>
        </w:rPr>
      </w:pPr>
    </w:p>
    <w:p w:rsidR="00AE5712" w:rsidRDefault="00AE5712" w:rsidP="00B92E45">
      <w:pPr>
        <w:pStyle w:val="Bezodstpw"/>
        <w:rPr>
          <w:rFonts w:ascii="Times New Roman" w:hAnsi="Times New Roman" w:cs="Times New Roman"/>
          <w:szCs w:val="24"/>
        </w:rPr>
      </w:pPr>
    </w:p>
    <w:p w:rsidR="00AE5712" w:rsidRDefault="00AE5712" w:rsidP="00B92E45">
      <w:pPr>
        <w:pStyle w:val="Bezodstpw"/>
        <w:rPr>
          <w:rFonts w:ascii="Times New Roman" w:hAnsi="Times New Roman" w:cs="Times New Roman"/>
          <w:szCs w:val="24"/>
        </w:rPr>
      </w:pPr>
    </w:p>
    <w:p w:rsidR="00AE5712" w:rsidRDefault="00AE5712" w:rsidP="00B92E45">
      <w:pPr>
        <w:pStyle w:val="Bezodstpw"/>
        <w:rPr>
          <w:rFonts w:ascii="Times New Roman" w:hAnsi="Times New Roman" w:cs="Times New Roman"/>
          <w:szCs w:val="24"/>
        </w:rPr>
      </w:pPr>
    </w:p>
    <w:p w:rsidR="00AE5712" w:rsidRDefault="00AE5712" w:rsidP="00B92E45">
      <w:pPr>
        <w:pStyle w:val="Bezodstpw"/>
        <w:rPr>
          <w:rFonts w:ascii="Times New Roman" w:hAnsi="Times New Roman" w:cs="Times New Roman"/>
          <w:szCs w:val="24"/>
        </w:rPr>
      </w:pPr>
    </w:p>
    <w:p w:rsidR="00B92E45" w:rsidRPr="00163CF2" w:rsidRDefault="00B92E45" w:rsidP="00B92E45">
      <w:pPr>
        <w:pStyle w:val="Bezodstpw"/>
        <w:rPr>
          <w:rFonts w:ascii="Times New Roman" w:hAnsi="Times New Roman" w:cs="Times New Roman"/>
          <w:szCs w:val="24"/>
        </w:rPr>
      </w:pPr>
      <w:r w:rsidRPr="00163CF2">
        <w:rPr>
          <w:rFonts w:ascii="Times New Roman" w:hAnsi="Times New Roman" w:cs="Times New Roman"/>
          <w:szCs w:val="24"/>
        </w:rPr>
        <w:lastRenderedPageBreak/>
        <w:t xml:space="preserve">Tabela </w:t>
      </w:r>
      <w:r w:rsidR="00220855" w:rsidRPr="00163CF2">
        <w:rPr>
          <w:rFonts w:ascii="Times New Roman" w:hAnsi="Times New Roman" w:cs="Times New Roman"/>
          <w:szCs w:val="24"/>
        </w:rPr>
        <w:t>5</w:t>
      </w:r>
      <w:r w:rsidRPr="00163CF2">
        <w:rPr>
          <w:rFonts w:ascii="Times New Roman" w:hAnsi="Times New Roman" w:cs="Times New Roman"/>
          <w:szCs w:val="24"/>
        </w:rPr>
        <w:t xml:space="preserve">. </w:t>
      </w:r>
      <w:r w:rsidR="005C72B7">
        <w:rPr>
          <w:rFonts w:ascii="Times New Roman" w:hAnsi="Times New Roman" w:cs="Times New Roman"/>
          <w:szCs w:val="24"/>
        </w:rPr>
        <w:tab/>
      </w:r>
      <w:r w:rsidRPr="00163CF2">
        <w:rPr>
          <w:rFonts w:ascii="Times New Roman" w:hAnsi="Times New Roman" w:cs="Times New Roman"/>
          <w:szCs w:val="24"/>
        </w:rPr>
        <w:t>Wskaźnik przedsiębiorczości</w:t>
      </w:r>
      <w:r w:rsidR="00AE5712">
        <w:rPr>
          <w:rFonts w:ascii="Times New Roman" w:hAnsi="Times New Roman" w:cs="Times New Roman"/>
          <w:szCs w:val="24"/>
        </w:rPr>
        <w:t xml:space="preserve"> w </w:t>
      </w:r>
      <w:r w:rsidRPr="00163CF2">
        <w:rPr>
          <w:rFonts w:ascii="Times New Roman" w:hAnsi="Times New Roman" w:cs="Times New Roman"/>
          <w:szCs w:val="24"/>
        </w:rPr>
        <w:t>województwach na dzień 30.06.2015</w:t>
      </w:r>
      <w:r w:rsidR="00AE5712">
        <w:rPr>
          <w:rFonts w:ascii="Times New Roman" w:hAnsi="Times New Roman" w:cs="Times New Roman"/>
          <w:szCs w:val="24"/>
        </w:rPr>
        <w:t> r.</w:t>
      </w:r>
    </w:p>
    <w:p w:rsidR="00B92E45" w:rsidRPr="00DE2EF0" w:rsidRDefault="00B92E45" w:rsidP="00B92E45">
      <w:pPr>
        <w:pStyle w:val="Bezodstpw"/>
        <w:rPr>
          <w:rFonts w:ascii="Times New Roman" w:hAnsi="Times New Roman" w:cs="Times New Roman"/>
          <w:szCs w:val="24"/>
        </w:rPr>
      </w:pPr>
    </w:p>
    <w:tbl>
      <w:tblPr>
        <w:tblStyle w:val="Tabela-Siatka"/>
        <w:tblW w:w="5000" w:type="pct"/>
        <w:tblLook w:val="04A0"/>
      </w:tblPr>
      <w:tblGrid>
        <w:gridCol w:w="569"/>
        <w:gridCol w:w="3021"/>
        <w:gridCol w:w="2097"/>
        <w:gridCol w:w="2023"/>
        <w:gridCol w:w="1576"/>
      </w:tblGrid>
      <w:tr w:rsidR="00B92E45" w:rsidRPr="004E3B3E" w:rsidTr="00775AFE">
        <w:trPr>
          <w:trHeight w:val="285"/>
        </w:trPr>
        <w:tc>
          <w:tcPr>
            <w:tcW w:w="307" w:type="pct"/>
            <w:shd w:val="clear" w:color="auto" w:fill="DBE5F1"/>
            <w:vAlign w:val="center"/>
          </w:tcPr>
          <w:p w:rsidR="00B92E45" w:rsidRPr="004E3B3E" w:rsidRDefault="00235A6B" w:rsidP="00235A6B">
            <w:pPr>
              <w:pStyle w:val="Bezodstpw"/>
              <w:jc w:val="center"/>
              <w:rPr>
                <w:rFonts w:ascii="Times New Roman" w:hAnsi="Times New Roman" w:cs="Times New Roman"/>
                <w:b/>
                <w:sz w:val="24"/>
                <w:szCs w:val="24"/>
              </w:rPr>
            </w:pPr>
            <w:r>
              <w:rPr>
                <w:rFonts w:ascii="Times New Roman" w:hAnsi="Times New Roman" w:cs="Times New Roman"/>
                <w:b/>
                <w:sz w:val="24"/>
                <w:szCs w:val="24"/>
              </w:rPr>
              <w:t>l</w:t>
            </w:r>
            <w:r w:rsidR="00B92E45" w:rsidRPr="004E3B3E">
              <w:rPr>
                <w:rFonts w:ascii="Times New Roman" w:hAnsi="Times New Roman" w:cs="Times New Roman"/>
                <w:b/>
                <w:sz w:val="24"/>
                <w:szCs w:val="24"/>
              </w:rPr>
              <w:t>p.</w:t>
            </w:r>
          </w:p>
        </w:tc>
        <w:tc>
          <w:tcPr>
            <w:tcW w:w="1627" w:type="pct"/>
            <w:shd w:val="clear" w:color="auto" w:fill="DBE5F1"/>
            <w:noWrap/>
            <w:vAlign w:val="center"/>
            <w:hideMark/>
          </w:tcPr>
          <w:p w:rsidR="00B92E45" w:rsidRPr="004E3B3E" w:rsidRDefault="00235A6B" w:rsidP="009E3AFD">
            <w:pPr>
              <w:pStyle w:val="Bezodstpw"/>
              <w:jc w:val="center"/>
              <w:rPr>
                <w:rFonts w:ascii="Times New Roman" w:hAnsi="Times New Roman" w:cs="Times New Roman"/>
                <w:b/>
                <w:sz w:val="24"/>
                <w:szCs w:val="24"/>
              </w:rPr>
            </w:pPr>
            <w:r>
              <w:rPr>
                <w:rFonts w:ascii="Times New Roman" w:hAnsi="Times New Roman" w:cs="Times New Roman"/>
                <w:b/>
                <w:sz w:val="24"/>
                <w:szCs w:val="24"/>
              </w:rPr>
              <w:t>w</w:t>
            </w:r>
            <w:r w:rsidR="00B92E45" w:rsidRPr="004E3B3E">
              <w:rPr>
                <w:rFonts w:ascii="Times New Roman" w:hAnsi="Times New Roman" w:cs="Times New Roman"/>
                <w:b/>
                <w:sz w:val="24"/>
                <w:szCs w:val="24"/>
              </w:rPr>
              <w:t>ojewództwa</w:t>
            </w:r>
          </w:p>
        </w:tc>
        <w:tc>
          <w:tcPr>
            <w:tcW w:w="1129" w:type="pct"/>
            <w:shd w:val="clear" w:color="auto" w:fill="DBE5F1"/>
            <w:vAlign w:val="center"/>
          </w:tcPr>
          <w:p w:rsidR="00B92E45" w:rsidRPr="004E3B3E" w:rsidRDefault="00B92E45" w:rsidP="009E3AFD">
            <w:pPr>
              <w:pStyle w:val="Bezodstpw"/>
              <w:jc w:val="center"/>
              <w:rPr>
                <w:rFonts w:ascii="Times New Roman" w:hAnsi="Times New Roman" w:cs="Times New Roman"/>
                <w:b/>
                <w:sz w:val="24"/>
                <w:szCs w:val="24"/>
              </w:rPr>
            </w:pPr>
            <w:r w:rsidRPr="004E3B3E">
              <w:rPr>
                <w:rFonts w:ascii="Times New Roman" w:hAnsi="Times New Roman" w:cs="Times New Roman"/>
                <w:b/>
                <w:sz w:val="24"/>
                <w:szCs w:val="24"/>
              </w:rPr>
              <w:t>wskaźnik przedsiębiorczości</w:t>
            </w:r>
          </w:p>
          <w:p w:rsidR="00B92E45" w:rsidRPr="004E3B3E" w:rsidRDefault="00B92E45" w:rsidP="009E3AFD">
            <w:pPr>
              <w:pStyle w:val="Bezodstpw"/>
              <w:jc w:val="center"/>
              <w:rPr>
                <w:rFonts w:ascii="Times New Roman" w:hAnsi="Times New Roman" w:cs="Times New Roman"/>
                <w:b/>
                <w:sz w:val="24"/>
                <w:szCs w:val="24"/>
              </w:rPr>
            </w:pPr>
            <w:r w:rsidRPr="00775AFE">
              <w:rPr>
                <w:rFonts w:ascii="Times New Roman" w:hAnsi="Times New Roman" w:cs="Times New Roman"/>
                <w:b/>
                <w:sz w:val="20"/>
                <w:szCs w:val="24"/>
              </w:rPr>
              <w:t>(liczba podmiotów gospodarczych przypadająca na 1000 mieszkańców)</w:t>
            </w:r>
          </w:p>
        </w:tc>
        <w:tc>
          <w:tcPr>
            <w:tcW w:w="1089" w:type="pct"/>
            <w:shd w:val="clear" w:color="auto" w:fill="DBE5F1"/>
            <w:noWrap/>
            <w:vAlign w:val="center"/>
            <w:hideMark/>
          </w:tcPr>
          <w:p w:rsidR="00B92E45" w:rsidRPr="004E3B3E" w:rsidRDefault="00B92E45" w:rsidP="009E3AFD">
            <w:pPr>
              <w:pStyle w:val="Bezodstpw"/>
              <w:jc w:val="center"/>
              <w:rPr>
                <w:rFonts w:ascii="Times New Roman" w:hAnsi="Times New Roman" w:cs="Times New Roman"/>
                <w:b/>
                <w:sz w:val="24"/>
                <w:szCs w:val="24"/>
              </w:rPr>
            </w:pPr>
            <w:r w:rsidRPr="004E3B3E">
              <w:rPr>
                <w:rFonts w:ascii="Times New Roman" w:hAnsi="Times New Roman" w:cs="Times New Roman"/>
                <w:b/>
                <w:sz w:val="24"/>
                <w:szCs w:val="24"/>
              </w:rPr>
              <w:t>liczba podmiotów</w:t>
            </w:r>
          </w:p>
          <w:p w:rsidR="00B92E45" w:rsidRPr="004E3B3E" w:rsidRDefault="00B92E45" w:rsidP="009E3AFD">
            <w:pPr>
              <w:pStyle w:val="Bezodstpw"/>
              <w:jc w:val="center"/>
              <w:rPr>
                <w:rFonts w:ascii="Times New Roman" w:hAnsi="Times New Roman" w:cs="Times New Roman"/>
                <w:b/>
                <w:sz w:val="24"/>
                <w:szCs w:val="24"/>
              </w:rPr>
            </w:pPr>
            <w:r w:rsidRPr="004E3B3E">
              <w:rPr>
                <w:rFonts w:ascii="Times New Roman" w:hAnsi="Times New Roman" w:cs="Times New Roman"/>
                <w:b/>
                <w:sz w:val="24"/>
                <w:szCs w:val="24"/>
              </w:rPr>
              <w:t>30.06.2015</w:t>
            </w:r>
          </w:p>
        </w:tc>
        <w:tc>
          <w:tcPr>
            <w:tcW w:w="849" w:type="pct"/>
            <w:shd w:val="clear" w:color="auto" w:fill="DBE5F1"/>
            <w:vAlign w:val="center"/>
          </w:tcPr>
          <w:p w:rsidR="00B92E45" w:rsidRPr="004E3B3E" w:rsidRDefault="00B92E45" w:rsidP="009E3AFD">
            <w:pPr>
              <w:pStyle w:val="Bezodstpw"/>
              <w:jc w:val="center"/>
              <w:rPr>
                <w:rFonts w:ascii="Times New Roman" w:hAnsi="Times New Roman" w:cs="Times New Roman"/>
                <w:b/>
                <w:sz w:val="24"/>
                <w:szCs w:val="24"/>
              </w:rPr>
            </w:pPr>
            <w:r w:rsidRPr="004E3B3E">
              <w:rPr>
                <w:rFonts w:ascii="Times New Roman" w:hAnsi="Times New Roman" w:cs="Times New Roman"/>
                <w:b/>
                <w:sz w:val="24"/>
                <w:szCs w:val="24"/>
              </w:rPr>
              <w:t>liczba mieszkańców</w:t>
            </w:r>
          </w:p>
        </w:tc>
      </w:tr>
      <w:tr w:rsidR="00B92E45" w:rsidRPr="004E3B3E" w:rsidTr="00775AFE">
        <w:trPr>
          <w:trHeight w:val="285"/>
        </w:trPr>
        <w:tc>
          <w:tcPr>
            <w:tcW w:w="307" w:type="pct"/>
          </w:tcPr>
          <w:p w:rsidR="00B92E45" w:rsidRPr="004E3B3E" w:rsidRDefault="00B92E45" w:rsidP="009E3AFD">
            <w:pPr>
              <w:pStyle w:val="Bezodstpw"/>
              <w:jc w:val="center"/>
              <w:rPr>
                <w:rFonts w:ascii="Times New Roman" w:hAnsi="Times New Roman" w:cs="Times New Roman"/>
                <w:b/>
                <w:sz w:val="24"/>
                <w:szCs w:val="24"/>
              </w:rPr>
            </w:pPr>
            <w:r w:rsidRPr="004E3B3E">
              <w:rPr>
                <w:rFonts w:ascii="Times New Roman" w:hAnsi="Times New Roman" w:cs="Times New Roman"/>
                <w:b/>
                <w:sz w:val="24"/>
                <w:szCs w:val="24"/>
              </w:rPr>
              <w:t>1</w:t>
            </w:r>
          </w:p>
        </w:tc>
        <w:tc>
          <w:tcPr>
            <w:tcW w:w="1627" w:type="pct"/>
            <w:noWrap/>
            <w:hideMark/>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mazowieckie</w:t>
            </w:r>
          </w:p>
        </w:tc>
        <w:tc>
          <w:tcPr>
            <w:tcW w:w="1129" w:type="pct"/>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141</w:t>
            </w:r>
          </w:p>
        </w:tc>
        <w:tc>
          <w:tcPr>
            <w:tcW w:w="1089" w:type="pct"/>
            <w:noWrap/>
            <w:hideMark/>
          </w:tcPr>
          <w:p w:rsidR="00B92E45" w:rsidRPr="004E3B3E" w:rsidRDefault="00B92E45" w:rsidP="009E3AFD">
            <w:pPr>
              <w:pStyle w:val="Bezodstpw"/>
              <w:jc w:val="right"/>
              <w:rPr>
                <w:rFonts w:ascii="Times New Roman" w:hAnsi="Times New Roman" w:cs="Times New Roman"/>
                <w:sz w:val="24"/>
                <w:szCs w:val="24"/>
              </w:rPr>
            </w:pPr>
            <w:r w:rsidRPr="004E3B3E">
              <w:rPr>
                <w:rFonts w:ascii="Times New Roman" w:hAnsi="Times New Roman" w:cs="Times New Roman"/>
                <w:sz w:val="24"/>
                <w:szCs w:val="24"/>
              </w:rPr>
              <w:t>754 598</w:t>
            </w:r>
          </w:p>
        </w:tc>
        <w:tc>
          <w:tcPr>
            <w:tcW w:w="849" w:type="pct"/>
          </w:tcPr>
          <w:p w:rsidR="00B92E45" w:rsidRPr="004E3B3E" w:rsidRDefault="00B92E45" w:rsidP="009E3AFD">
            <w:pPr>
              <w:pStyle w:val="Bezodstpw"/>
              <w:jc w:val="right"/>
              <w:rPr>
                <w:rFonts w:ascii="Times New Roman" w:hAnsi="Times New Roman" w:cs="Times New Roman"/>
                <w:sz w:val="24"/>
                <w:szCs w:val="24"/>
              </w:rPr>
            </w:pPr>
            <w:r w:rsidRPr="004E3B3E">
              <w:rPr>
                <w:rFonts w:ascii="Times New Roman" w:hAnsi="Times New Roman" w:cs="Times New Roman"/>
                <w:sz w:val="24"/>
                <w:szCs w:val="24"/>
              </w:rPr>
              <w:t>5 340 799</w:t>
            </w:r>
          </w:p>
        </w:tc>
      </w:tr>
      <w:tr w:rsidR="00B92E45" w:rsidRPr="004E3B3E" w:rsidTr="00775AFE">
        <w:trPr>
          <w:trHeight w:val="285"/>
        </w:trPr>
        <w:tc>
          <w:tcPr>
            <w:tcW w:w="307" w:type="pct"/>
            <w:shd w:val="clear" w:color="auto" w:fill="EDF2F9"/>
          </w:tcPr>
          <w:p w:rsidR="00B92E45" w:rsidRPr="004E3B3E" w:rsidRDefault="00B92E45" w:rsidP="009E3AFD">
            <w:pPr>
              <w:pStyle w:val="Bezodstpw"/>
              <w:jc w:val="center"/>
              <w:rPr>
                <w:rFonts w:ascii="Times New Roman" w:hAnsi="Times New Roman" w:cs="Times New Roman"/>
                <w:b/>
                <w:sz w:val="24"/>
                <w:szCs w:val="24"/>
              </w:rPr>
            </w:pPr>
            <w:r w:rsidRPr="004E3B3E">
              <w:rPr>
                <w:rFonts w:ascii="Times New Roman" w:hAnsi="Times New Roman" w:cs="Times New Roman"/>
                <w:b/>
                <w:sz w:val="24"/>
                <w:szCs w:val="24"/>
              </w:rPr>
              <w:t>2</w:t>
            </w:r>
          </w:p>
        </w:tc>
        <w:tc>
          <w:tcPr>
            <w:tcW w:w="1627" w:type="pct"/>
            <w:shd w:val="clear" w:color="auto" w:fill="EDF2F9"/>
            <w:noWrap/>
            <w:hideMark/>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zachodniopomorskie</w:t>
            </w:r>
          </w:p>
        </w:tc>
        <w:tc>
          <w:tcPr>
            <w:tcW w:w="1129" w:type="pct"/>
            <w:shd w:val="clear" w:color="auto" w:fill="EDF2F9"/>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129</w:t>
            </w:r>
          </w:p>
        </w:tc>
        <w:tc>
          <w:tcPr>
            <w:tcW w:w="1089" w:type="pct"/>
            <w:shd w:val="clear" w:color="auto" w:fill="EDF2F9"/>
            <w:noWrap/>
            <w:hideMark/>
          </w:tcPr>
          <w:p w:rsidR="00B92E45" w:rsidRPr="004E3B3E" w:rsidRDefault="00B92E45" w:rsidP="009E3AFD">
            <w:pPr>
              <w:pStyle w:val="Bezodstpw"/>
              <w:jc w:val="right"/>
              <w:rPr>
                <w:rFonts w:ascii="Times New Roman" w:hAnsi="Times New Roman" w:cs="Times New Roman"/>
                <w:sz w:val="24"/>
                <w:szCs w:val="24"/>
              </w:rPr>
            </w:pPr>
            <w:r w:rsidRPr="004E3B3E">
              <w:rPr>
                <w:rFonts w:ascii="Times New Roman" w:hAnsi="Times New Roman" w:cs="Times New Roman"/>
                <w:sz w:val="24"/>
                <w:szCs w:val="24"/>
              </w:rPr>
              <w:t>220 730</w:t>
            </w:r>
          </w:p>
        </w:tc>
        <w:tc>
          <w:tcPr>
            <w:tcW w:w="849" w:type="pct"/>
            <w:shd w:val="clear" w:color="auto" w:fill="EDF2F9"/>
          </w:tcPr>
          <w:p w:rsidR="00B92E45" w:rsidRPr="004E3B3E" w:rsidRDefault="00B92E45" w:rsidP="009E3AFD">
            <w:pPr>
              <w:pStyle w:val="Bezodstpw"/>
              <w:jc w:val="right"/>
              <w:rPr>
                <w:rFonts w:ascii="Times New Roman" w:hAnsi="Times New Roman" w:cs="Times New Roman"/>
                <w:sz w:val="24"/>
                <w:szCs w:val="24"/>
              </w:rPr>
            </w:pPr>
            <w:r w:rsidRPr="004E3B3E">
              <w:rPr>
                <w:rFonts w:ascii="Times New Roman" w:hAnsi="Times New Roman" w:cs="Times New Roman"/>
                <w:sz w:val="24"/>
                <w:szCs w:val="24"/>
              </w:rPr>
              <w:t>1 713 849</w:t>
            </w:r>
          </w:p>
        </w:tc>
      </w:tr>
      <w:tr w:rsidR="00B92E45" w:rsidRPr="004E3B3E" w:rsidTr="00775AFE">
        <w:trPr>
          <w:trHeight w:val="285"/>
        </w:trPr>
        <w:tc>
          <w:tcPr>
            <w:tcW w:w="307" w:type="pct"/>
          </w:tcPr>
          <w:p w:rsidR="00B92E45" w:rsidRPr="004E3B3E" w:rsidRDefault="00B92E45" w:rsidP="009E3AFD">
            <w:pPr>
              <w:pStyle w:val="Bezodstpw"/>
              <w:jc w:val="center"/>
              <w:rPr>
                <w:rFonts w:ascii="Times New Roman" w:hAnsi="Times New Roman" w:cs="Times New Roman"/>
                <w:b/>
                <w:sz w:val="24"/>
                <w:szCs w:val="24"/>
              </w:rPr>
            </w:pPr>
            <w:r w:rsidRPr="004E3B3E">
              <w:rPr>
                <w:rFonts w:ascii="Times New Roman" w:hAnsi="Times New Roman" w:cs="Times New Roman"/>
                <w:b/>
                <w:sz w:val="24"/>
                <w:szCs w:val="24"/>
              </w:rPr>
              <w:t>3</w:t>
            </w:r>
          </w:p>
        </w:tc>
        <w:tc>
          <w:tcPr>
            <w:tcW w:w="1627" w:type="pct"/>
            <w:noWrap/>
            <w:hideMark/>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dolnośląskie</w:t>
            </w:r>
          </w:p>
        </w:tc>
        <w:tc>
          <w:tcPr>
            <w:tcW w:w="1129" w:type="pct"/>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122</w:t>
            </w:r>
          </w:p>
        </w:tc>
        <w:tc>
          <w:tcPr>
            <w:tcW w:w="1089" w:type="pct"/>
            <w:noWrap/>
            <w:hideMark/>
          </w:tcPr>
          <w:p w:rsidR="00B92E45" w:rsidRPr="004E3B3E" w:rsidRDefault="00B92E45" w:rsidP="009E3AFD">
            <w:pPr>
              <w:pStyle w:val="Bezodstpw"/>
              <w:jc w:val="right"/>
              <w:rPr>
                <w:rFonts w:ascii="Times New Roman" w:hAnsi="Times New Roman" w:cs="Times New Roman"/>
                <w:sz w:val="24"/>
                <w:szCs w:val="24"/>
              </w:rPr>
            </w:pPr>
            <w:r w:rsidRPr="004E3B3E">
              <w:rPr>
                <w:rFonts w:ascii="Times New Roman" w:hAnsi="Times New Roman" w:cs="Times New Roman"/>
                <w:sz w:val="24"/>
                <w:szCs w:val="24"/>
              </w:rPr>
              <w:t>354 296</w:t>
            </w:r>
          </w:p>
        </w:tc>
        <w:tc>
          <w:tcPr>
            <w:tcW w:w="849" w:type="pct"/>
          </w:tcPr>
          <w:p w:rsidR="00B92E45" w:rsidRPr="004E3B3E" w:rsidRDefault="00B92E45" w:rsidP="009E3AFD">
            <w:pPr>
              <w:pStyle w:val="Bezodstpw"/>
              <w:jc w:val="right"/>
              <w:rPr>
                <w:rFonts w:ascii="Times New Roman" w:hAnsi="Times New Roman" w:cs="Times New Roman"/>
                <w:sz w:val="24"/>
                <w:szCs w:val="24"/>
              </w:rPr>
            </w:pPr>
            <w:r w:rsidRPr="004E3B3E">
              <w:rPr>
                <w:rFonts w:ascii="Times New Roman" w:hAnsi="Times New Roman" w:cs="Times New Roman"/>
                <w:sz w:val="24"/>
                <w:szCs w:val="24"/>
              </w:rPr>
              <w:t>2 905 347</w:t>
            </w:r>
          </w:p>
        </w:tc>
      </w:tr>
      <w:tr w:rsidR="00B92E45" w:rsidRPr="004E3B3E" w:rsidTr="00775AFE">
        <w:trPr>
          <w:trHeight w:val="285"/>
        </w:trPr>
        <w:tc>
          <w:tcPr>
            <w:tcW w:w="307" w:type="pct"/>
            <w:shd w:val="clear" w:color="auto" w:fill="EDF2F9"/>
          </w:tcPr>
          <w:p w:rsidR="00B92E45" w:rsidRPr="004E3B3E" w:rsidRDefault="00B92E45" w:rsidP="009E3AFD">
            <w:pPr>
              <w:pStyle w:val="Bezodstpw"/>
              <w:jc w:val="center"/>
              <w:rPr>
                <w:rFonts w:ascii="Times New Roman" w:hAnsi="Times New Roman" w:cs="Times New Roman"/>
                <w:b/>
                <w:sz w:val="24"/>
                <w:szCs w:val="24"/>
              </w:rPr>
            </w:pPr>
            <w:r w:rsidRPr="004E3B3E">
              <w:rPr>
                <w:rFonts w:ascii="Times New Roman" w:hAnsi="Times New Roman" w:cs="Times New Roman"/>
                <w:b/>
                <w:sz w:val="24"/>
                <w:szCs w:val="24"/>
              </w:rPr>
              <w:t>4</w:t>
            </w:r>
          </w:p>
        </w:tc>
        <w:tc>
          <w:tcPr>
            <w:tcW w:w="1627" w:type="pct"/>
            <w:shd w:val="clear" w:color="auto" w:fill="EDF2F9"/>
            <w:noWrap/>
            <w:hideMark/>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pomorskie</w:t>
            </w:r>
          </w:p>
        </w:tc>
        <w:tc>
          <w:tcPr>
            <w:tcW w:w="1129" w:type="pct"/>
            <w:shd w:val="clear" w:color="auto" w:fill="EDF2F9"/>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121</w:t>
            </w:r>
          </w:p>
        </w:tc>
        <w:tc>
          <w:tcPr>
            <w:tcW w:w="1089" w:type="pct"/>
            <w:shd w:val="clear" w:color="auto" w:fill="EDF2F9"/>
            <w:noWrap/>
            <w:hideMark/>
          </w:tcPr>
          <w:p w:rsidR="00B92E45" w:rsidRPr="004E3B3E" w:rsidRDefault="00B92E45" w:rsidP="009E3AFD">
            <w:pPr>
              <w:pStyle w:val="Bezodstpw"/>
              <w:jc w:val="right"/>
              <w:rPr>
                <w:rFonts w:ascii="Times New Roman" w:hAnsi="Times New Roman" w:cs="Times New Roman"/>
                <w:sz w:val="24"/>
                <w:szCs w:val="24"/>
              </w:rPr>
            </w:pPr>
            <w:r w:rsidRPr="004E3B3E">
              <w:rPr>
                <w:rFonts w:ascii="Times New Roman" w:hAnsi="Times New Roman" w:cs="Times New Roman"/>
                <w:sz w:val="24"/>
                <w:szCs w:val="24"/>
              </w:rPr>
              <w:t>279 906</w:t>
            </w:r>
          </w:p>
        </w:tc>
        <w:tc>
          <w:tcPr>
            <w:tcW w:w="849" w:type="pct"/>
            <w:shd w:val="clear" w:color="auto" w:fill="EDF2F9"/>
          </w:tcPr>
          <w:p w:rsidR="00B92E45" w:rsidRPr="004E3B3E" w:rsidRDefault="00B92E45" w:rsidP="009E3AFD">
            <w:pPr>
              <w:pStyle w:val="Bezodstpw"/>
              <w:jc w:val="right"/>
              <w:rPr>
                <w:rFonts w:ascii="Times New Roman" w:hAnsi="Times New Roman" w:cs="Times New Roman"/>
                <w:sz w:val="24"/>
                <w:szCs w:val="24"/>
              </w:rPr>
            </w:pPr>
            <w:r w:rsidRPr="004E3B3E">
              <w:rPr>
                <w:rFonts w:ascii="Times New Roman" w:hAnsi="Times New Roman" w:cs="Times New Roman"/>
                <w:sz w:val="24"/>
                <w:szCs w:val="24"/>
              </w:rPr>
              <w:t>2 304 722</w:t>
            </w:r>
          </w:p>
        </w:tc>
      </w:tr>
      <w:tr w:rsidR="00B92E45" w:rsidRPr="004E3B3E" w:rsidTr="00775AFE">
        <w:trPr>
          <w:trHeight w:val="285"/>
        </w:trPr>
        <w:tc>
          <w:tcPr>
            <w:tcW w:w="307" w:type="pct"/>
          </w:tcPr>
          <w:p w:rsidR="00B92E45" w:rsidRPr="004E3B3E" w:rsidRDefault="00B92E45" w:rsidP="009E3AFD">
            <w:pPr>
              <w:pStyle w:val="Bezodstpw"/>
              <w:jc w:val="center"/>
              <w:rPr>
                <w:rFonts w:ascii="Times New Roman" w:hAnsi="Times New Roman" w:cs="Times New Roman"/>
                <w:b/>
                <w:sz w:val="24"/>
                <w:szCs w:val="24"/>
              </w:rPr>
            </w:pPr>
            <w:r w:rsidRPr="004E3B3E">
              <w:rPr>
                <w:rFonts w:ascii="Times New Roman" w:hAnsi="Times New Roman" w:cs="Times New Roman"/>
                <w:b/>
                <w:sz w:val="24"/>
                <w:szCs w:val="24"/>
              </w:rPr>
              <w:t>5</w:t>
            </w:r>
          </w:p>
        </w:tc>
        <w:tc>
          <w:tcPr>
            <w:tcW w:w="1627" w:type="pct"/>
            <w:noWrap/>
            <w:hideMark/>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wielkopolskie</w:t>
            </w:r>
          </w:p>
        </w:tc>
        <w:tc>
          <w:tcPr>
            <w:tcW w:w="1129" w:type="pct"/>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117</w:t>
            </w:r>
          </w:p>
        </w:tc>
        <w:tc>
          <w:tcPr>
            <w:tcW w:w="1089" w:type="pct"/>
            <w:noWrap/>
            <w:hideMark/>
          </w:tcPr>
          <w:p w:rsidR="00B92E45" w:rsidRPr="004E3B3E" w:rsidRDefault="00B92E45" w:rsidP="009E3AFD">
            <w:pPr>
              <w:pStyle w:val="Bezodstpw"/>
              <w:jc w:val="right"/>
              <w:rPr>
                <w:rFonts w:ascii="Times New Roman" w:hAnsi="Times New Roman" w:cs="Times New Roman"/>
                <w:sz w:val="24"/>
                <w:szCs w:val="24"/>
              </w:rPr>
            </w:pPr>
            <w:r w:rsidRPr="004E3B3E">
              <w:rPr>
                <w:rFonts w:ascii="Times New Roman" w:hAnsi="Times New Roman" w:cs="Times New Roman"/>
                <w:sz w:val="24"/>
                <w:szCs w:val="24"/>
              </w:rPr>
              <w:t>406 753</w:t>
            </w:r>
          </w:p>
        </w:tc>
        <w:tc>
          <w:tcPr>
            <w:tcW w:w="849" w:type="pct"/>
          </w:tcPr>
          <w:p w:rsidR="00B92E45" w:rsidRPr="004E3B3E" w:rsidRDefault="00B92E45" w:rsidP="009E3AFD">
            <w:pPr>
              <w:pStyle w:val="Bezodstpw"/>
              <w:jc w:val="right"/>
              <w:rPr>
                <w:rFonts w:ascii="Times New Roman" w:hAnsi="Times New Roman" w:cs="Times New Roman"/>
                <w:sz w:val="24"/>
                <w:szCs w:val="24"/>
              </w:rPr>
            </w:pPr>
            <w:r w:rsidRPr="004E3B3E">
              <w:rPr>
                <w:rFonts w:ascii="Times New Roman" w:hAnsi="Times New Roman" w:cs="Times New Roman"/>
                <w:sz w:val="24"/>
                <w:szCs w:val="24"/>
              </w:rPr>
              <w:t>3 473 920</w:t>
            </w:r>
          </w:p>
        </w:tc>
      </w:tr>
      <w:tr w:rsidR="00B92E45" w:rsidRPr="004E3B3E" w:rsidTr="00775AFE">
        <w:trPr>
          <w:trHeight w:val="285"/>
        </w:trPr>
        <w:tc>
          <w:tcPr>
            <w:tcW w:w="307" w:type="pct"/>
            <w:shd w:val="clear" w:color="auto" w:fill="EDF2F9"/>
          </w:tcPr>
          <w:p w:rsidR="00B92E45" w:rsidRPr="004E3B3E" w:rsidRDefault="00B92E45" w:rsidP="009E3AFD">
            <w:pPr>
              <w:pStyle w:val="Bezodstpw"/>
              <w:jc w:val="center"/>
              <w:rPr>
                <w:rFonts w:ascii="Times New Roman" w:hAnsi="Times New Roman" w:cs="Times New Roman"/>
                <w:b/>
                <w:sz w:val="24"/>
                <w:szCs w:val="24"/>
              </w:rPr>
            </w:pPr>
            <w:r w:rsidRPr="004E3B3E">
              <w:rPr>
                <w:rFonts w:ascii="Times New Roman" w:hAnsi="Times New Roman" w:cs="Times New Roman"/>
                <w:b/>
                <w:sz w:val="24"/>
                <w:szCs w:val="24"/>
              </w:rPr>
              <w:t>6</w:t>
            </w:r>
          </w:p>
        </w:tc>
        <w:tc>
          <w:tcPr>
            <w:tcW w:w="1627" w:type="pct"/>
            <w:shd w:val="clear" w:color="auto" w:fill="EDF2F9"/>
            <w:noWrap/>
            <w:hideMark/>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lubuskie</w:t>
            </w:r>
          </w:p>
        </w:tc>
        <w:tc>
          <w:tcPr>
            <w:tcW w:w="1129" w:type="pct"/>
            <w:shd w:val="clear" w:color="auto" w:fill="EDF2F9"/>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109</w:t>
            </w:r>
          </w:p>
        </w:tc>
        <w:tc>
          <w:tcPr>
            <w:tcW w:w="1089" w:type="pct"/>
            <w:shd w:val="clear" w:color="auto" w:fill="EDF2F9"/>
            <w:noWrap/>
            <w:hideMark/>
          </w:tcPr>
          <w:p w:rsidR="00B92E45" w:rsidRPr="004E3B3E" w:rsidRDefault="00B92E45" w:rsidP="009E3AFD">
            <w:pPr>
              <w:pStyle w:val="Bezodstpw"/>
              <w:jc w:val="right"/>
              <w:rPr>
                <w:rFonts w:ascii="Times New Roman" w:hAnsi="Times New Roman" w:cs="Times New Roman"/>
                <w:sz w:val="24"/>
                <w:szCs w:val="24"/>
              </w:rPr>
            </w:pPr>
            <w:r w:rsidRPr="004E3B3E">
              <w:rPr>
                <w:rFonts w:ascii="Times New Roman" w:hAnsi="Times New Roman" w:cs="Times New Roman"/>
                <w:sz w:val="24"/>
                <w:szCs w:val="24"/>
              </w:rPr>
              <w:t>110 935</w:t>
            </w:r>
          </w:p>
        </w:tc>
        <w:tc>
          <w:tcPr>
            <w:tcW w:w="849" w:type="pct"/>
            <w:shd w:val="clear" w:color="auto" w:fill="EDF2F9"/>
          </w:tcPr>
          <w:p w:rsidR="00B92E45" w:rsidRPr="004E3B3E" w:rsidRDefault="00B92E45" w:rsidP="009E3AFD">
            <w:pPr>
              <w:pStyle w:val="Bezodstpw"/>
              <w:jc w:val="right"/>
              <w:rPr>
                <w:rFonts w:ascii="Times New Roman" w:hAnsi="Times New Roman" w:cs="Times New Roman"/>
                <w:sz w:val="24"/>
                <w:szCs w:val="24"/>
              </w:rPr>
            </w:pPr>
            <w:r w:rsidRPr="004E3B3E">
              <w:rPr>
                <w:rFonts w:ascii="Times New Roman" w:hAnsi="Times New Roman" w:cs="Times New Roman"/>
                <w:sz w:val="24"/>
                <w:szCs w:val="24"/>
              </w:rPr>
              <w:t>1 019 514</w:t>
            </w:r>
          </w:p>
        </w:tc>
      </w:tr>
      <w:tr w:rsidR="00B92E45" w:rsidRPr="004E3B3E" w:rsidTr="00775AFE">
        <w:trPr>
          <w:trHeight w:val="285"/>
        </w:trPr>
        <w:tc>
          <w:tcPr>
            <w:tcW w:w="307" w:type="pct"/>
          </w:tcPr>
          <w:p w:rsidR="00B92E45" w:rsidRPr="004E3B3E" w:rsidRDefault="00B92E45" w:rsidP="009E3AFD">
            <w:pPr>
              <w:pStyle w:val="Bezodstpw"/>
              <w:jc w:val="center"/>
              <w:rPr>
                <w:rFonts w:ascii="Times New Roman" w:hAnsi="Times New Roman" w:cs="Times New Roman"/>
                <w:b/>
                <w:sz w:val="24"/>
                <w:szCs w:val="24"/>
              </w:rPr>
            </w:pPr>
            <w:r w:rsidRPr="004E3B3E">
              <w:rPr>
                <w:rFonts w:ascii="Times New Roman" w:hAnsi="Times New Roman" w:cs="Times New Roman"/>
                <w:b/>
                <w:sz w:val="24"/>
                <w:szCs w:val="24"/>
              </w:rPr>
              <w:t>7</w:t>
            </w:r>
          </w:p>
        </w:tc>
        <w:tc>
          <w:tcPr>
            <w:tcW w:w="1627" w:type="pct"/>
            <w:noWrap/>
            <w:hideMark/>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małopolskie</w:t>
            </w:r>
          </w:p>
        </w:tc>
        <w:tc>
          <w:tcPr>
            <w:tcW w:w="1129" w:type="pct"/>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107</w:t>
            </w:r>
          </w:p>
        </w:tc>
        <w:tc>
          <w:tcPr>
            <w:tcW w:w="1089" w:type="pct"/>
            <w:noWrap/>
            <w:hideMark/>
          </w:tcPr>
          <w:p w:rsidR="00B92E45" w:rsidRPr="004E3B3E" w:rsidRDefault="00B92E45" w:rsidP="009E3AFD">
            <w:pPr>
              <w:pStyle w:val="Bezodstpw"/>
              <w:jc w:val="right"/>
              <w:rPr>
                <w:rFonts w:ascii="Times New Roman" w:hAnsi="Times New Roman" w:cs="Times New Roman"/>
                <w:sz w:val="24"/>
                <w:szCs w:val="24"/>
              </w:rPr>
            </w:pPr>
            <w:r w:rsidRPr="004E3B3E">
              <w:rPr>
                <w:rFonts w:ascii="Times New Roman" w:hAnsi="Times New Roman" w:cs="Times New Roman"/>
                <w:sz w:val="24"/>
                <w:szCs w:val="24"/>
              </w:rPr>
              <w:t>360 853</w:t>
            </w:r>
          </w:p>
        </w:tc>
        <w:tc>
          <w:tcPr>
            <w:tcW w:w="849" w:type="pct"/>
          </w:tcPr>
          <w:p w:rsidR="00B92E45" w:rsidRPr="004E3B3E" w:rsidRDefault="00B92E45" w:rsidP="009E3AFD">
            <w:pPr>
              <w:pStyle w:val="Bezodstpw"/>
              <w:jc w:val="right"/>
              <w:rPr>
                <w:rFonts w:ascii="Times New Roman" w:hAnsi="Times New Roman" w:cs="Times New Roman"/>
                <w:sz w:val="24"/>
                <w:szCs w:val="24"/>
              </w:rPr>
            </w:pPr>
            <w:r w:rsidRPr="004E3B3E">
              <w:rPr>
                <w:rFonts w:ascii="Times New Roman" w:hAnsi="Times New Roman" w:cs="Times New Roman"/>
                <w:sz w:val="24"/>
                <w:szCs w:val="24"/>
              </w:rPr>
              <w:t>3 370 712</w:t>
            </w:r>
          </w:p>
        </w:tc>
      </w:tr>
      <w:tr w:rsidR="00B92E45" w:rsidRPr="004E3B3E" w:rsidTr="00775AFE">
        <w:trPr>
          <w:trHeight w:val="285"/>
        </w:trPr>
        <w:tc>
          <w:tcPr>
            <w:tcW w:w="307" w:type="pct"/>
            <w:shd w:val="clear" w:color="auto" w:fill="EDF2F9"/>
          </w:tcPr>
          <w:p w:rsidR="00B92E45" w:rsidRPr="004E3B3E" w:rsidRDefault="00B92E45" w:rsidP="009E3AFD">
            <w:pPr>
              <w:pStyle w:val="Bezodstpw"/>
              <w:jc w:val="center"/>
              <w:rPr>
                <w:rFonts w:ascii="Times New Roman" w:hAnsi="Times New Roman" w:cs="Times New Roman"/>
                <w:b/>
                <w:sz w:val="24"/>
                <w:szCs w:val="24"/>
              </w:rPr>
            </w:pPr>
            <w:r w:rsidRPr="004E3B3E">
              <w:rPr>
                <w:rFonts w:ascii="Times New Roman" w:hAnsi="Times New Roman" w:cs="Times New Roman"/>
                <w:b/>
                <w:sz w:val="24"/>
                <w:szCs w:val="24"/>
              </w:rPr>
              <w:t>8</w:t>
            </w:r>
          </w:p>
        </w:tc>
        <w:tc>
          <w:tcPr>
            <w:tcW w:w="1627" w:type="pct"/>
            <w:shd w:val="clear" w:color="auto" w:fill="EDF2F9"/>
            <w:noWrap/>
            <w:hideMark/>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śląskie</w:t>
            </w:r>
          </w:p>
        </w:tc>
        <w:tc>
          <w:tcPr>
            <w:tcW w:w="1129" w:type="pct"/>
            <w:shd w:val="clear" w:color="auto" w:fill="EDF2F9"/>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101</w:t>
            </w:r>
          </w:p>
        </w:tc>
        <w:tc>
          <w:tcPr>
            <w:tcW w:w="1089" w:type="pct"/>
            <w:shd w:val="clear" w:color="auto" w:fill="EDF2F9"/>
            <w:noWrap/>
            <w:hideMark/>
          </w:tcPr>
          <w:p w:rsidR="00B92E45" w:rsidRPr="004E3B3E" w:rsidRDefault="00B92E45" w:rsidP="009E3AFD">
            <w:pPr>
              <w:pStyle w:val="Bezodstpw"/>
              <w:jc w:val="right"/>
              <w:rPr>
                <w:rFonts w:ascii="Times New Roman" w:hAnsi="Times New Roman" w:cs="Times New Roman"/>
                <w:sz w:val="24"/>
                <w:szCs w:val="24"/>
              </w:rPr>
            </w:pPr>
            <w:r w:rsidRPr="004E3B3E">
              <w:rPr>
                <w:rFonts w:ascii="Times New Roman" w:hAnsi="Times New Roman" w:cs="Times New Roman"/>
                <w:sz w:val="24"/>
                <w:szCs w:val="24"/>
              </w:rPr>
              <w:t>463 609</w:t>
            </w:r>
          </w:p>
        </w:tc>
        <w:tc>
          <w:tcPr>
            <w:tcW w:w="849" w:type="pct"/>
            <w:shd w:val="clear" w:color="auto" w:fill="EDF2F9"/>
          </w:tcPr>
          <w:p w:rsidR="00B92E45" w:rsidRPr="004E3B3E" w:rsidRDefault="00B92E45" w:rsidP="009E3AFD">
            <w:pPr>
              <w:pStyle w:val="Bezodstpw"/>
              <w:jc w:val="right"/>
              <w:rPr>
                <w:rFonts w:ascii="Times New Roman" w:hAnsi="Times New Roman" w:cs="Times New Roman"/>
                <w:sz w:val="24"/>
                <w:szCs w:val="24"/>
              </w:rPr>
            </w:pPr>
            <w:r w:rsidRPr="004E3B3E">
              <w:rPr>
                <w:rFonts w:ascii="Times New Roman" w:hAnsi="Times New Roman" w:cs="Times New Roman"/>
                <w:sz w:val="24"/>
                <w:szCs w:val="24"/>
              </w:rPr>
              <w:t>4 577 925</w:t>
            </w:r>
          </w:p>
        </w:tc>
      </w:tr>
      <w:tr w:rsidR="00B92E45" w:rsidRPr="004E3B3E" w:rsidTr="00775AFE">
        <w:trPr>
          <w:trHeight w:val="285"/>
        </w:trPr>
        <w:tc>
          <w:tcPr>
            <w:tcW w:w="307" w:type="pct"/>
          </w:tcPr>
          <w:p w:rsidR="00B92E45" w:rsidRPr="004E3B3E" w:rsidRDefault="00B92E45" w:rsidP="009E3AFD">
            <w:pPr>
              <w:pStyle w:val="Bezodstpw"/>
              <w:jc w:val="center"/>
              <w:rPr>
                <w:rFonts w:ascii="Times New Roman" w:hAnsi="Times New Roman" w:cs="Times New Roman"/>
                <w:b/>
                <w:sz w:val="24"/>
                <w:szCs w:val="24"/>
              </w:rPr>
            </w:pPr>
            <w:r w:rsidRPr="004E3B3E">
              <w:rPr>
                <w:rFonts w:ascii="Times New Roman" w:hAnsi="Times New Roman" w:cs="Times New Roman"/>
                <w:b/>
                <w:sz w:val="24"/>
                <w:szCs w:val="24"/>
              </w:rPr>
              <w:t>9</w:t>
            </w:r>
          </w:p>
        </w:tc>
        <w:tc>
          <w:tcPr>
            <w:tcW w:w="1627" w:type="pct"/>
            <w:noWrap/>
            <w:hideMark/>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opolskie</w:t>
            </w:r>
          </w:p>
        </w:tc>
        <w:tc>
          <w:tcPr>
            <w:tcW w:w="1129" w:type="pct"/>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100</w:t>
            </w:r>
          </w:p>
        </w:tc>
        <w:tc>
          <w:tcPr>
            <w:tcW w:w="1089" w:type="pct"/>
            <w:noWrap/>
            <w:hideMark/>
          </w:tcPr>
          <w:p w:rsidR="00B92E45" w:rsidRPr="004E3B3E" w:rsidRDefault="00B92E45" w:rsidP="009E3AFD">
            <w:pPr>
              <w:pStyle w:val="Bezodstpw"/>
              <w:jc w:val="right"/>
              <w:rPr>
                <w:rFonts w:ascii="Times New Roman" w:hAnsi="Times New Roman" w:cs="Times New Roman"/>
                <w:sz w:val="24"/>
                <w:szCs w:val="24"/>
              </w:rPr>
            </w:pPr>
            <w:r w:rsidRPr="004E3B3E">
              <w:rPr>
                <w:rFonts w:ascii="Times New Roman" w:hAnsi="Times New Roman" w:cs="Times New Roman"/>
                <w:sz w:val="24"/>
                <w:szCs w:val="24"/>
              </w:rPr>
              <w:t>100 296</w:t>
            </w:r>
          </w:p>
        </w:tc>
        <w:tc>
          <w:tcPr>
            <w:tcW w:w="849" w:type="pct"/>
          </w:tcPr>
          <w:p w:rsidR="00B92E45" w:rsidRPr="004E3B3E" w:rsidRDefault="00B92E45" w:rsidP="009E3AFD">
            <w:pPr>
              <w:pStyle w:val="Bezodstpw"/>
              <w:jc w:val="right"/>
              <w:rPr>
                <w:rFonts w:ascii="Times New Roman" w:hAnsi="Times New Roman" w:cs="Times New Roman"/>
                <w:sz w:val="24"/>
                <w:szCs w:val="24"/>
              </w:rPr>
            </w:pPr>
            <w:r w:rsidRPr="004E3B3E">
              <w:rPr>
                <w:rFonts w:ascii="Times New Roman" w:hAnsi="Times New Roman" w:cs="Times New Roman"/>
                <w:sz w:val="24"/>
                <w:szCs w:val="24"/>
              </w:rPr>
              <w:t>998 884</w:t>
            </w:r>
          </w:p>
        </w:tc>
      </w:tr>
      <w:tr w:rsidR="00B92E45" w:rsidRPr="004E3B3E" w:rsidTr="00775AFE">
        <w:trPr>
          <w:trHeight w:val="285"/>
        </w:trPr>
        <w:tc>
          <w:tcPr>
            <w:tcW w:w="307" w:type="pct"/>
            <w:shd w:val="clear" w:color="auto" w:fill="EDF2F9"/>
          </w:tcPr>
          <w:p w:rsidR="00B92E45" w:rsidRPr="004E3B3E" w:rsidRDefault="00B92E45" w:rsidP="009E3AFD">
            <w:pPr>
              <w:pStyle w:val="Bezodstpw"/>
              <w:jc w:val="center"/>
              <w:rPr>
                <w:rFonts w:ascii="Times New Roman" w:hAnsi="Times New Roman" w:cs="Times New Roman"/>
                <w:b/>
                <w:sz w:val="24"/>
                <w:szCs w:val="24"/>
              </w:rPr>
            </w:pPr>
            <w:r w:rsidRPr="004E3B3E">
              <w:rPr>
                <w:rFonts w:ascii="Times New Roman" w:hAnsi="Times New Roman" w:cs="Times New Roman"/>
                <w:b/>
                <w:sz w:val="24"/>
                <w:szCs w:val="24"/>
              </w:rPr>
              <w:t>10</w:t>
            </w:r>
          </w:p>
        </w:tc>
        <w:tc>
          <w:tcPr>
            <w:tcW w:w="1627" w:type="pct"/>
            <w:shd w:val="clear" w:color="auto" w:fill="EDF2F9"/>
            <w:noWrap/>
            <w:hideMark/>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łódzkie</w:t>
            </w:r>
          </w:p>
        </w:tc>
        <w:tc>
          <w:tcPr>
            <w:tcW w:w="1129" w:type="pct"/>
            <w:shd w:val="clear" w:color="auto" w:fill="EDF2F9"/>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96</w:t>
            </w:r>
          </w:p>
        </w:tc>
        <w:tc>
          <w:tcPr>
            <w:tcW w:w="1089" w:type="pct"/>
            <w:shd w:val="clear" w:color="auto" w:fill="EDF2F9"/>
            <w:noWrap/>
            <w:hideMark/>
          </w:tcPr>
          <w:p w:rsidR="00B92E45" w:rsidRPr="004E3B3E" w:rsidRDefault="00B92E45" w:rsidP="009E3AFD">
            <w:pPr>
              <w:pStyle w:val="Bezodstpw"/>
              <w:jc w:val="right"/>
              <w:rPr>
                <w:rFonts w:ascii="Times New Roman" w:hAnsi="Times New Roman" w:cs="Times New Roman"/>
                <w:sz w:val="24"/>
                <w:szCs w:val="24"/>
              </w:rPr>
            </w:pPr>
            <w:r w:rsidRPr="004E3B3E">
              <w:rPr>
                <w:rFonts w:ascii="Times New Roman" w:hAnsi="Times New Roman" w:cs="Times New Roman"/>
                <w:sz w:val="24"/>
                <w:szCs w:val="24"/>
              </w:rPr>
              <w:t>240 123</w:t>
            </w:r>
          </w:p>
        </w:tc>
        <w:tc>
          <w:tcPr>
            <w:tcW w:w="849" w:type="pct"/>
            <w:shd w:val="clear" w:color="auto" w:fill="EDF2F9"/>
          </w:tcPr>
          <w:p w:rsidR="00B92E45" w:rsidRPr="004E3B3E" w:rsidRDefault="00B92E45" w:rsidP="009E3AFD">
            <w:pPr>
              <w:pStyle w:val="Bezodstpw"/>
              <w:jc w:val="right"/>
              <w:rPr>
                <w:rFonts w:ascii="Times New Roman" w:hAnsi="Times New Roman" w:cs="Times New Roman"/>
                <w:sz w:val="24"/>
                <w:szCs w:val="24"/>
              </w:rPr>
            </w:pPr>
            <w:r w:rsidRPr="004E3B3E">
              <w:rPr>
                <w:rFonts w:ascii="Times New Roman" w:hAnsi="Times New Roman" w:cs="Times New Roman"/>
                <w:sz w:val="24"/>
                <w:szCs w:val="24"/>
              </w:rPr>
              <w:t>2 498 240</w:t>
            </w:r>
          </w:p>
        </w:tc>
      </w:tr>
      <w:tr w:rsidR="00B92E45" w:rsidRPr="004E3B3E" w:rsidTr="00775AFE">
        <w:trPr>
          <w:trHeight w:val="285"/>
        </w:trPr>
        <w:tc>
          <w:tcPr>
            <w:tcW w:w="307" w:type="pct"/>
          </w:tcPr>
          <w:p w:rsidR="00B92E45" w:rsidRPr="004E3B3E" w:rsidRDefault="00B92E45" w:rsidP="009E3AFD">
            <w:pPr>
              <w:pStyle w:val="Bezodstpw"/>
              <w:jc w:val="center"/>
              <w:rPr>
                <w:rFonts w:ascii="Times New Roman" w:hAnsi="Times New Roman" w:cs="Times New Roman"/>
                <w:b/>
                <w:sz w:val="24"/>
                <w:szCs w:val="24"/>
              </w:rPr>
            </w:pPr>
            <w:r w:rsidRPr="004E3B3E">
              <w:rPr>
                <w:rFonts w:ascii="Times New Roman" w:hAnsi="Times New Roman" w:cs="Times New Roman"/>
                <w:b/>
                <w:sz w:val="24"/>
                <w:szCs w:val="24"/>
              </w:rPr>
              <w:t>11</w:t>
            </w:r>
          </w:p>
        </w:tc>
        <w:tc>
          <w:tcPr>
            <w:tcW w:w="1627" w:type="pct"/>
            <w:noWrap/>
            <w:hideMark/>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kujawsko-pomorskie</w:t>
            </w:r>
          </w:p>
        </w:tc>
        <w:tc>
          <w:tcPr>
            <w:tcW w:w="1129" w:type="pct"/>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92</w:t>
            </w:r>
          </w:p>
        </w:tc>
        <w:tc>
          <w:tcPr>
            <w:tcW w:w="1089" w:type="pct"/>
            <w:noWrap/>
            <w:hideMark/>
          </w:tcPr>
          <w:p w:rsidR="00B92E45" w:rsidRPr="004E3B3E" w:rsidRDefault="00B92E45" w:rsidP="009E3AFD">
            <w:pPr>
              <w:pStyle w:val="Bezodstpw"/>
              <w:jc w:val="right"/>
              <w:rPr>
                <w:rFonts w:ascii="Times New Roman" w:hAnsi="Times New Roman" w:cs="Times New Roman"/>
                <w:sz w:val="24"/>
                <w:szCs w:val="24"/>
              </w:rPr>
            </w:pPr>
            <w:r w:rsidRPr="004E3B3E">
              <w:rPr>
                <w:rFonts w:ascii="Times New Roman" w:hAnsi="Times New Roman" w:cs="Times New Roman"/>
                <w:sz w:val="24"/>
                <w:szCs w:val="24"/>
              </w:rPr>
              <w:t>192 816</w:t>
            </w:r>
          </w:p>
        </w:tc>
        <w:tc>
          <w:tcPr>
            <w:tcW w:w="849" w:type="pct"/>
          </w:tcPr>
          <w:p w:rsidR="00B92E45" w:rsidRPr="004E3B3E" w:rsidRDefault="00B92E45" w:rsidP="009E3AFD">
            <w:pPr>
              <w:pStyle w:val="Bezodstpw"/>
              <w:jc w:val="right"/>
              <w:rPr>
                <w:rFonts w:ascii="Times New Roman" w:hAnsi="Times New Roman" w:cs="Times New Roman"/>
                <w:sz w:val="24"/>
                <w:szCs w:val="24"/>
              </w:rPr>
            </w:pPr>
            <w:r w:rsidRPr="004E3B3E">
              <w:rPr>
                <w:rFonts w:ascii="Times New Roman" w:hAnsi="Times New Roman" w:cs="Times New Roman"/>
                <w:sz w:val="24"/>
                <w:szCs w:val="24"/>
              </w:rPr>
              <w:t>2 087 720</w:t>
            </w:r>
          </w:p>
        </w:tc>
      </w:tr>
      <w:tr w:rsidR="00B92E45" w:rsidRPr="004E3B3E" w:rsidTr="00775AFE">
        <w:trPr>
          <w:trHeight w:val="285"/>
        </w:trPr>
        <w:tc>
          <w:tcPr>
            <w:tcW w:w="307" w:type="pct"/>
            <w:shd w:val="clear" w:color="auto" w:fill="EDF2F9"/>
          </w:tcPr>
          <w:p w:rsidR="00B92E45" w:rsidRPr="004E3B3E" w:rsidRDefault="00B92E45" w:rsidP="009E3AFD">
            <w:pPr>
              <w:pStyle w:val="Bezodstpw"/>
              <w:jc w:val="center"/>
              <w:rPr>
                <w:rFonts w:ascii="Times New Roman" w:hAnsi="Times New Roman" w:cs="Times New Roman"/>
                <w:b/>
                <w:sz w:val="24"/>
                <w:szCs w:val="24"/>
              </w:rPr>
            </w:pPr>
            <w:r w:rsidRPr="004E3B3E">
              <w:rPr>
                <w:rFonts w:ascii="Times New Roman" w:hAnsi="Times New Roman" w:cs="Times New Roman"/>
                <w:b/>
                <w:sz w:val="24"/>
                <w:szCs w:val="24"/>
              </w:rPr>
              <w:t>12</w:t>
            </w:r>
          </w:p>
        </w:tc>
        <w:tc>
          <w:tcPr>
            <w:tcW w:w="1627" w:type="pct"/>
            <w:shd w:val="clear" w:color="auto" w:fill="EDF2F9"/>
            <w:noWrap/>
            <w:hideMark/>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świętokrzyskie</w:t>
            </w:r>
          </w:p>
        </w:tc>
        <w:tc>
          <w:tcPr>
            <w:tcW w:w="1129" w:type="pct"/>
            <w:shd w:val="clear" w:color="auto" w:fill="EDF2F9"/>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88</w:t>
            </w:r>
          </w:p>
        </w:tc>
        <w:tc>
          <w:tcPr>
            <w:tcW w:w="1089" w:type="pct"/>
            <w:shd w:val="clear" w:color="auto" w:fill="EDF2F9"/>
            <w:noWrap/>
            <w:hideMark/>
          </w:tcPr>
          <w:p w:rsidR="00B92E45" w:rsidRPr="004E3B3E" w:rsidRDefault="00B92E45" w:rsidP="009E3AFD">
            <w:pPr>
              <w:pStyle w:val="Bezodstpw"/>
              <w:jc w:val="right"/>
              <w:rPr>
                <w:rFonts w:ascii="Times New Roman" w:hAnsi="Times New Roman" w:cs="Times New Roman"/>
                <w:sz w:val="24"/>
                <w:szCs w:val="24"/>
              </w:rPr>
            </w:pPr>
            <w:r w:rsidRPr="004E3B3E">
              <w:rPr>
                <w:rFonts w:ascii="Times New Roman" w:hAnsi="Times New Roman" w:cs="Times New Roman"/>
                <w:sz w:val="24"/>
                <w:szCs w:val="24"/>
              </w:rPr>
              <w:t>110 446</w:t>
            </w:r>
          </w:p>
        </w:tc>
        <w:tc>
          <w:tcPr>
            <w:tcW w:w="849" w:type="pct"/>
            <w:shd w:val="clear" w:color="auto" w:fill="EDF2F9"/>
          </w:tcPr>
          <w:p w:rsidR="00B92E45" w:rsidRPr="004E3B3E" w:rsidRDefault="00B92E45" w:rsidP="009E3AFD">
            <w:pPr>
              <w:pStyle w:val="Bezodstpw"/>
              <w:jc w:val="right"/>
              <w:rPr>
                <w:rFonts w:ascii="Times New Roman" w:hAnsi="Times New Roman" w:cs="Times New Roman"/>
                <w:sz w:val="24"/>
                <w:szCs w:val="24"/>
              </w:rPr>
            </w:pPr>
            <w:r w:rsidRPr="004E3B3E">
              <w:rPr>
                <w:rFonts w:ascii="Times New Roman" w:hAnsi="Times New Roman" w:cs="Times New Roman"/>
                <w:sz w:val="24"/>
                <w:szCs w:val="24"/>
              </w:rPr>
              <w:t>1 259 906</w:t>
            </w:r>
          </w:p>
        </w:tc>
      </w:tr>
      <w:tr w:rsidR="00B92E45" w:rsidRPr="004E3B3E" w:rsidTr="00775AFE">
        <w:trPr>
          <w:trHeight w:val="285"/>
        </w:trPr>
        <w:tc>
          <w:tcPr>
            <w:tcW w:w="307" w:type="pct"/>
          </w:tcPr>
          <w:p w:rsidR="00B92E45" w:rsidRPr="004E3B3E" w:rsidRDefault="00B92E45" w:rsidP="009E3AFD">
            <w:pPr>
              <w:pStyle w:val="Bezodstpw"/>
              <w:jc w:val="center"/>
              <w:rPr>
                <w:rFonts w:ascii="Times New Roman" w:hAnsi="Times New Roman" w:cs="Times New Roman"/>
                <w:b/>
                <w:sz w:val="24"/>
                <w:szCs w:val="24"/>
              </w:rPr>
            </w:pPr>
            <w:r w:rsidRPr="004E3B3E">
              <w:rPr>
                <w:rFonts w:ascii="Times New Roman" w:hAnsi="Times New Roman" w:cs="Times New Roman"/>
                <w:b/>
                <w:sz w:val="24"/>
                <w:szCs w:val="24"/>
              </w:rPr>
              <w:t>13</w:t>
            </w:r>
          </w:p>
        </w:tc>
        <w:tc>
          <w:tcPr>
            <w:tcW w:w="1627" w:type="pct"/>
            <w:noWrap/>
            <w:hideMark/>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warmińsko-mazurskie</w:t>
            </w:r>
          </w:p>
        </w:tc>
        <w:tc>
          <w:tcPr>
            <w:tcW w:w="1129" w:type="pct"/>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86</w:t>
            </w:r>
          </w:p>
        </w:tc>
        <w:tc>
          <w:tcPr>
            <w:tcW w:w="1089" w:type="pct"/>
            <w:noWrap/>
            <w:hideMark/>
          </w:tcPr>
          <w:p w:rsidR="00B92E45" w:rsidRPr="004E3B3E" w:rsidRDefault="00B92E45" w:rsidP="009E3AFD">
            <w:pPr>
              <w:pStyle w:val="Bezodstpw"/>
              <w:jc w:val="right"/>
              <w:rPr>
                <w:rFonts w:ascii="Times New Roman" w:hAnsi="Times New Roman" w:cs="Times New Roman"/>
                <w:sz w:val="24"/>
                <w:szCs w:val="24"/>
              </w:rPr>
            </w:pPr>
            <w:r w:rsidRPr="004E3B3E">
              <w:rPr>
                <w:rFonts w:ascii="Times New Roman" w:hAnsi="Times New Roman" w:cs="Times New Roman"/>
                <w:sz w:val="24"/>
                <w:szCs w:val="24"/>
              </w:rPr>
              <w:t>123 965</w:t>
            </w:r>
          </w:p>
        </w:tc>
        <w:tc>
          <w:tcPr>
            <w:tcW w:w="849" w:type="pct"/>
          </w:tcPr>
          <w:p w:rsidR="00B92E45" w:rsidRPr="004E3B3E" w:rsidRDefault="00B92E45" w:rsidP="009E3AFD">
            <w:pPr>
              <w:pStyle w:val="Bezodstpw"/>
              <w:jc w:val="right"/>
              <w:rPr>
                <w:rFonts w:ascii="Times New Roman" w:hAnsi="Times New Roman" w:cs="Times New Roman"/>
                <w:sz w:val="24"/>
                <w:szCs w:val="24"/>
              </w:rPr>
            </w:pPr>
            <w:r w:rsidRPr="004E3B3E">
              <w:rPr>
                <w:rFonts w:ascii="Times New Roman" w:hAnsi="Times New Roman" w:cs="Times New Roman"/>
                <w:sz w:val="24"/>
                <w:szCs w:val="24"/>
              </w:rPr>
              <w:t>1 442 242</w:t>
            </w:r>
          </w:p>
        </w:tc>
      </w:tr>
      <w:tr w:rsidR="00B92E45" w:rsidRPr="004E3B3E" w:rsidTr="00775AFE">
        <w:trPr>
          <w:trHeight w:val="285"/>
        </w:trPr>
        <w:tc>
          <w:tcPr>
            <w:tcW w:w="307" w:type="pct"/>
            <w:shd w:val="clear" w:color="auto" w:fill="EDF2F9"/>
          </w:tcPr>
          <w:p w:rsidR="00B92E45" w:rsidRPr="004E3B3E" w:rsidRDefault="00B92E45" w:rsidP="009E3AFD">
            <w:pPr>
              <w:pStyle w:val="Bezodstpw"/>
              <w:jc w:val="center"/>
              <w:rPr>
                <w:rFonts w:ascii="Times New Roman" w:hAnsi="Times New Roman" w:cs="Times New Roman"/>
                <w:b/>
                <w:sz w:val="24"/>
                <w:szCs w:val="24"/>
              </w:rPr>
            </w:pPr>
            <w:r w:rsidRPr="004E3B3E">
              <w:rPr>
                <w:rFonts w:ascii="Times New Roman" w:hAnsi="Times New Roman" w:cs="Times New Roman"/>
                <w:b/>
                <w:sz w:val="24"/>
                <w:szCs w:val="24"/>
              </w:rPr>
              <w:t>14</w:t>
            </w:r>
          </w:p>
        </w:tc>
        <w:tc>
          <w:tcPr>
            <w:tcW w:w="1627" w:type="pct"/>
            <w:shd w:val="clear" w:color="auto" w:fill="EDF2F9"/>
            <w:noWrap/>
            <w:hideMark/>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podlaskie</w:t>
            </w:r>
          </w:p>
        </w:tc>
        <w:tc>
          <w:tcPr>
            <w:tcW w:w="1129" w:type="pct"/>
            <w:shd w:val="clear" w:color="auto" w:fill="EDF2F9"/>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83</w:t>
            </w:r>
          </w:p>
        </w:tc>
        <w:tc>
          <w:tcPr>
            <w:tcW w:w="1089" w:type="pct"/>
            <w:shd w:val="clear" w:color="auto" w:fill="EDF2F9"/>
            <w:noWrap/>
            <w:hideMark/>
          </w:tcPr>
          <w:p w:rsidR="00B92E45" w:rsidRPr="004E3B3E" w:rsidRDefault="00B92E45" w:rsidP="009E3AFD">
            <w:pPr>
              <w:pStyle w:val="Bezodstpw"/>
              <w:jc w:val="right"/>
              <w:rPr>
                <w:rFonts w:ascii="Times New Roman" w:hAnsi="Times New Roman" w:cs="Times New Roman"/>
                <w:sz w:val="24"/>
                <w:szCs w:val="24"/>
              </w:rPr>
            </w:pPr>
            <w:r w:rsidRPr="004E3B3E">
              <w:rPr>
                <w:rFonts w:ascii="Times New Roman" w:hAnsi="Times New Roman" w:cs="Times New Roman"/>
                <w:sz w:val="24"/>
                <w:szCs w:val="24"/>
              </w:rPr>
              <w:t>99 059</w:t>
            </w:r>
          </w:p>
        </w:tc>
        <w:tc>
          <w:tcPr>
            <w:tcW w:w="849" w:type="pct"/>
            <w:shd w:val="clear" w:color="auto" w:fill="EDF2F9"/>
          </w:tcPr>
          <w:p w:rsidR="00B92E45" w:rsidRPr="004E3B3E" w:rsidRDefault="00B92E45" w:rsidP="009E3AFD">
            <w:pPr>
              <w:pStyle w:val="Bezodstpw"/>
              <w:jc w:val="right"/>
              <w:rPr>
                <w:rFonts w:ascii="Times New Roman" w:hAnsi="Times New Roman" w:cs="Times New Roman"/>
                <w:sz w:val="24"/>
                <w:szCs w:val="24"/>
              </w:rPr>
            </w:pPr>
            <w:r w:rsidRPr="004E3B3E">
              <w:rPr>
                <w:rFonts w:ascii="Times New Roman" w:hAnsi="Times New Roman" w:cs="Times New Roman"/>
                <w:sz w:val="24"/>
                <w:szCs w:val="24"/>
              </w:rPr>
              <w:t>1 190 253</w:t>
            </w:r>
          </w:p>
        </w:tc>
      </w:tr>
      <w:tr w:rsidR="00B92E45" w:rsidRPr="004E3B3E" w:rsidTr="00775AFE">
        <w:trPr>
          <w:trHeight w:val="285"/>
        </w:trPr>
        <w:tc>
          <w:tcPr>
            <w:tcW w:w="307" w:type="pct"/>
          </w:tcPr>
          <w:p w:rsidR="00B92E45" w:rsidRPr="004E3B3E" w:rsidRDefault="00B92E45" w:rsidP="009E3AFD">
            <w:pPr>
              <w:pStyle w:val="Bezodstpw"/>
              <w:jc w:val="center"/>
              <w:rPr>
                <w:rFonts w:ascii="Times New Roman" w:hAnsi="Times New Roman" w:cs="Times New Roman"/>
                <w:b/>
                <w:sz w:val="24"/>
                <w:szCs w:val="24"/>
              </w:rPr>
            </w:pPr>
            <w:r w:rsidRPr="004E3B3E">
              <w:rPr>
                <w:rFonts w:ascii="Times New Roman" w:hAnsi="Times New Roman" w:cs="Times New Roman"/>
                <w:b/>
                <w:sz w:val="24"/>
                <w:szCs w:val="24"/>
              </w:rPr>
              <w:t>15</w:t>
            </w:r>
          </w:p>
        </w:tc>
        <w:tc>
          <w:tcPr>
            <w:tcW w:w="1627" w:type="pct"/>
            <w:noWrap/>
            <w:hideMark/>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lubelskie</w:t>
            </w:r>
          </w:p>
        </w:tc>
        <w:tc>
          <w:tcPr>
            <w:tcW w:w="1129" w:type="pct"/>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81</w:t>
            </w:r>
          </w:p>
        </w:tc>
        <w:tc>
          <w:tcPr>
            <w:tcW w:w="1089" w:type="pct"/>
            <w:noWrap/>
            <w:hideMark/>
          </w:tcPr>
          <w:p w:rsidR="00B92E45" w:rsidRPr="004E3B3E" w:rsidRDefault="00B92E45" w:rsidP="009E3AFD">
            <w:pPr>
              <w:pStyle w:val="Bezodstpw"/>
              <w:jc w:val="right"/>
              <w:rPr>
                <w:rFonts w:ascii="Times New Roman" w:hAnsi="Times New Roman" w:cs="Times New Roman"/>
                <w:sz w:val="24"/>
                <w:szCs w:val="24"/>
              </w:rPr>
            </w:pPr>
            <w:r w:rsidRPr="004E3B3E">
              <w:rPr>
                <w:rFonts w:ascii="Times New Roman" w:hAnsi="Times New Roman" w:cs="Times New Roman"/>
                <w:sz w:val="24"/>
                <w:szCs w:val="24"/>
              </w:rPr>
              <w:t>172 541</w:t>
            </w:r>
          </w:p>
        </w:tc>
        <w:tc>
          <w:tcPr>
            <w:tcW w:w="849" w:type="pct"/>
          </w:tcPr>
          <w:p w:rsidR="00B92E45" w:rsidRPr="004E3B3E" w:rsidRDefault="00B92E45" w:rsidP="009E3AFD">
            <w:pPr>
              <w:pStyle w:val="Bezodstpw"/>
              <w:jc w:val="right"/>
              <w:rPr>
                <w:rFonts w:ascii="Times New Roman" w:hAnsi="Times New Roman" w:cs="Times New Roman"/>
                <w:sz w:val="24"/>
                <w:szCs w:val="24"/>
              </w:rPr>
            </w:pPr>
            <w:r w:rsidRPr="004E3B3E">
              <w:rPr>
                <w:rFonts w:ascii="Times New Roman" w:hAnsi="Times New Roman" w:cs="Times New Roman"/>
                <w:sz w:val="24"/>
                <w:szCs w:val="24"/>
              </w:rPr>
              <w:t>2 143 221</w:t>
            </w:r>
          </w:p>
        </w:tc>
      </w:tr>
      <w:tr w:rsidR="00B92E45" w:rsidRPr="004E3B3E" w:rsidTr="00775AFE">
        <w:trPr>
          <w:trHeight w:val="285"/>
        </w:trPr>
        <w:tc>
          <w:tcPr>
            <w:tcW w:w="307" w:type="pct"/>
            <w:shd w:val="clear" w:color="auto" w:fill="EDF2F9"/>
          </w:tcPr>
          <w:p w:rsidR="00B92E45" w:rsidRPr="004E3B3E" w:rsidRDefault="00B92E45" w:rsidP="009E3AFD">
            <w:pPr>
              <w:pStyle w:val="Bezodstpw"/>
              <w:jc w:val="center"/>
              <w:rPr>
                <w:rFonts w:ascii="Times New Roman" w:hAnsi="Times New Roman" w:cs="Times New Roman"/>
                <w:b/>
                <w:sz w:val="24"/>
                <w:szCs w:val="24"/>
              </w:rPr>
            </w:pPr>
            <w:r w:rsidRPr="004E3B3E">
              <w:rPr>
                <w:rFonts w:ascii="Times New Roman" w:hAnsi="Times New Roman" w:cs="Times New Roman"/>
                <w:b/>
                <w:sz w:val="24"/>
                <w:szCs w:val="24"/>
              </w:rPr>
              <w:t>16</w:t>
            </w:r>
          </w:p>
        </w:tc>
        <w:tc>
          <w:tcPr>
            <w:tcW w:w="1627" w:type="pct"/>
            <w:shd w:val="clear" w:color="auto" w:fill="EDF2F9"/>
            <w:noWrap/>
            <w:hideMark/>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podkarpackie</w:t>
            </w:r>
          </w:p>
        </w:tc>
        <w:tc>
          <w:tcPr>
            <w:tcW w:w="1129" w:type="pct"/>
            <w:shd w:val="clear" w:color="auto" w:fill="EDF2F9"/>
          </w:tcPr>
          <w:p w:rsidR="00B92E45" w:rsidRPr="004E3B3E" w:rsidRDefault="00B92E45" w:rsidP="009E3AFD">
            <w:pPr>
              <w:pStyle w:val="Bezodstpw"/>
              <w:jc w:val="center"/>
              <w:rPr>
                <w:rFonts w:ascii="Times New Roman" w:hAnsi="Times New Roman" w:cs="Times New Roman"/>
                <w:sz w:val="24"/>
                <w:szCs w:val="24"/>
              </w:rPr>
            </w:pPr>
            <w:r w:rsidRPr="004E3B3E">
              <w:rPr>
                <w:rFonts w:ascii="Times New Roman" w:hAnsi="Times New Roman" w:cs="Times New Roman"/>
                <w:sz w:val="24"/>
                <w:szCs w:val="24"/>
              </w:rPr>
              <w:t>77</w:t>
            </w:r>
          </w:p>
        </w:tc>
        <w:tc>
          <w:tcPr>
            <w:tcW w:w="1089" w:type="pct"/>
            <w:shd w:val="clear" w:color="auto" w:fill="EDF2F9"/>
            <w:noWrap/>
            <w:hideMark/>
          </w:tcPr>
          <w:p w:rsidR="00B92E45" w:rsidRPr="004E3B3E" w:rsidRDefault="00B92E45" w:rsidP="009E3AFD">
            <w:pPr>
              <w:pStyle w:val="Bezodstpw"/>
              <w:jc w:val="right"/>
              <w:rPr>
                <w:rFonts w:ascii="Times New Roman" w:hAnsi="Times New Roman" w:cs="Times New Roman"/>
                <w:sz w:val="24"/>
                <w:szCs w:val="24"/>
              </w:rPr>
            </w:pPr>
            <w:r w:rsidRPr="004E3B3E">
              <w:rPr>
                <w:rFonts w:ascii="Times New Roman" w:hAnsi="Times New Roman" w:cs="Times New Roman"/>
                <w:sz w:val="24"/>
                <w:szCs w:val="24"/>
              </w:rPr>
              <w:t>164 080</w:t>
            </w:r>
          </w:p>
        </w:tc>
        <w:tc>
          <w:tcPr>
            <w:tcW w:w="849" w:type="pct"/>
            <w:shd w:val="clear" w:color="auto" w:fill="EDF2F9"/>
          </w:tcPr>
          <w:p w:rsidR="00B92E45" w:rsidRPr="004E3B3E" w:rsidRDefault="00B92E45" w:rsidP="009E3AFD">
            <w:pPr>
              <w:pStyle w:val="Bezodstpw"/>
              <w:jc w:val="right"/>
              <w:rPr>
                <w:rFonts w:ascii="Times New Roman" w:hAnsi="Times New Roman" w:cs="Times New Roman"/>
                <w:sz w:val="24"/>
                <w:szCs w:val="24"/>
              </w:rPr>
            </w:pPr>
            <w:r w:rsidRPr="004E3B3E">
              <w:rPr>
                <w:rFonts w:ascii="Times New Roman" w:hAnsi="Times New Roman" w:cs="Times New Roman"/>
                <w:sz w:val="24"/>
                <w:szCs w:val="24"/>
              </w:rPr>
              <w:t>2 127 322</w:t>
            </w:r>
          </w:p>
        </w:tc>
      </w:tr>
      <w:tr w:rsidR="00775AFE" w:rsidRPr="004E3B3E" w:rsidTr="00775AFE">
        <w:trPr>
          <w:trHeight w:val="285"/>
        </w:trPr>
        <w:tc>
          <w:tcPr>
            <w:tcW w:w="1934" w:type="pct"/>
            <w:gridSpan w:val="2"/>
          </w:tcPr>
          <w:p w:rsidR="00775AFE" w:rsidRPr="00775AFE" w:rsidRDefault="00775AFE" w:rsidP="009E3AFD">
            <w:pPr>
              <w:pStyle w:val="Bezodstpw"/>
              <w:jc w:val="right"/>
              <w:rPr>
                <w:rFonts w:ascii="Times New Roman" w:hAnsi="Times New Roman" w:cs="Times New Roman"/>
                <w:b/>
                <w:sz w:val="24"/>
                <w:szCs w:val="24"/>
              </w:rPr>
            </w:pPr>
            <w:r w:rsidRPr="00775AFE">
              <w:rPr>
                <w:rFonts w:ascii="Times New Roman" w:hAnsi="Times New Roman" w:cs="Times New Roman"/>
                <w:b/>
                <w:sz w:val="24"/>
                <w:szCs w:val="24"/>
              </w:rPr>
              <w:t>POLSKA</w:t>
            </w:r>
          </w:p>
        </w:tc>
        <w:tc>
          <w:tcPr>
            <w:tcW w:w="1129" w:type="pct"/>
          </w:tcPr>
          <w:p w:rsidR="00775AFE" w:rsidRPr="00775AFE" w:rsidRDefault="00775AFE" w:rsidP="009E3AFD">
            <w:pPr>
              <w:pStyle w:val="Bezodstpw"/>
              <w:jc w:val="center"/>
              <w:rPr>
                <w:rFonts w:ascii="Times New Roman" w:hAnsi="Times New Roman" w:cs="Times New Roman"/>
                <w:b/>
                <w:sz w:val="24"/>
                <w:szCs w:val="24"/>
              </w:rPr>
            </w:pPr>
            <w:r w:rsidRPr="00775AFE">
              <w:rPr>
                <w:rFonts w:ascii="Times New Roman" w:hAnsi="Times New Roman" w:cs="Times New Roman"/>
                <w:b/>
                <w:sz w:val="24"/>
                <w:szCs w:val="24"/>
              </w:rPr>
              <w:t>108</w:t>
            </w:r>
          </w:p>
        </w:tc>
        <w:tc>
          <w:tcPr>
            <w:tcW w:w="1089" w:type="pct"/>
            <w:noWrap/>
          </w:tcPr>
          <w:p w:rsidR="00775AFE" w:rsidRPr="00775AFE" w:rsidRDefault="00775AFE" w:rsidP="009E3AFD">
            <w:pPr>
              <w:pStyle w:val="Bezodstpw"/>
              <w:jc w:val="right"/>
              <w:rPr>
                <w:rFonts w:ascii="Times New Roman" w:hAnsi="Times New Roman" w:cs="Times New Roman"/>
                <w:b/>
                <w:sz w:val="24"/>
                <w:szCs w:val="24"/>
              </w:rPr>
            </w:pPr>
            <w:r w:rsidRPr="00775AFE">
              <w:rPr>
                <w:rFonts w:ascii="Times New Roman" w:hAnsi="Times New Roman" w:cs="Times New Roman"/>
                <w:b/>
                <w:sz w:val="24"/>
                <w:szCs w:val="24"/>
              </w:rPr>
              <w:t>4 155 006</w:t>
            </w:r>
          </w:p>
        </w:tc>
        <w:tc>
          <w:tcPr>
            <w:tcW w:w="849" w:type="pct"/>
          </w:tcPr>
          <w:p w:rsidR="00775AFE" w:rsidRPr="00775AFE" w:rsidRDefault="00775AFE" w:rsidP="009E3AFD">
            <w:pPr>
              <w:pStyle w:val="Bezodstpw"/>
              <w:jc w:val="right"/>
              <w:rPr>
                <w:rFonts w:ascii="Times New Roman" w:hAnsi="Times New Roman" w:cs="Times New Roman"/>
                <w:b/>
                <w:sz w:val="24"/>
                <w:szCs w:val="24"/>
              </w:rPr>
            </w:pPr>
            <w:r w:rsidRPr="00775AFE">
              <w:rPr>
                <w:rFonts w:ascii="Times New Roman" w:hAnsi="Times New Roman" w:cs="Times New Roman"/>
                <w:b/>
                <w:sz w:val="24"/>
                <w:szCs w:val="24"/>
              </w:rPr>
              <w:t>38 454 576</w:t>
            </w:r>
          </w:p>
        </w:tc>
      </w:tr>
    </w:tbl>
    <w:p w:rsidR="00AE5712" w:rsidRDefault="00AE5712" w:rsidP="00220855">
      <w:pPr>
        <w:pStyle w:val="Bezodstpw"/>
        <w:jc w:val="both"/>
        <w:rPr>
          <w:rFonts w:ascii="Times New Roman" w:hAnsi="Times New Roman" w:cs="Times New Roman"/>
          <w:color w:val="000000"/>
          <w:szCs w:val="24"/>
        </w:rPr>
      </w:pPr>
    </w:p>
    <w:p w:rsidR="00220855" w:rsidRPr="00163CF2" w:rsidRDefault="00220855" w:rsidP="00220855">
      <w:pPr>
        <w:pStyle w:val="Bezodstpw"/>
        <w:jc w:val="both"/>
        <w:rPr>
          <w:rFonts w:ascii="Times New Roman" w:hAnsi="Times New Roman" w:cs="Times New Roman"/>
          <w:color w:val="000000"/>
          <w:szCs w:val="24"/>
        </w:rPr>
      </w:pPr>
      <w:r w:rsidRPr="00163CF2">
        <w:rPr>
          <w:rFonts w:ascii="Times New Roman" w:hAnsi="Times New Roman" w:cs="Times New Roman"/>
          <w:color w:val="000000"/>
          <w:szCs w:val="24"/>
        </w:rPr>
        <w:t xml:space="preserve">Wykres 2. </w:t>
      </w:r>
      <w:r w:rsidR="005C72B7">
        <w:rPr>
          <w:rFonts w:ascii="Times New Roman" w:hAnsi="Times New Roman" w:cs="Times New Roman"/>
          <w:color w:val="000000"/>
          <w:szCs w:val="24"/>
        </w:rPr>
        <w:tab/>
      </w:r>
      <w:r w:rsidRPr="00163CF2">
        <w:rPr>
          <w:rFonts w:ascii="Times New Roman" w:hAnsi="Times New Roman" w:cs="Times New Roman"/>
          <w:color w:val="000000"/>
          <w:szCs w:val="24"/>
        </w:rPr>
        <w:t>Wskaźnik przedsiębiorczości</w:t>
      </w:r>
      <w:r w:rsidR="00AE5712">
        <w:rPr>
          <w:rFonts w:ascii="Times New Roman" w:hAnsi="Times New Roman" w:cs="Times New Roman"/>
          <w:color w:val="000000"/>
          <w:szCs w:val="24"/>
        </w:rPr>
        <w:t xml:space="preserve"> w </w:t>
      </w:r>
      <w:r w:rsidRPr="00163CF2">
        <w:rPr>
          <w:rFonts w:ascii="Times New Roman" w:hAnsi="Times New Roman" w:cs="Times New Roman"/>
          <w:color w:val="000000"/>
          <w:szCs w:val="24"/>
        </w:rPr>
        <w:t>województwach na dzień 30.06.2015</w:t>
      </w:r>
      <w:r w:rsidR="00AE5712">
        <w:rPr>
          <w:rFonts w:ascii="Times New Roman" w:hAnsi="Times New Roman" w:cs="Times New Roman"/>
          <w:color w:val="000000"/>
          <w:szCs w:val="24"/>
        </w:rPr>
        <w:t> r.</w:t>
      </w:r>
    </w:p>
    <w:p w:rsidR="00220855" w:rsidRPr="00DE2EF0" w:rsidRDefault="00220855" w:rsidP="00220855">
      <w:pPr>
        <w:pStyle w:val="Bezodstpw"/>
        <w:jc w:val="both"/>
        <w:rPr>
          <w:b/>
          <w:szCs w:val="24"/>
        </w:rPr>
      </w:pPr>
    </w:p>
    <w:p w:rsidR="00B92E45" w:rsidRPr="004E3B3E" w:rsidRDefault="00B92E45" w:rsidP="00B92E45">
      <w:pPr>
        <w:pStyle w:val="Bezodstpw"/>
        <w:jc w:val="center"/>
        <w:rPr>
          <w:b/>
          <w:sz w:val="24"/>
          <w:szCs w:val="24"/>
        </w:rPr>
      </w:pPr>
      <w:r w:rsidRPr="004E3B3E">
        <w:rPr>
          <w:b/>
          <w:noProof/>
          <w:sz w:val="24"/>
          <w:szCs w:val="24"/>
          <w:lang w:eastAsia="pl-PL"/>
        </w:rPr>
        <w:drawing>
          <wp:inline distT="0" distB="0" distL="0" distR="0">
            <wp:extent cx="5622290" cy="3790950"/>
            <wp:effectExtent l="0" t="0" r="0" b="0"/>
            <wp:docPr id="2" name="Wykre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42C45" w:rsidRDefault="00242C45" w:rsidP="00242C45">
      <w:pPr>
        <w:pStyle w:val="Tekstpodstawowywcity"/>
        <w:spacing w:after="0" w:line="360" w:lineRule="auto"/>
        <w:ind w:left="0"/>
        <w:jc w:val="both"/>
        <w:rPr>
          <w:rFonts w:ascii="Times New Roman" w:hAnsi="Times New Roman" w:cs="Times New Roman"/>
          <w:sz w:val="24"/>
          <w:szCs w:val="24"/>
        </w:rPr>
      </w:pPr>
      <w:r w:rsidRPr="00242C45">
        <w:rPr>
          <w:rFonts w:ascii="Times New Roman" w:hAnsi="Times New Roman" w:cs="Times New Roman"/>
          <w:sz w:val="24"/>
          <w:szCs w:val="24"/>
        </w:rPr>
        <w:lastRenderedPageBreak/>
        <w:t>Wnioski</w:t>
      </w:r>
      <w:r>
        <w:rPr>
          <w:rFonts w:ascii="Times New Roman" w:hAnsi="Times New Roman" w:cs="Times New Roman"/>
          <w:sz w:val="24"/>
          <w:szCs w:val="24"/>
        </w:rPr>
        <w:t>:</w:t>
      </w:r>
    </w:p>
    <w:p w:rsidR="00242C45" w:rsidRPr="009B0EEE" w:rsidRDefault="00242C45" w:rsidP="00242C45">
      <w:pPr>
        <w:pStyle w:val="Tekstpodstawowywcity"/>
        <w:spacing w:after="0" w:line="360" w:lineRule="auto"/>
        <w:ind w:left="0"/>
        <w:jc w:val="both"/>
        <w:rPr>
          <w:rFonts w:ascii="Times New Roman" w:hAnsi="Times New Roman" w:cs="Times New Roman"/>
          <w:sz w:val="23"/>
          <w:szCs w:val="23"/>
        </w:rPr>
      </w:pPr>
      <w:r w:rsidRPr="00242C45">
        <w:rPr>
          <w:rFonts w:ascii="Times New Roman" w:hAnsi="Times New Roman" w:cs="Times New Roman"/>
          <w:sz w:val="23"/>
          <w:szCs w:val="23"/>
        </w:rPr>
        <w:t>(na podstawie danych</w:t>
      </w:r>
      <w:r w:rsidR="00AE5712">
        <w:rPr>
          <w:rFonts w:ascii="Times New Roman" w:hAnsi="Times New Roman" w:cs="Times New Roman"/>
          <w:sz w:val="23"/>
          <w:szCs w:val="23"/>
        </w:rPr>
        <w:t xml:space="preserve"> z </w:t>
      </w:r>
      <w:r w:rsidRPr="00242C45">
        <w:rPr>
          <w:rFonts w:ascii="Times New Roman" w:hAnsi="Times New Roman" w:cs="Times New Roman"/>
          <w:sz w:val="23"/>
          <w:szCs w:val="23"/>
        </w:rPr>
        <w:t>Tabeli 4</w:t>
      </w:r>
      <w:r w:rsidR="00AE5712">
        <w:rPr>
          <w:rFonts w:ascii="Times New Roman" w:hAnsi="Times New Roman" w:cs="Times New Roman"/>
          <w:sz w:val="23"/>
          <w:szCs w:val="23"/>
        </w:rPr>
        <w:t xml:space="preserve"> i z </w:t>
      </w:r>
      <w:r w:rsidRPr="00242C45">
        <w:rPr>
          <w:rFonts w:ascii="Times New Roman" w:hAnsi="Times New Roman" w:cs="Times New Roman"/>
          <w:sz w:val="23"/>
          <w:szCs w:val="23"/>
        </w:rPr>
        <w:t>Tabeli 5 oraz Wykresu 2)</w:t>
      </w:r>
    </w:p>
    <w:p w:rsidR="00242C45" w:rsidRPr="00242C45" w:rsidRDefault="00242C45" w:rsidP="00160DBC">
      <w:pPr>
        <w:pStyle w:val="Akapitzlist"/>
        <w:numPr>
          <w:ilvl w:val="0"/>
          <w:numId w:val="16"/>
        </w:numPr>
        <w:spacing w:after="0" w:line="360" w:lineRule="auto"/>
        <w:jc w:val="both"/>
        <w:rPr>
          <w:rFonts w:ascii="Times New Roman" w:hAnsi="Times New Roman" w:cs="Times New Roman"/>
          <w:sz w:val="24"/>
          <w:szCs w:val="24"/>
        </w:rPr>
      </w:pPr>
      <w:r w:rsidRPr="00242C45">
        <w:rPr>
          <w:rFonts w:ascii="Times New Roman" w:hAnsi="Times New Roman" w:cs="Times New Roman"/>
          <w:sz w:val="24"/>
          <w:szCs w:val="24"/>
        </w:rPr>
        <w:t>Liczba podmiotów zarejestrowanych</w:t>
      </w:r>
      <w:r w:rsidR="00AE5712">
        <w:rPr>
          <w:rFonts w:ascii="Times New Roman" w:hAnsi="Times New Roman" w:cs="Times New Roman"/>
          <w:sz w:val="24"/>
          <w:szCs w:val="24"/>
        </w:rPr>
        <w:t xml:space="preserve"> w </w:t>
      </w:r>
      <w:r w:rsidRPr="00242C45">
        <w:rPr>
          <w:rFonts w:ascii="Times New Roman" w:hAnsi="Times New Roman" w:cs="Times New Roman"/>
          <w:sz w:val="24"/>
          <w:szCs w:val="24"/>
        </w:rPr>
        <w:t>województwie podkarpackim plasuje je</w:t>
      </w:r>
      <w:r w:rsidR="00AE5712">
        <w:rPr>
          <w:rFonts w:ascii="Times New Roman" w:hAnsi="Times New Roman" w:cs="Times New Roman"/>
          <w:sz w:val="24"/>
          <w:szCs w:val="24"/>
        </w:rPr>
        <w:t xml:space="preserve"> w </w:t>
      </w:r>
      <w:r w:rsidRPr="00242C45">
        <w:rPr>
          <w:rFonts w:ascii="Times New Roman" w:hAnsi="Times New Roman" w:cs="Times New Roman"/>
          <w:sz w:val="24"/>
          <w:szCs w:val="24"/>
        </w:rPr>
        <w:t>2015</w:t>
      </w:r>
      <w:r w:rsidR="00AE5712">
        <w:rPr>
          <w:rFonts w:ascii="Times New Roman" w:hAnsi="Times New Roman" w:cs="Times New Roman"/>
          <w:sz w:val="24"/>
          <w:szCs w:val="24"/>
        </w:rPr>
        <w:t> r.</w:t>
      </w:r>
      <w:r w:rsidRPr="00242C45">
        <w:rPr>
          <w:rFonts w:ascii="Times New Roman" w:hAnsi="Times New Roman" w:cs="Times New Roman"/>
          <w:sz w:val="24"/>
          <w:szCs w:val="24"/>
        </w:rPr>
        <w:t xml:space="preserve"> na 11. miejscu</w:t>
      </w:r>
      <w:r w:rsidR="00AE5712">
        <w:rPr>
          <w:rFonts w:ascii="Times New Roman" w:hAnsi="Times New Roman" w:cs="Times New Roman"/>
          <w:sz w:val="24"/>
          <w:szCs w:val="24"/>
        </w:rPr>
        <w:t xml:space="preserve"> w </w:t>
      </w:r>
      <w:r w:rsidRPr="00242C45">
        <w:rPr>
          <w:rFonts w:ascii="Times New Roman" w:hAnsi="Times New Roman" w:cs="Times New Roman"/>
          <w:sz w:val="24"/>
          <w:szCs w:val="24"/>
        </w:rPr>
        <w:t>tabeli wszystkich województw.</w:t>
      </w:r>
    </w:p>
    <w:p w:rsidR="00242C45" w:rsidRPr="00242C45" w:rsidRDefault="00242C45" w:rsidP="00160DBC">
      <w:pPr>
        <w:pStyle w:val="Akapitzlist"/>
        <w:numPr>
          <w:ilvl w:val="0"/>
          <w:numId w:val="16"/>
        </w:numPr>
        <w:spacing w:after="0" w:line="360" w:lineRule="auto"/>
        <w:jc w:val="both"/>
        <w:rPr>
          <w:rFonts w:ascii="Times New Roman" w:hAnsi="Times New Roman" w:cs="Times New Roman"/>
          <w:sz w:val="24"/>
          <w:szCs w:val="24"/>
        </w:rPr>
      </w:pPr>
      <w:r w:rsidRPr="00242C45">
        <w:rPr>
          <w:rFonts w:ascii="Times New Roman" w:hAnsi="Times New Roman" w:cs="Times New Roman"/>
          <w:sz w:val="24"/>
          <w:szCs w:val="24"/>
        </w:rPr>
        <w:t>Po uwzględnieniu liczby ludności</w:t>
      </w:r>
      <w:r w:rsidR="00AE5712">
        <w:rPr>
          <w:rFonts w:ascii="Times New Roman" w:hAnsi="Times New Roman" w:cs="Times New Roman"/>
          <w:sz w:val="24"/>
          <w:szCs w:val="24"/>
        </w:rPr>
        <w:t xml:space="preserve"> w </w:t>
      </w:r>
      <w:r w:rsidRPr="00242C45">
        <w:rPr>
          <w:rFonts w:ascii="Times New Roman" w:hAnsi="Times New Roman" w:cs="Times New Roman"/>
          <w:sz w:val="24"/>
          <w:szCs w:val="24"/>
        </w:rPr>
        <w:t>regionie, przeliczeniu ilości podmiotów</w:t>
      </w:r>
      <w:r w:rsidR="00AE5712">
        <w:rPr>
          <w:rFonts w:ascii="Times New Roman" w:hAnsi="Times New Roman" w:cs="Times New Roman"/>
          <w:sz w:val="24"/>
          <w:szCs w:val="24"/>
        </w:rPr>
        <w:t xml:space="preserve"> </w:t>
      </w:r>
      <w:r w:rsidRPr="00242C45">
        <w:rPr>
          <w:rFonts w:ascii="Times New Roman" w:hAnsi="Times New Roman" w:cs="Times New Roman"/>
          <w:sz w:val="24"/>
          <w:szCs w:val="24"/>
        </w:rPr>
        <w:t>przypadających na 1 000 mieszkańców, pozycja Podkarpacia okazuje się najniższa</w:t>
      </w:r>
      <w:r w:rsidR="00AE5712">
        <w:rPr>
          <w:rFonts w:ascii="Times New Roman" w:hAnsi="Times New Roman" w:cs="Times New Roman"/>
          <w:sz w:val="24"/>
          <w:szCs w:val="24"/>
        </w:rPr>
        <w:t xml:space="preserve"> w </w:t>
      </w:r>
      <w:r w:rsidRPr="00242C45">
        <w:rPr>
          <w:rFonts w:ascii="Times New Roman" w:hAnsi="Times New Roman" w:cs="Times New Roman"/>
          <w:sz w:val="24"/>
          <w:szCs w:val="24"/>
        </w:rPr>
        <w:t>kraju (najniższy</w:t>
      </w:r>
      <w:r w:rsidR="00AE5712">
        <w:rPr>
          <w:rFonts w:ascii="Times New Roman" w:hAnsi="Times New Roman" w:cs="Times New Roman"/>
          <w:sz w:val="24"/>
          <w:szCs w:val="24"/>
        </w:rPr>
        <w:t xml:space="preserve"> w </w:t>
      </w:r>
      <w:r w:rsidRPr="00242C45">
        <w:rPr>
          <w:rFonts w:ascii="Times New Roman" w:hAnsi="Times New Roman" w:cs="Times New Roman"/>
          <w:sz w:val="24"/>
          <w:szCs w:val="24"/>
        </w:rPr>
        <w:t xml:space="preserve">kraju wskaźnik przedsiębiorczości: jedynie 77 podmiotów gospodarczych na 1 000 mieszkańców, przy średniej dla Polski: 108). </w:t>
      </w:r>
    </w:p>
    <w:p w:rsidR="002001EC" w:rsidRDefault="002001EC">
      <w:pPr>
        <w:rPr>
          <w:rFonts w:ascii="Times New Roman" w:hAnsi="Times New Roman" w:cs="Times New Roman"/>
          <w:sz w:val="24"/>
          <w:szCs w:val="24"/>
        </w:rPr>
      </w:pPr>
    </w:p>
    <w:p w:rsidR="00B92E45" w:rsidRPr="00DE2EF0" w:rsidRDefault="00D54BBE" w:rsidP="005C72B7">
      <w:pPr>
        <w:pStyle w:val="Bezodstpw"/>
        <w:ind w:left="1410" w:hanging="1410"/>
        <w:jc w:val="both"/>
        <w:rPr>
          <w:rFonts w:ascii="Times New Roman" w:hAnsi="Times New Roman" w:cs="Times New Roman"/>
          <w:szCs w:val="24"/>
        </w:rPr>
      </w:pPr>
      <w:r w:rsidRPr="00DE2EF0">
        <w:rPr>
          <w:rFonts w:ascii="Times New Roman" w:hAnsi="Times New Roman" w:cs="Times New Roman"/>
          <w:szCs w:val="24"/>
        </w:rPr>
        <w:t>Tabela 6</w:t>
      </w:r>
      <w:r w:rsidR="00B92E45" w:rsidRPr="00DE2EF0">
        <w:rPr>
          <w:rFonts w:ascii="Times New Roman" w:hAnsi="Times New Roman" w:cs="Times New Roman"/>
          <w:szCs w:val="24"/>
        </w:rPr>
        <w:t xml:space="preserve">. </w:t>
      </w:r>
      <w:r w:rsidR="005C72B7">
        <w:rPr>
          <w:rFonts w:ascii="Times New Roman" w:hAnsi="Times New Roman" w:cs="Times New Roman"/>
          <w:szCs w:val="24"/>
        </w:rPr>
        <w:tab/>
      </w:r>
      <w:r w:rsidR="00B92E45" w:rsidRPr="00DE2EF0">
        <w:rPr>
          <w:rFonts w:ascii="Times New Roman" w:hAnsi="Times New Roman" w:cs="Times New Roman"/>
          <w:szCs w:val="24"/>
        </w:rPr>
        <w:t>Podmioty gospodarki narodowej</w:t>
      </w:r>
      <w:r w:rsidR="00AE5712">
        <w:rPr>
          <w:rFonts w:ascii="Times New Roman" w:hAnsi="Times New Roman" w:cs="Times New Roman"/>
          <w:szCs w:val="24"/>
        </w:rPr>
        <w:t xml:space="preserve"> w </w:t>
      </w:r>
      <w:r w:rsidR="00B92E45" w:rsidRPr="00DE2EF0">
        <w:rPr>
          <w:rFonts w:ascii="Times New Roman" w:hAnsi="Times New Roman" w:cs="Times New Roman"/>
          <w:szCs w:val="24"/>
        </w:rPr>
        <w:t>województwie podkarpackim</w:t>
      </w:r>
      <w:r w:rsidR="00AE5712">
        <w:rPr>
          <w:rFonts w:ascii="Times New Roman" w:hAnsi="Times New Roman" w:cs="Times New Roman"/>
          <w:szCs w:val="24"/>
        </w:rPr>
        <w:t xml:space="preserve"> w </w:t>
      </w:r>
      <w:r w:rsidR="00B92E45" w:rsidRPr="00DE2EF0">
        <w:rPr>
          <w:rFonts w:ascii="Times New Roman" w:hAnsi="Times New Roman" w:cs="Times New Roman"/>
          <w:szCs w:val="24"/>
        </w:rPr>
        <w:t>2015</w:t>
      </w:r>
      <w:r w:rsidR="00AE5712">
        <w:rPr>
          <w:rFonts w:ascii="Times New Roman" w:hAnsi="Times New Roman" w:cs="Times New Roman"/>
          <w:szCs w:val="24"/>
        </w:rPr>
        <w:t> r.</w:t>
      </w:r>
      <w:r w:rsidR="00B92E45" w:rsidRPr="00DE2EF0">
        <w:rPr>
          <w:rFonts w:ascii="Times New Roman" w:hAnsi="Times New Roman" w:cs="Times New Roman"/>
          <w:szCs w:val="24"/>
        </w:rPr>
        <w:t xml:space="preserve"> wg przewidywanej liczby pracujących (bez osób fizycznych prowadzących wyłącznie indywidualne gospodarstwa rolne)</w:t>
      </w:r>
    </w:p>
    <w:p w:rsidR="00B92E45" w:rsidRPr="00DE2EF0" w:rsidRDefault="00B92E45" w:rsidP="00B92E45">
      <w:pPr>
        <w:pStyle w:val="Bezodstpw"/>
        <w:jc w:val="both"/>
        <w:rPr>
          <w:rFonts w:ascii="Times New Roman" w:hAnsi="Times New Roman" w:cs="Times New Roman"/>
          <w:szCs w:val="24"/>
        </w:rPr>
      </w:pPr>
    </w:p>
    <w:tbl>
      <w:tblPr>
        <w:tblStyle w:val="Tabela-Siatka"/>
        <w:tblW w:w="9288" w:type="dxa"/>
        <w:tblLayout w:type="fixed"/>
        <w:tblLook w:val="04A0"/>
      </w:tblPr>
      <w:tblGrid>
        <w:gridCol w:w="1809"/>
        <w:gridCol w:w="1129"/>
        <w:gridCol w:w="1270"/>
        <w:gridCol w:w="1270"/>
        <w:gridCol w:w="1270"/>
        <w:gridCol w:w="1270"/>
        <w:gridCol w:w="1270"/>
      </w:tblGrid>
      <w:tr w:rsidR="00B92E45" w:rsidRPr="004E3B3E" w:rsidTr="00235A6B">
        <w:trPr>
          <w:trHeight w:val="285"/>
        </w:trPr>
        <w:tc>
          <w:tcPr>
            <w:tcW w:w="1809" w:type="dxa"/>
            <w:vMerge w:val="restart"/>
            <w:shd w:val="clear" w:color="auto" w:fill="DBE5F1"/>
            <w:noWrap/>
            <w:vAlign w:val="center"/>
            <w:hideMark/>
          </w:tcPr>
          <w:p w:rsidR="00B92E45" w:rsidRPr="004E3B3E" w:rsidRDefault="00235A6B" w:rsidP="00235A6B">
            <w:pPr>
              <w:jc w:val="center"/>
              <w:rPr>
                <w:rFonts w:ascii="Times New Roman" w:hAnsi="Times New Roman" w:cs="Times New Roman"/>
                <w:b/>
                <w:sz w:val="24"/>
                <w:szCs w:val="24"/>
              </w:rPr>
            </w:pPr>
            <w:r>
              <w:rPr>
                <w:rFonts w:ascii="Times New Roman" w:hAnsi="Times New Roman" w:cs="Times New Roman"/>
                <w:b/>
                <w:sz w:val="24"/>
                <w:szCs w:val="24"/>
              </w:rPr>
              <w:t>d</w:t>
            </w:r>
            <w:r w:rsidR="00B92E45" w:rsidRPr="004E3B3E">
              <w:rPr>
                <w:rFonts w:ascii="Times New Roman" w:hAnsi="Times New Roman" w:cs="Times New Roman"/>
                <w:b/>
                <w:sz w:val="24"/>
                <w:szCs w:val="24"/>
              </w:rPr>
              <w:t>ata</w:t>
            </w:r>
          </w:p>
        </w:tc>
        <w:tc>
          <w:tcPr>
            <w:tcW w:w="7479" w:type="dxa"/>
            <w:gridSpan w:val="6"/>
            <w:shd w:val="clear" w:color="auto" w:fill="DBE5F1"/>
            <w:noWrap/>
            <w:hideMark/>
          </w:tcPr>
          <w:p w:rsidR="00B92E45" w:rsidRPr="004E3B3E" w:rsidRDefault="00235A6B" w:rsidP="009E3AFD">
            <w:pPr>
              <w:jc w:val="center"/>
              <w:rPr>
                <w:rFonts w:ascii="Times New Roman" w:hAnsi="Times New Roman" w:cs="Times New Roman"/>
                <w:b/>
                <w:sz w:val="24"/>
                <w:szCs w:val="24"/>
              </w:rPr>
            </w:pPr>
            <w:r>
              <w:rPr>
                <w:rFonts w:ascii="Times New Roman" w:hAnsi="Times New Roman" w:cs="Times New Roman"/>
                <w:b/>
                <w:sz w:val="24"/>
                <w:szCs w:val="24"/>
              </w:rPr>
              <w:t>o</w:t>
            </w:r>
            <w:r w:rsidR="00B92E45" w:rsidRPr="004E3B3E">
              <w:rPr>
                <w:rFonts w:ascii="Times New Roman" w:hAnsi="Times New Roman" w:cs="Times New Roman"/>
                <w:b/>
                <w:sz w:val="24"/>
                <w:szCs w:val="24"/>
              </w:rPr>
              <w:t>gółem</w:t>
            </w:r>
          </w:p>
        </w:tc>
      </w:tr>
      <w:tr w:rsidR="00B92E45" w:rsidRPr="004E3B3E" w:rsidTr="00163CF2">
        <w:trPr>
          <w:trHeight w:val="285"/>
        </w:trPr>
        <w:tc>
          <w:tcPr>
            <w:tcW w:w="1809" w:type="dxa"/>
            <w:vMerge/>
            <w:shd w:val="clear" w:color="auto" w:fill="DBE5F1"/>
            <w:noWrap/>
            <w:hideMark/>
          </w:tcPr>
          <w:p w:rsidR="00B92E45" w:rsidRPr="004E3B3E" w:rsidRDefault="00B92E45" w:rsidP="009E3AFD">
            <w:pPr>
              <w:jc w:val="center"/>
              <w:rPr>
                <w:rFonts w:ascii="Times New Roman" w:hAnsi="Times New Roman" w:cs="Times New Roman"/>
                <w:b/>
                <w:sz w:val="24"/>
                <w:szCs w:val="24"/>
              </w:rPr>
            </w:pPr>
          </w:p>
        </w:tc>
        <w:tc>
          <w:tcPr>
            <w:tcW w:w="1129" w:type="dxa"/>
            <w:shd w:val="clear" w:color="auto" w:fill="DBE5F1"/>
            <w:noWrap/>
            <w:hideMark/>
          </w:tcPr>
          <w:p w:rsidR="00B92E45" w:rsidRPr="004E3B3E" w:rsidRDefault="00235A6B" w:rsidP="00235A6B">
            <w:pPr>
              <w:jc w:val="center"/>
              <w:rPr>
                <w:rFonts w:ascii="Times New Roman" w:hAnsi="Times New Roman" w:cs="Times New Roman"/>
                <w:b/>
                <w:sz w:val="24"/>
                <w:szCs w:val="24"/>
              </w:rPr>
            </w:pPr>
            <w:r>
              <w:rPr>
                <w:rFonts w:ascii="Times New Roman" w:hAnsi="Times New Roman" w:cs="Times New Roman"/>
                <w:b/>
                <w:sz w:val="24"/>
                <w:szCs w:val="24"/>
              </w:rPr>
              <w:t>r</w:t>
            </w:r>
            <w:r w:rsidR="00B92E45" w:rsidRPr="004E3B3E">
              <w:rPr>
                <w:rFonts w:ascii="Times New Roman" w:hAnsi="Times New Roman" w:cs="Times New Roman"/>
                <w:b/>
                <w:sz w:val="24"/>
                <w:szCs w:val="24"/>
              </w:rPr>
              <w:t>azem</w:t>
            </w:r>
          </w:p>
        </w:tc>
        <w:tc>
          <w:tcPr>
            <w:tcW w:w="1270" w:type="dxa"/>
            <w:shd w:val="clear" w:color="auto" w:fill="DBE5F1"/>
            <w:noWrap/>
            <w:hideMark/>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0-9</w:t>
            </w:r>
          </w:p>
        </w:tc>
        <w:tc>
          <w:tcPr>
            <w:tcW w:w="1270" w:type="dxa"/>
            <w:shd w:val="clear" w:color="auto" w:fill="DBE5F1"/>
            <w:noWrap/>
            <w:hideMark/>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10-49</w:t>
            </w:r>
          </w:p>
        </w:tc>
        <w:tc>
          <w:tcPr>
            <w:tcW w:w="1270" w:type="dxa"/>
            <w:shd w:val="clear" w:color="auto" w:fill="DBE5F1"/>
            <w:noWrap/>
            <w:hideMark/>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50-249</w:t>
            </w:r>
          </w:p>
        </w:tc>
        <w:tc>
          <w:tcPr>
            <w:tcW w:w="1270" w:type="dxa"/>
            <w:shd w:val="clear" w:color="auto" w:fill="DBE5F1"/>
            <w:noWrap/>
            <w:hideMark/>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250-999</w:t>
            </w:r>
          </w:p>
        </w:tc>
        <w:tc>
          <w:tcPr>
            <w:tcW w:w="1270" w:type="dxa"/>
            <w:shd w:val="clear" w:color="auto" w:fill="DBE5F1"/>
            <w:noWrap/>
            <w:hideMark/>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 xml:space="preserve">1000 </w:t>
            </w:r>
          </w:p>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i więcej</w:t>
            </w:r>
          </w:p>
        </w:tc>
      </w:tr>
      <w:tr w:rsidR="00B92E45" w:rsidRPr="004E3B3E" w:rsidTr="00163CF2">
        <w:trPr>
          <w:trHeight w:val="285"/>
        </w:trPr>
        <w:tc>
          <w:tcPr>
            <w:tcW w:w="1809" w:type="dxa"/>
            <w:noWrap/>
            <w:hideMark/>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31.12.2014</w:t>
            </w:r>
          </w:p>
        </w:tc>
        <w:tc>
          <w:tcPr>
            <w:tcW w:w="1129" w:type="dxa"/>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162 556</w:t>
            </w:r>
          </w:p>
        </w:tc>
        <w:tc>
          <w:tcPr>
            <w:tcW w:w="1270" w:type="dxa"/>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155 180</w:t>
            </w:r>
          </w:p>
        </w:tc>
        <w:tc>
          <w:tcPr>
            <w:tcW w:w="1270" w:type="dxa"/>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5 912</w:t>
            </w:r>
          </w:p>
        </w:tc>
        <w:tc>
          <w:tcPr>
            <w:tcW w:w="1270" w:type="dxa"/>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1 272</w:t>
            </w:r>
          </w:p>
        </w:tc>
        <w:tc>
          <w:tcPr>
            <w:tcW w:w="1270" w:type="dxa"/>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160</w:t>
            </w:r>
          </w:p>
        </w:tc>
        <w:tc>
          <w:tcPr>
            <w:tcW w:w="1270" w:type="dxa"/>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32</w:t>
            </w:r>
          </w:p>
        </w:tc>
      </w:tr>
      <w:tr w:rsidR="00B92E45" w:rsidRPr="004E3B3E" w:rsidTr="00163CF2">
        <w:trPr>
          <w:trHeight w:val="285"/>
        </w:trPr>
        <w:tc>
          <w:tcPr>
            <w:tcW w:w="1809" w:type="dxa"/>
            <w:shd w:val="clear" w:color="auto" w:fill="EDF2F9"/>
            <w:noWrap/>
            <w:hideMark/>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31.12.2015</w:t>
            </w:r>
          </w:p>
        </w:tc>
        <w:tc>
          <w:tcPr>
            <w:tcW w:w="1129" w:type="dxa"/>
            <w:shd w:val="clear" w:color="auto" w:fill="EDF2F9"/>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165 155</w:t>
            </w:r>
          </w:p>
        </w:tc>
        <w:tc>
          <w:tcPr>
            <w:tcW w:w="1270" w:type="dxa"/>
            <w:shd w:val="clear" w:color="auto" w:fill="EDF2F9"/>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157 787</w:t>
            </w:r>
          </w:p>
        </w:tc>
        <w:tc>
          <w:tcPr>
            <w:tcW w:w="1270" w:type="dxa"/>
            <w:shd w:val="clear" w:color="auto" w:fill="EDF2F9"/>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5 929</w:t>
            </w:r>
          </w:p>
        </w:tc>
        <w:tc>
          <w:tcPr>
            <w:tcW w:w="1270" w:type="dxa"/>
            <w:shd w:val="clear" w:color="auto" w:fill="EDF2F9"/>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1 249</w:t>
            </w:r>
          </w:p>
        </w:tc>
        <w:tc>
          <w:tcPr>
            <w:tcW w:w="1270" w:type="dxa"/>
            <w:shd w:val="clear" w:color="auto" w:fill="EDF2F9"/>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156</w:t>
            </w:r>
          </w:p>
        </w:tc>
        <w:tc>
          <w:tcPr>
            <w:tcW w:w="1270" w:type="dxa"/>
            <w:shd w:val="clear" w:color="auto" w:fill="EDF2F9"/>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34</w:t>
            </w:r>
          </w:p>
        </w:tc>
      </w:tr>
      <w:tr w:rsidR="00B92E45" w:rsidRPr="004E3B3E" w:rsidTr="00163CF2">
        <w:trPr>
          <w:trHeight w:val="285"/>
        </w:trPr>
        <w:tc>
          <w:tcPr>
            <w:tcW w:w="1809" w:type="dxa"/>
            <w:noWrap/>
            <w:hideMark/>
          </w:tcPr>
          <w:p w:rsidR="00B92E45" w:rsidRPr="004E3B3E" w:rsidRDefault="00163CF2" w:rsidP="009E3AFD">
            <w:pPr>
              <w:jc w:val="center"/>
              <w:rPr>
                <w:rFonts w:ascii="Times New Roman" w:hAnsi="Times New Roman" w:cs="Times New Roman"/>
                <w:b/>
                <w:sz w:val="24"/>
                <w:szCs w:val="24"/>
              </w:rPr>
            </w:pPr>
            <w:r>
              <w:rPr>
                <w:rFonts w:ascii="Times New Roman" w:hAnsi="Times New Roman" w:cs="Times New Roman"/>
                <w:b/>
                <w:sz w:val="24"/>
                <w:szCs w:val="24"/>
              </w:rPr>
              <w:t>wzrost/</w:t>
            </w:r>
            <w:r w:rsidR="00B92E45" w:rsidRPr="004E3B3E">
              <w:rPr>
                <w:rFonts w:ascii="Times New Roman" w:hAnsi="Times New Roman" w:cs="Times New Roman"/>
                <w:b/>
                <w:sz w:val="24"/>
                <w:szCs w:val="24"/>
              </w:rPr>
              <w:t>spadek</w:t>
            </w:r>
          </w:p>
        </w:tc>
        <w:tc>
          <w:tcPr>
            <w:tcW w:w="1129" w:type="dxa"/>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2 599</w:t>
            </w:r>
          </w:p>
        </w:tc>
        <w:tc>
          <w:tcPr>
            <w:tcW w:w="1270" w:type="dxa"/>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2 607</w:t>
            </w:r>
          </w:p>
        </w:tc>
        <w:tc>
          <w:tcPr>
            <w:tcW w:w="1270" w:type="dxa"/>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17</w:t>
            </w:r>
          </w:p>
        </w:tc>
        <w:tc>
          <w:tcPr>
            <w:tcW w:w="1270" w:type="dxa"/>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-23</w:t>
            </w:r>
          </w:p>
        </w:tc>
        <w:tc>
          <w:tcPr>
            <w:tcW w:w="1270" w:type="dxa"/>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-4</w:t>
            </w:r>
          </w:p>
        </w:tc>
        <w:tc>
          <w:tcPr>
            <w:tcW w:w="1270" w:type="dxa"/>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2</w:t>
            </w:r>
          </w:p>
        </w:tc>
      </w:tr>
    </w:tbl>
    <w:p w:rsidR="00B92E45" w:rsidRDefault="00B92E45" w:rsidP="00163CF2">
      <w:pPr>
        <w:spacing w:after="0" w:line="360" w:lineRule="auto"/>
        <w:jc w:val="both"/>
        <w:rPr>
          <w:rFonts w:ascii="Times New Roman" w:hAnsi="Times New Roman" w:cs="Times New Roman"/>
          <w:sz w:val="24"/>
          <w:szCs w:val="24"/>
        </w:rPr>
      </w:pPr>
    </w:p>
    <w:p w:rsidR="00163CF2" w:rsidRDefault="00163CF2" w:rsidP="005C72B7">
      <w:pPr>
        <w:pStyle w:val="Bezodstpw"/>
        <w:ind w:left="1410" w:hanging="1410"/>
        <w:jc w:val="both"/>
        <w:rPr>
          <w:rFonts w:ascii="Times New Roman" w:hAnsi="Times New Roman" w:cs="Times New Roman"/>
        </w:rPr>
      </w:pPr>
      <w:r w:rsidRPr="00163CF2">
        <w:rPr>
          <w:rFonts w:ascii="Times New Roman" w:hAnsi="Times New Roman" w:cs="Times New Roman"/>
        </w:rPr>
        <w:t xml:space="preserve">Wykres 3. </w:t>
      </w:r>
      <w:r w:rsidR="005C72B7">
        <w:rPr>
          <w:rFonts w:ascii="Times New Roman" w:hAnsi="Times New Roman" w:cs="Times New Roman"/>
        </w:rPr>
        <w:tab/>
      </w:r>
      <w:r w:rsidRPr="00163CF2">
        <w:rPr>
          <w:rFonts w:ascii="Times New Roman" w:hAnsi="Times New Roman" w:cs="Times New Roman"/>
        </w:rPr>
        <w:t>Podmioty gospodarki narodowej</w:t>
      </w:r>
      <w:r w:rsidR="00AE5712">
        <w:rPr>
          <w:rFonts w:ascii="Times New Roman" w:hAnsi="Times New Roman" w:cs="Times New Roman"/>
        </w:rPr>
        <w:t xml:space="preserve"> w </w:t>
      </w:r>
      <w:r w:rsidRPr="00163CF2">
        <w:rPr>
          <w:rFonts w:ascii="Times New Roman" w:hAnsi="Times New Roman" w:cs="Times New Roman"/>
        </w:rPr>
        <w:t>województwie podkarpackim</w:t>
      </w:r>
      <w:r w:rsidR="00AE5712">
        <w:rPr>
          <w:rFonts w:ascii="Times New Roman" w:hAnsi="Times New Roman" w:cs="Times New Roman"/>
        </w:rPr>
        <w:t xml:space="preserve"> w </w:t>
      </w:r>
      <w:r w:rsidRPr="00163CF2">
        <w:rPr>
          <w:rFonts w:ascii="Times New Roman" w:hAnsi="Times New Roman" w:cs="Times New Roman"/>
        </w:rPr>
        <w:t>2015</w:t>
      </w:r>
      <w:r w:rsidR="00AE5712">
        <w:rPr>
          <w:rFonts w:ascii="Times New Roman" w:hAnsi="Times New Roman" w:cs="Times New Roman"/>
        </w:rPr>
        <w:t> r.</w:t>
      </w:r>
      <w:r w:rsidRPr="00163CF2">
        <w:rPr>
          <w:rFonts w:ascii="Times New Roman" w:hAnsi="Times New Roman" w:cs="Times New Roman"/>
        </w:rPr>
        <w:t xml:space="preserve"> wg przewidywanej liczby pracujących (bez osób fizycznych prowadzących wyłącznie indywidualne gospodarstwa rolne)</w:t>
      </w:r>
    </w:p>
    <w:p w:rsidR="00163CF2" w:rsidRPr="00163CF2" w:rsidRDefault="00163CF2" w:rsidP="00163CF2">
      <w:pPr>
        <w:pStyle w:val="Bezodstpw"/>
        <w:jc w:val="both"/>
        <w:rPr>
          <w:rFonts w:ascii="Times New Roman" w:hAnsi="Times New Roman" w:cs="Times New Roman"/>
          <w:sz w:val="24"/>
        </w:rPr>
      </w:pPr>
    </w:p>
    <w:p w:rsidR="00B92E45" w:rsidRPr="004E3B3E" w:rsidRDefault="00B92E45" w:rsidP="00B92E45">
      <w:pPr>
        <w:spacing w:after="0" w:line="360" w:lineRule="auto"/>
        <w:jc w:val="both"/>
        <w:rPr>
          <w:rFonts w:ascii="Times New Roman" w:hAnsi="Times New Roman" w:cs="Times New Roman"/>
          <w:sz w:val="24"/>
          <w:szCs w:val="24"/>
        </w:rPr>
      </w:pPr>
      <w:r w:rsidRPr="004E3B3E">
        <w:rPr>
          <w:rFonts w:ascii="Times New Roman" w:hAnsi="Times New Roman" w:cs="Times New Roman"/>
          <w:noProof/>
          <w:sz w:val="24"/>
          <w:szCs w:val="24"/>
          <w:lang w:eastAsia="pl-PL"/>
        </w:rPr>
        <w:drawing>
          <wp:inline distT="0" distB="0" distL="0" distR="0">
            <wp:extent cx="5702911" cy="2536166"/>
            <wp:effectExtent l="0" t="0" r="12700" b="17145"/>
            <wp:docPr id="9" name="Wykres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92E45" w:rsidRPr="004E3B3E" w:rsidRDefault="00B92E45" w:rsidP="00B92E45">
      <w:pPr>
        <w:spacing w:after="0" w:line="360" w:lineRule="auto"/>
        <w:ind w:firstLine="709"/>
        <w:jc w:val="both"/>
        <w:rPr>
          <w:rFonts w:ascii="Times New Roman" w:hAnsi="Times New Roman" w:cs="Times New Roman"/>
          <w:sz w:val="24"/>
          <w:szCs w:val="24"/>
        </w:rPr>
      </w:pPr>
    </w:p>
    <w:p w:rsidR="00AE5712" w:rsidRDefault="00AE5712" w:rsidP="00242C45">
      <w:pPr>
        <w:spacing w:after="0" w:line="360" w:lineRule="auto"/>
        <w:jc w:val="both"/>
        <w:rPr>
          <w:rFonts w:ascii="Times New Roman" w:hAnsi="Times New Roman" w:cs="Times New Roman"/>
          <w:sz w:val="24"/>
          <w:szCs w:val="24"/>
        </w:rPr>
      </w:pPr>
    </w:p>
    <w:p w:rsidR="004567BB" w:rsidRDefault="004567BB" w:rsidP="00242C45">
      <w:pPr>
        <w:spacing w:after="0" w:line="360" w:lineRule="auto"/>
        <w:jc w:val="both"/>
        <w:rPr>
          <w:rFonts w:ascii="Times New Roman" w:hAnsi="Times New Roman" w:cs="Times New Roman"/>
          <w:sz w:val="24"/>
          <w:szCs w:val="24"/>
        </w:rPr>
      </w:pPr>
    </w:p>
    <w:p w:rsidR="00AE5712" w:rsidRDefault="00AE5712" w:rsidP="00242C45">
      <w:pPr>
        <w:spacing w:after="0" w:line="360" w:lineRule="auto"/>
        <w:jc w:val="both"/>
        <w:rPr>
          <w:rFonts w:ascii="Times New Roman" w:hAnsi="Times New Roman" w:cs="Times New Roman"/>
          <w:sz w:val="24"/>
          <w:szCs w:val="24"/>
        </w:rPr>
      </w:pPr>
    </w:p>
    <w:p w:rsidR="00242C45" w:rsidRDefault="00242C45" w:rsidP="00242C45">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Wnioski:</w:t>
      </w:r>
    </w:p>
    <w:p w:rsidR="00242C45" w:rsidRDefault="00242C45" w:rsidP="00242C45">
      <w:pPr>
        <w:spacing w:after="0" w:line="360" w:lineRule="auto"/>
        <w:jc w:val="both"/>
        <w:rPr>
          <w:rFonts w:ascii="Times New Roman" w:hAnsi="Times New Roman" w:cs="Times New Roman"/>
          <w:sz w:val="24"/>
          <w:szCs w:val="24"/>
        </w:rPr>
      </w:pPr>
      <w:r w:rsidRPr="00242C45">
        <w:rPr>
          <w:rFonts w:ascii="Times New Roman" w:hAnsi="Times New Roman" w:cs="Times New Roman"/>
          <w:sz w:val="23"/>
          <w:szCs w:val="23"/>
        </w:rPr>
        <w:t>(na podstawie danych</w:t>
      </w:r>
      <w:r w:rsidR="00AE5712">
        <w:rPr>
          <w:rFonts w:ascii="Times New Roman" w:hAnsi="Times New Roman" w:cs="Times New Roman"/>
          <w:sz w:val="23"/>
          <w:szCs w:val="23"/>
        </w:rPr>
        <w:t xml:space="preserve"> z </w:t>
      </w:r>
      <w:r w:rsidRPr="00242C45">
        <w:rPr>
          <w:rFonts w:ascii="Times New Roman" w:hAnsi="Times New Roman" w:cs="Times New Roman"/>
          <w:sz w:val="23"/>
          <w:szCs w:val="23"/>
        </w:rPr>
        <w:t>Tabeli 6 oraz Wykresu 3)</w:t>
      </w:r>
    </w:p>
    <w:p w:rsidR="00242C45" w:rsidRPr="00242C45" w:rsidRDefault="00242C45" w:rsidP="00160DBC">
      <w:pPr>
        <w:pStyle w:val="Akapitzlist"/>
        <w:numPr>
          <w:ilvl w:val="0"/>
          <w:numId w:val="18"/>
        </w:numPr>
        <w:spacing w:after="0" w:line="360" w:lineRule="auto"/>
        <w:jc w:val="both"/>
        <w:rPr>
          <w:rFonts w:ascii="Times New Roman" w:hAnsi="Times New Roman" w:cs="Times New Roman"/>
          <w:sz w:val="24"/>
          <w:szCs w:val="24"/>
        </w:rPr>
      </w:pPr>
      <w:r w:rsidRPr="00242C45">
        <w:rPr>
          <w:rFonts w:ascii="Times New Roman" w:hAnsi="Times New Roman" w:cs="Times New Roman"/>
          <w:sz w:val="24"/>
          <w:szCs w:val="24"/>
        </w:rPr>
        <w:t>Ogromne rozdrobnienie podmiotów gospodarczych. Struktura występujących</w:t>
      </w:r>
      <w:r w:rsidR="00AE5712">
        <w:rPr>
          <w:rFonts w:ascii="Times New Roman" w:hAnsi="Times New Roman" w:cs="Times New Roman"/>
          <w:sz w:val="24"/>
          <w:szCs w:val="24"/>
        </w:rPr>
        <w:t xml:space="preserve"> w </w:t>
      </w:r>
      <w:r w:rsidRPr="00242C45">
        <w:rPr>
          <w:rFonts w:ascii="Times New Roman" w:hAnsi="Times New Roman" w:cs="Times New Roman"/>
          <w:sz w:val="24"/>
          <w:szCs w:val="24"/>
        </w:rPr>
        <w:t xml:space="preserve">regionie podmiotów gospodarczych nie zmienia się od lat – </w:t>
      </w:r>
      <w:r w:rsidRPr="00242C45">
        <w:rPr>
          <w:rFonts w:ascii="Times New Roman" w:hAnsi="Times New Roman" w:cs="Times New Roman"/>
          <w:i/>
          <w:sz w:val="24"/>
          <w:szCs w:val="24"/>
        </w:rPr>
        <w:t>gros</w:t>
      </w:r>
      <w:r w:rsidRPr="00242C45">
        <w:rPr>
          <w:rFonts w:ascii="Times New Roman" w:hAnsi="Times New Roman" w:cs="Times New Roman"/>
          <w:sz w:val="24"/>
          <w:szCs w:val="24"/>
        </w:rPr>
        <w:t xml:space="preserve"> podmiotów stanowią mikroprzedsiębiorstwa (ok. 95,5% wszystkich). Kategoria łączna mikro-</w:t>
      </w:r>
      <w:r w:rsidR="00AE5712">
        <w:rPr>
          <w:rFonts w:ascii="Times New Roman" w:hAnsi="Times New Roman" w:cs="Times New Roman"/>
          <w:sz w:val="24"/>
          <w:szCs w:val="24"/>
        </w:rPr>
        <w:t xml:space="preserve"> i </w:t>
      </w:r>
      <w:r w:rsidRPr="00242C45">
        <w:rPr>
          <w:rFonts w:ascii="Times New Roman" w:hAnsi="Times New Roman" w:cs="Times New Roman"/>
          <w:sz w:val="24"/>
          <w:szCs w:val="24"/>
        </w:rPr>
        <w:t>małych przedsiębiorstw to 99,1% wszystkich podmiotów gospodarczych</w:t>
      </w:r>
      <w:r w:rsidR="00AE5712">
        <w:rPr>
          <w:rFonts w:ascii="Times New Roman" w:hAnsi="Times New Roman" w:cs="Times New Roman"/>
          <w:sz w:val="24"/>
          <w:szCs w:val="24"/>
        </w:rPr>
        <w:t xml:space="preserve"> w </w:t>
      </w:r>
      <w:r w:rsidRPr="00242C45">
        <w:rPr>
          <w:rFonts w:ascii="Times New Roman" w:hAnsi="Times New Roman" w:cs="Times New Roman"/>
          <w:sz w:val="24"/>
          <w:szCs w:val="24"/>
        </w:rPr>
        <w:t xml:space="preserve">województwie. </w:t>
      </w:r>
    </w:p>
    <w:p w:rsidR="00163CF2" w:rsidRPr="004E3B3E" w:rsidRDefault="00163CF2" w:rsidP="00B92E45">
      <w:pPr>
        <w:spacing w:after="0" w:line="360" w:lineRule="auto"/>
        <w:ind w:firstLine="709"/>
        <w:jc w:val="both"/>
        <w:rPr>
          <w:rFonts w:ascii="Times New Roman" w:hAnsi="Times New Roman" w:cs="Times New Roman"/>
          <w:sz w:val="24"/>
          <w:szCs w:val="24"/>
        </w:rPr>
      </w:pPr>
    </w:p>
    <w:p w:rsidR="00B92E45" w:rsidRPr="00163CF2" w:rsidRDefault="00B92E45" w:rsidP="005C72B7">
      <w:pPr>
        <w:pStyle w:val="Bezodstpw"/>
        <w:ind w:left="1410" w:hanging="1410"/>
        <w:jc w:val="both"/>
        <w:rPr>
          <w:rFonts w:ascii="Times New Roman" w:hAnsi="Times New Roman" w:cs="Times New Roman"/>
          <w:szCs w:val="24"/>
        </w:rPr>
      </w:pPr>
      <w:r w:rsidRPr="00163CF2">
        <w:rPr>
          <w:rFonts w:ascii="Times New Roman" w:hAnsi="Times New Roman" w:cs="Times New Roman"/>
          <w:szCs w:val="24"/>
          <w:shd w:val="clear" w:color="auto" w:fill="FFFFFF" w:themeFill="background1"/>
        </w:rPr>
        <w:t xml:space="preserve">Tabela </w:t>
      </w:r>
      <w:r w:rsidR="00163CF2" w:rsidRPr="00163CF2">
        <w:rPr>
          <w:rFonts w:ascii="Times New Roman" w:hAnsi="Times New Roman" w:cs="Times New Roman"/>
          <w:szCs w:val="24"/>
          <w:shd w:val="clear" w:color="auto" w:fill="FFFFFF" w:themeFill="background1"/>
        </w:rPr>
        <w:t>7</w:t>
      </w:r>
      <w:r w:rsidRPr="00163CF2">
        <w:rPr>
          <w:rFonts w:ascii="Times New Roman" w:hAnsi="Times New Roman" w:cs="Times New Roman"/>
          <w:szCs w:val="24"/>
          <w:shd w:val="clear" w:color="auto" w:fill="FFFFFF" w:themeFill="background1"/>
        </w:rPr>
        <w:t xml:space="preserve">. </w:t>
      </w:r>
      <w:r w:rsidR="005C72B7">
        <w:rPr>
          <w:rFonts w:ascii="Times New Roman" w:hAnsi="Times New Roman" w:cs="Times New Roman"/>
          <w:szCs w:val="24"/>
          <w:shd w:val="clear" w:color="auto" w:fill="FFFFFF" w:themeFill="background1"/>
        </w:rPr>
        <w:tab/>
      </w:r>
      <w:r w:rsidRPr="00163CF2">
        <w:rPr>
          <w:rFonts w:ascii="Times New Roman" w:hAnsi="Times New Roman" w:cs="Times New Roman"/>
          <w:szCs w:val="24"/>
          <w:shd w:val="clear" w:color="auto" w:fill="FFFFFF" w:themeFill="background1"/>
        </w:rPr>
        <w:t>Podmioty gospodarki narodowej</w:t>
      </w:r>
      <w:r w:rsidR="00AE5712">
        <w:rPr>
          <w:rFonts w:ascii="Times New Roman" w:hAnsi="Times New Roman" w:cs="Times New Roman"/>
          <w:szCs w:val="24"/>
          <w:shd w:val="clear" w:color="auto" w:fill="FFFFFF" w:themeFill="background1"/>
        </w:rPr>
        <w:t xml:space="preserve"> w </w:t>
      </w:r>
      <w:r w:rsidRPr="00163CF2">
        <w:rPr>
          <w:rFonts w:ascii="Times New Roman" w:hAnsi="Times New Roman" w:cs="Times New Roman"/>
          <w:szCs w:val="24"/>
          <w:shd w:val="clear" w:color="auto" w:fill="FFFFFF" w:themeFill="background1"/>
        </w:rPr>
        <w:t>województwie podkarpackim</w:t>
      </w:r>
      <w:r w:rsidR="00AE5712">
        <w:rPr>
          <w:rFonts w:ascii="Times New Roman" w:hAnsi="Times New Roman" w:cs="Times New Roman"/>
          <w:szCs w:val="24"/>
          <w:shd w:val="clear" w:color="auto" w:fill="FFFFFF" w:themeFill="background1"/>
        </w:rPr>
        <w:t xml:space="preserve"> w </w:t>
      </w:r>
      <w:r w:rsidRPr="00163CF2">
        <w:rPr>
          <w:rFonts w:ascii="Times New Roman" w:hAnsi="Times New Roman" w:cs="Times New Roman"/>
          <w:szCs w:val="24"/>
          <w:shd w:val="clear" w:color="auto" w:fill="FFFFFF" w:themeFill="background1"/>
        </w:rPr>
        <w:t>2015</w:t>
      </w:r>
      <w:r w:rsidR="00AE5712">
        <w:rPr>
          <w:rFonts w:ascii="Times New Roman" w:hAnsi="Times New Roman" w:cs="Times New Roman"/>
          <w:szCs w:val="24"/>
          <w:shd w:val="clear" w:color="auto" w:fill="FFFFFF" w:themeFill="background1"/>
        </w:rPr>
        <w:t> r. w </w:t>
      </w:r>
      <w:r w:rsidRPr="00163CF2">
        <w:rPr>
          <w:rFonts w:ascii="Times New Roman" w:hAnsi="Times New Roman" w:cs="Times New Roman"/>
          <w:szCs w:val="24"/>
        </w:rPr>
        <w:t>sektorze publicznym wg przewidywanej liczby pracujących (bez osób fizycznych prowadzących wyłącznie i</w:t>
      </w:r>
      <w:r w:rsidR="00235A6B">
        <w:rPr>
          <w:rFonts w:ascii="Times New Roman" w:hAnsi="Times New Roman" w:cs="Times New Roman"/>
          <w:szCs w:val="24"/>
        </w:rPr>
        <w:t>ndywidualne gospodarstwa rolne)</w:t>
      </w:r>
    </w:p>
    <w:p w:rsidR="00B92E45" w:rsidRPr="00DE2EF0" w:rsidRDefault="00B92E45" w:rsidP="00B92E45">
      <w:pPr>
        <w:pStyle w:val="Bezodstpw"/>
        <w:jc w:val="both"/>
        <w:rPr>
          <w:rFonts w:ascii="Times New Roman" w:hAnsi="Times New Roman" w:cs="Times New Roman"/>
          <w:szCs w:val="24"/>
        </w:rPr>
      </w:pPr>
    </w:p>
    <w:tbl>
      <w:tblPr>
        <w:tblStyle w:val="Tabela-Siatka"/>
        <w:tblW w:w="5000" w:type="pct"/>
        <w:tblLayout w:type="fixed"/>
        <w:tblLook w:val="04A0"/>
      </w:tblPr>
      <w:tblGrid>
        <w:gridCol w:w="1810"/>
        <w:gridCol w:w="1126"/>
        <w:gridCol w:w="1270"/>
        <w:gridCol w:w="1270"/>
        <w:gridCol w:w="1270"/>
        <w:gridCol w:w="1270"/>
        <w:gridCol w:w="1270"/>
      </w:tblGrid>
      <w:tr w:rsidR="00B92E45" w:rsidRPr="004E3B3E" w:rsidTr="00235A6B">
        <w:trPr>
          <w:trHeight w:val="285"/>
        </w:trPr>
        <w:tc>
          <w:tcPr>
            <w:tcW w:w="974" w:type="pct"/>
            <w:vMerge w:val="restart"/>
            <w:shd w:val="clear" w:color="auto" w:fill="DBE5F1"/>
            <w:noWrap/>
            <w:vAlign w:val="center"/>
            <w:hideMark/>
          </w:tcPr>
          <w:p w:rsidR="00B92E45" w:rsidRPr="004E3B3E" w:rsidRDefault="00235A6B" w:rsidP="00235A6B">
            <w:pPr>
              <w:jc w:val="center"/>
              <w:rPr>
                <w:rFonts w:ascii="Times New Roman" w:hAnsi="Times New Roman" w:cs="Times New Roman"/>
                <w:b/>
                <w:sz w:val="24"/>
                <w:szCs w:val="24"/>
              </w:rPr>
            </w:pPr>
            <w:r>
              <w:rPr>
                <w:rFonts w:ascii="Times New Roman" w:hAnsi="Times New Roman" w:cs="Times New Roman"/>
                <w:b/>
                <w:sz w:val="24"/>
                <w:szCs w:val="24"/>
              </w:rPr>
              <w:t>d</w:t>
            </w:r>
            <w:r w:rsidR="00B92E45" w:rsidRPr="004E3B3E">
              <w:rPr>
                <w:rFonts w:ascii="Times New Roman" w:hAnsi="Times New Roman" w:cs="Times New Roman"/>
                <w:b/>
                <w:sz w:val="24"/>
                <w:szCs w:val="24"/>
              </w:rPr>
              <w:t>ata</w:t>
            </w:r>
          </w:p>
        </w:tc>
        <w:tc>
          <w:tcPr>
            <w:tcW w:w="4026" w:type="pct"/>
            <w:gridSpan w:val="6"/>
            <w:shd w:val="clear" w:color="auto" w:fill="DBE5F1"/>
            <w:noWrap/>
            <w:hideMark/>
          </w:tcPr>
          <w:p w:rsidR="00B92E45" w:rsidRPr="004E3B3E" w:rsidRDefault="00235A6B" w:rsidP="009E3AFD">
            <w:pPr>
              <w:jc w:val="center"/>
              <w:rPr>
                <w:rFonts w:ascii="Times New Roman" w:hAnsi="Times New Roman" w:cs="Times New Roman"/>
                <w:b/>
                <w:sz w:val="24"/>
                <w:szCs w:val="24"/>
              </w:rPr>
            </w:pPr>
            <w:r>
              <w:rPr>
                <w:rFonts w:ascii="Times New Roman" w:hAnsi="Times New Roman" w:cs="Times New Roman"/>
                <w:b/>
                <w:sz w:val="24"/>
                <w:szCs w:val="24"/>
              </w:rPr>
              <w:t>s</w:t>
            </w:r>
            <w:r w:rsidR="00B92E45" w:rsidRPr="004E3B3E">
              <w:rPr>
                <w:rFonts w:ascii="Times New Roman" w:hAnsi="Times New Roman" w:cs="Times New Roman"/>
                <w:b/>
                <w:sz w:val="24"/>
                <w:szCs w:val="24"/>
              </w:rPr>
              <w:t>ektor publiczny</w:t>
            </w:r>
          </w:p>
        </w:tc>
      </w:tr>
      <w:tr w:rsidR="00B92E45" w:rsidRPr="004E3B3E" w:rsidTr="00163CF2">
        <w:trPr>
          <w:trHeight w:val="285"/>
        </w:trPr>
        <w:tc>
          <w:tcPr>
            <w:tcW w:w="974" w:type="pct"/>
            <w:vMerge/>
            <w:shd w:val="clear" w:color="auto" w:fill="DBE5F1"/>
            <w:noWrap/>
            <w:hideMark/>
          </w:tcPr>
          <w:p w:rsidR="00B92E45" w:rsidRPr="004E3B3E" w:rsidRDefault="00B92E45" w:rsidP="009E3AFD">
            <w:pPr>
              <w:jc w:val="center"/>
              <w:rPr>
                <w:rFonts w:ascii="Times New Roman" w:hAnsi="Times New Roman" w:cs="Times New Roman"/>
                <w:b/>
                <w:sz w:val="24"/>
                <w:szCs w:val="24"/>
              </w:rPr>
            </w:pPr>
          </w:p>
        </w:tc>
        <w:tc>
          <w:tcPr>
            <w:tcW w:w="606" w:type="pct"/>
            <w:shd w:val="clear" w:color="auto" w:fill="DBE5F1"/>
            <w:noWrap/>
            <w:hideMark/>
          </w:tcPr>
          <w:p w:rsidR="00B92E45" w:rsidRPr="004E3B3E" w:rsidRDefault="00235A6B" w:rsidP="00235A6B">
            <w:pPr>
              <w:jc w:val="center"/>
              <w:rPr>
                <w:rFonts w:ascii="Times New Roman" w:hAnsi="Times New Roman" w:cs="Times New Roman"/>
                <w:b/>
                <w:sz w:val="24"/>
                <w:szCs w:val="24"/>
              </w:rPr>
            </w:pPr>
            <w:r>
              <w:rPr>
                <w:rFonts w:ascii="Times New Roman" w:hAnsi="Times New Roman" w:cs="Times New Roman"/>
                <w:b/>
                <w:sz w:val="24"/>
                <w:szCs w:val="24"/>
              </w:rPr>
              <w:t>r</w:t>
            </w:r>
            <w:r w:rsidR="00B92E45" w:rsidRPr="004E3B3E">
              <w:rPr>
                <w:rFonts w:ascii="Times New Roman" w:hAnsi="Times New Roman" w:cs="Times New Roman"/>
                <w:b/>
                <w:sz w:val="24"/>
                <w:szCs w:val="24"/>
              </w:rPr>
              <w:t>azem</w:t>
            </w:r>
          </w:p>
        </w:tc>
        <w:tc>
          <w:tcPr>
            <w:tcW w:w="684" w:type="pct"/>
            <w:shd w:val="clear" w:color="auto" w:fill="DBE5F1"/>
            <w:noWrap/>
            <w:hideMark/>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0-9</w:t>
            </w:r>
          </w:p>
        </w:tc>
        <w:tc>
          <w:tcPr>
            <w:tcW w:w="684" w:type="pct"/>
            <w:shd w:val="clear" w:color="auto" w:fill="DBE5F1"/>
            <w:noWrap/>
            <w:hideMark/>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10-49</w:t>
            </w:r>
          </w:p>
        </w:tc>
        <w:tc>
          <w:tcPr>
            <w:tcW w:w="684" w:type="pct"/>
            <w:shd w:val="clear" w:color="auto" w:fill="DBE5F1"/>
            <w:noWrap/>
            <w:hideMark/>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50-249</w:t>
            </w:r>
          </w:p>
        </w:tc>
        <w:tc>
          <w:tcPr>
            <w:tcW w:w="684" w:type="pct"/>
            <w:shd w:val="clear" w:color="auto" w:fill="DBE5F1"/>
            <w:noWrap/>
            <w:hideMark/>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250-999</w:t>
            </w:r>
          </w:p>
        </w:tc>
        <w:tc>
          <w:tcPr>
            <w:tcW w:w="685" w:type="pct"/>
            <w:shd w:val="clear" w:color="auto" w:fill="DBE5F1"/>
            <w:noWrap/>
            <w:hideMark/>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 xml:space="preserve">1000 </w:t>
            </w:r>
          </w:p>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i więcej</w:t>
            </w:r>
          </w:p>
        </w:tc>
      </w:tr>
      <w:tr w:rsidR="00B92E45" w:rsidRPr="004E3B3E" w:rsidTr="00163CF2">
        <w:trPr>
          <w:trHeight w:val="285"/>
        </w:trPr>
        <w:tc>
          <w:tcPr>
            <w:tcW w:w="974" w:type="pct"/>
            <w:noWrap/>
            <w:hideMark/>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31.12.2014</w:t>
            </w:r>
          </w:p>
        </w:tc>
        <w:tc>
          <w:tcPr>
            <w:tcW w:w="606" w:type="pct"/>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6 005</w:t>
            </w:r>
          </w:p>
        </w:tc>
        <w:tc>
          <w:tcPr>
            <w:tcW w:w="684" w:type="pct"/>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3 308</w:t>
            </w:r>
          </w:p>
        </w:tc>
        <w:tc>
          <w:tcPr>
            <w:tcW w:w="684" w:type="pct"/>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2 008</w:t>
            </w:r>
          </w:p>
        </w:tc>
        <w:tc>
          <w:tcPr>
            <w:tcW w:w="684" w:type="pct"/>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622</w:t>
            </w:r>
          </w:p>
        </w:tc>
        <w:tc>
          <w:tcPr>
            <w:tcW w:w="684" w:type="pct"/>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55</w:t>
            </w:r>
          </w:p>
        </w:tc>
        <w:tc>
          <w:tcPr>
            <w:tcW w:w="685" w:type="pct"/>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12</w:t>
            </w:r>
          </w:p>
        </w:tc>
      </w:tr>
      <w:tr w:rsidR="00B92E45" w:rsidRPr="004E3B3E" w:rsidTr="00163CF2">
        <w:trPr>
          <w:trHeight w:val="285"/>
        </w:trPr>
        <w:tc>
          <w:tcPr>
            <w:tcW w:w="974" w:type="pct"/>
            <w:shd w:val="clear" w:color="auto" w:fill="EDF2F9"/>
            <w:noWrap/>
            <w:hideMark/>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31.12.2015</w:t>
            </w:r>
          </w:p>
        </w:tc>
        <w:tc>
          <w:tcPr>
            <w:tcW w:w="606" w:type="pct"/>
            <w:shd w:val="clear" w:color="auto" w:fill="EDF2F9"/>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5 994</w:t>
            </w:r>
          </w:p>
        </w:tc>
        <w:tc>
          <w:tcPr>
            <w:tcW w:w="684" w:type="pct"/>
            <w:shd w:val="clear" w:color="auto" w:fill="EDF2F9"/>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3 323</w:t>
            </w:r>
          </w:p>
        </w:tc>
        <w:tc>
          <w:tcPr>
            <w:tcW w:w="684" w:type="pct"/>
            <w:shd w:val="clear" w:color="auto" w:fill="EDF2F9"/>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1 998</w:t>
            </w:r>
          </w:p>
        </w:tc>
        <w:tc>
          <w:tcPr>
            <w:tcW w:w="684" w:type="pct"/>
            <w:shd w:val="clear" w:color="auto" w:fill="EDF2F9"/>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606</w:t>
            </w:r>
          </w:p>
        </w:tc>
        <w:tc>
          <w:tcPr>
            <w:tcW w:w="684" w:type="pct"/>
            <w:shd w:val="clear" w:color="auto" w:fill="EDF2F9"/>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54</w:t>
            </w:r>
          </w:p>
        </w:tc>
        <w:tc>
          <w:tcPr>
            <w:tcW w:w="685" w:type="pct"/>
            <w:shd w:val="clear" w:color="auto" w:fill="EDF2F9"/>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13</w:t>
            </w:r>
          </w:p>
        </w:tc>
      </w:tr>
      <w:tr w:rsidR="00B92E45" w:rsidRPr="004E3B3E" w:rsidTr="00163CF2">
        <w:trPr>
          <w:trHeight w:val="285"/>
        </w:trPr>
        <w:tc>
          <w:tcPr>
            <w:tcW w:w="974" w:type="pct"/>
            <w:noWrap/>
            <w:hideMark/>
          </w:tcPr>
          <w:p w:rsidR="00B92E45" w:rsidRPr="004E3B3E" w:rsidRDefault="00B92E45" w:rsidP="00163CF2">
            <w:pPr>
              <w:jc w:val="center"/>
              <w:rPr>
                <w:rFonts w:ascii="Times New Roman" w:hAnsi="Times New Roman" w:cs="Times New Roman"/>
                <w:b/>
                <w:sz w:val="24"/>
                <w:szCs w:val="24"/>
              </w:rPr>
            </w:pPr>
            <w:r w:rsidRPr="004E3B3E">
              <w:rPr>
                <w:rFonts w:ascii="Times New Roman" w:hAnsi="Times New Roman" w:cs="Times New Roman"/>
                <w:b/>
                <w:sz w:val="24"/>
                <w:szCs w:val="24"/>
              </w:rPr>
              <w:t>wzrost/spadek</w:t>
            </w:r>
          </w:p>
        </w:tc>
        <w:tc>
          <w:tcPr>
            <w:tcW w:w="606" w:type="pct"/>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-11</w:t>
            </w:r>
          </w:p>
        </w:tc>
        <w:tc>
          <w:tcPr>
            <w:tcW w:w="684" w:type="pct"/>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15</w:t>
            </w:r>
          </w:p>
        </w:tc>
        <w:tc>
          <w:tcPr>
            <w:tcW w:w="684" w:type="pct"/>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-10</w:t>
            </w:r>
          </w:p>
        </w:tc>
        <w:tc>
          <w:tcPr>
            <w:tcW w:w="684" w:type="pct"/>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-16</w:t>
            </w:r>
          </w:p>
        </w:tc>
        <w:tc>
          <w:tcPr>
            <w:tcW w:w="684" w:type="pct"/>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-1</w:t>
            </w:r>
          </w:p>
        </w:tc>
        <w:tc>
          <w:tcPr>
            <w:tcW w:w="685" w:type="pct"/>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1</w:t>
            </w:r>
          </w:p>
        </w:tc>
      </w:tr>
    </w:tbl>
    <w:p w:rsidR="00242C45" w:rsidRDefault="00242C45" w:rsidP="00B92E45">
      <w:pPr>
        <w:pStyle w:val="Bezodstpw"/>
        <w:jc w:val="both"/>
        <w:rPr>
          <w:rFonts w:ascii="Times New Roman" w:hAnsi="Times New Roman" w:cs="Times New Roman"/>
          <w:szCs w:val="24"/>
        </w:rPr>
      </w:pPr>
    </w:p>
    <w:p w:rsidR="00B92E45" w:rsidRDefault="00B92E45" w:rsidP="005C72B7">
      <w:pPr>
        <w:pStyle w:val="Bezodstpw"/>
        <w:ind w:left="1410" w:hanging="1410"/>
        <w:jc w:val="both"/>
        <w:rPr>
          <w:rFonts w:ascii="Times New Roman" w:hAnsi="Times New Roman" w:cs="Times New Roman"/>
          <w:szCs w:val="24"/>
        </w:rPr>
      </w:pPr>
      <w:r w:rsidRPr="00163CF2">
        <w:rPr>
          <w:rFonts w:ascii="Times New Roman" w:hAnsi="Times New Roman" w:cs="Times New Roman"/>
          <w:szCs w:val="24"/>
        </w:rPr>
        <w:t xml:space="preserve">Wykres </w:t>
      </w:r>
      <w:r w:rsidR="00163CF2" w:rsidRPr="00163CF2">
        <w:rPr>
          <w:rFonts w:ascii="Times New Roman" w:hAnsi="Times New Roman" w:cs="Times New Roman"/>
          <w:szCs w:val="24"/>
        </w:rPr>
        <w:t>4</w:t>
      </w:r>
      <w:r w:rsidRPr="00163CF2">
        <w:rPr>
          <w:rFonts w:ascii="Times New Roman" w:hAnsi="Times New Roman" w:cs="Times New Roman"/>
          <w:szCs w:val="24"/>
        </w:rPr>
        <w:t xml:space="preserve">. </w:t>
      </w:r>
      <w:r w:rsidR="005C72B7">
        <w:rPr>
          <w:rFonts w:ascii="Times New Roman" w:hAnsi="Times New Roman" w:cs="Times New Roman"/>
          <w:szCs w:val="24"/>
        </w:rPr>
        <w:tab/>
      </w:r>
      <w:r w:rsidRPr="00163CF2">
        <w:rPr>
          <w:rFonts w:ascii="Times New Roman" w:hAnsi="Times New Roman" w:cs="Times New Roman"/>
          <w:szCs w:val="24"/>
        </w:rPr>
        <w:t>Podmioty gospodarki narodowej</w:t>
      </w:r>
      <w:r w:rsidR="00AE5712">
        <w:rPr>
          <w:rFonts w:ascii="Times New Roman" w:hAnsi="Times New Roman" w:cs="Times New Roman"/>
          <w:szCs w:val="24"/>
        </w:rPr>
        <w:t xml:space="preserve"> w </w:t>
      </w:r>
      <w:r w:rsidRPr="00163CF2">
        <w:rPr>
          <w:rFonts w:ascii="Times New Roman" w:hAnsi="Times New Roman" w:cs="Times New Roman"/>
          <w:szCs w:val="24"/>
        </w:rPr>
        <w:t>województwie podkarpackim</w:t>
      </w:r>
      <w:r w:rsidR="00AE5712">
        <w:rPr>
          <w:rFonts w:ascii="Times New Roman" w:hAnsi="Times New Roman" w:cs="Times New Roman"/>
          <w:szCs w:val="24"/>
        </w:rPr>
        <w:t xml:space="preserve"> w </w:t>
      </w:r>
      <w:r w:rsidRPr="00163CF2">
        <w:rPr>
          <w:rFonts w:ascii="Times New Roman" w:hAnsi="Times New Roman" w:cs="Times New Roman"/>
          <w:szCs w:val="24"/>
        </w:rPr>
        <w:t>2015</w:t>
      </w:r>
      <w:r w:rsidR="00AE5712">
        <w:rPr>
          <w:rFonts w:ascii="Times New Roman" w:hAnsi="Times New Roman" w:cs="Times New Roman"/>
          <w:szCs w:val="24"/>
        </w:rPr>
        <w:t> r. w </w:t>
      </w:r>
      <w:r w:rsidRPr="00163CF2">
        <w:rPr>
          <w:rFonts w:ascii="Times New Roman" w:hAnsi="Times New Roman" w:cs="Times New Roman"/>
          <w:szCs w:val="24"/>
        </w:rPr>
        <w:t>sektorze publicznym wg przewidywanej liczby pracujących (bez osób fizycznych prowadzących wyłącznie indywidualne gospodarstwa rolne)</w:t>
      </w:r>
    </w:p>
    <w:p w:rsidR="00DE2EF0" w:rsidRPr="00163CF2" w:rsidRDefault="00DE2EF0" w:rsidP="00B92E45">
      <w:pPr>
        <w:pStyle w:val="Bezodstpw"/>
        <w:jc w:val="both"/>
        <w:rPr>
          <w:rFonts w:ascii="Times New Roman" w:hAnsi="Times New Roman" w:cs="Times New Roman"/>
          <w:szCs w:val="24"/>
        </w:rPr>
      </w:pPr>
    </w:p>
    <w:p w:rsidR="00B92E45" w:rsidRPr="004E3B3E" w:rsidRDefault="00B92E45" w:rsidP="00B92E45">
      <w:pPr>
        <w:rPr>
          <w:rFonts w:ascii="Times New Roman" w:hAnsi="Times New Roman" w:cs="Times New Roman"/>
          <w:sz w:val="24"/>
          <w:szCs w:val="24"/>
        </w:rPr>
      </w:pPr>
      <w:r w:rsidRPr="004E3B3E">
        <w:rPr>
          <w:rFonts w:ascii="Times New Roman" w:hAnsi="Times New Roman" w:cs="Times New Roman"/>
          <w:noProof/>
          <w:sz w:val="24"/>
          <w:szCs w:val="24"/>
          <w:lang w:eastAsia="pl-PL"/>
        </w:rPr>
        <w:drawing>
          <wp:inline distT="0" distB="0" distL="0" distR="0">
            <wp:extent cx="5705451" cy="2743200"/>
            <wp:effectExtent l="0" t="0" r="10160" b="19050"/>
            <wp:docPr id="30" name="Wykres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92E45" w:rsidRDefault="00B92E45" w:rsidP="00B92E45">
      <w:pPr>
        <w:pStyle w:val="Bezodstpw"/>
        <w:jc w:val="both"/>
        <w:rPr>
          <w:rFonts w:ascii="Times New Roman" w:hAnsi="Times New Roman" w:cs="Times New Roman"/>
          <w:sz w:val="24"/>
          <w:szCs w:val="24"/>
          <w:highlight w:val="yellow"/>
        </w:rPr>
      </w:pPr>
    </w:p>
    <w:p w:rsidR="00AD036F" w:rsidRDefault="00AD036F" w:rsidP="00B92E45">
      <w:pPr>
        <w:pStyle w:val="Bezodstpw"/>
        <w:jc w:val="both"/>
        <w:rPr>
          <w:rFonts w:ascii="Times New Roman" w:hAnsi="Times New Roman" w:cs="Times New Roman"/>
          <w:sz w:val="24"/>
          <w:szCs w:val="24"/>
          <w:highlight w:val="yellow"/>
        </w:rPr>
      </w:pPr>
    </w:p>
    <w:p w:rsidR="00AD036F" w:rsidRDefault="00AD036F" w:rsidP="00B92E45">
      <w:pPr>
        <w:pStyle w:val="Bezodstpw"/>
        <w:jc w:val="both"/>
        <w:rPr>
          <w:rFonts w:ascii="Times New Roman" w:hAnsi="Times New Roman" w:cs="Times New Roman"/>
          <w:sz w:val="24"/>
          <w:szCs w:val="24"/>
          <w:highlight w:val="yellow"/>
        </w:rPr>
      </w:pPr>
    </w:p>
    <w:p w:rsidR="00AD036F" w:rsidRDefault="00AD036F" w:rsidP="00B92E45">
      <w:pPr>
        <w:pStyle w:val="Bezodstpw"/>
        <w:jc w:val="both"/>
        <w:rPr>
          <w:rFonts w:ascii="Times New Roman" w:hAnsi="Times New Roman" w:cs="Times New Roman"/>
          <w:sz w:val="24"/>
          <w:szCs w:val="24"/>
          <w:highlight w:val="yellow"/>
        </w:rPr>
      </w:pPr>
    </w:p>
    <w:p w:rsidR="00AD036F" w:rsidRDefault="00AD036F" w:rsidP="00B92E45">
      <w:pPr>
        <w:pStyle w:val="Bezodstpw"/>
        <w:jc w:val="both"/>
        <w:rPr>
          <w:rFonts w:ascii="Times New Roman" w:hAnsi="Times New Roman" w:cs="Times New Roman"/>
          <w:sz w:val="24"/>
          <w:szCs w:val="24"/>
          <w:highlight w:val="yellow"/>
        </w:rPr>
      </w:pPr>
    </w:p>
    <w:p w:rsidR="00AD036F" w:rsidRDefault="00AD036F" w:rsidP="00B92E45">
      <w:pPr>
        <w:pStyle w:val="Bezodstpw"/>
        <w:jc w:val="both"/>
        <w:rPr>
          <w:rFonts w:ascii="Times New Roman" w:hAnsi="Times New Roman" w:cs="Times New Roman"/>
          <w:sz w:val="24"/>
          <w:szCs w:val="24"/>
          <w:highlight w:val="yellow"/>
        </w:rPr>
      </w:pPr>
    </w:p>
    <w:p w:rsidR="00AD036F" w:rsidRPr="004E3B3E" w:rsidRDefault="00AD036F" w:rsidP="00B92E45">
      <w:pPr>
        <w:pStyle w:val="Bezodstpw"/>
        <w:jc w:val="both"/>
        <w:rPr>
          <w:rFonts w:ascii="Times New Roman" w:hAnsi="Times New Roman" w:cs="Times New Roman"/>
          <w:sz w:val="24"/>
          <w:szCs w:val="24"/>
          <w:highlight w:val="yellow"/>
        </w:rPr>
      </w:pPr>
    </w:p>
    <w:p w:rsidR="00B92E45" w:rsidRPr="00163CF2" w:rsidRDefault="00B92E45" w:rsidP="005C72B7">
      <w:pPr>
        <w:pStyle w:val="Bezodstpw"/>
        <w:ind w:left="1410" w:hanging="1410"/>
        <w:jc w:val="both"/>
        <w:rPr>
          <w:rFonts w:ascii="Times New Roman" w:hAnsi="Times New Roman" w:cs="Times New Roman"/>
          <w:szCs w:val="24"/>
        </w:rPr>
      </w:pPr>
      <w:r w:rsidRPr="00163CF2">
        <w:rPr>
          <w:rFonts w:ascii="Times New Roman" w:hAnsi="Times New Roman" w:cs="Times New Roman"/>
          <w:szCs w:val="24"/>
        </w:rPr>
        <w:lastRenderedPageBreak/>
        <w:t xml:space="preserve">Tabela </w:t>
      </w:r>
      <w:r w:rsidR="00163CF2" w:rsidRPr="00163CF2">
        <w:rPr>
          <w:rFonts w:ascii="Times New Roman" w:hAnsi="Times New Roman" w:cs="Times New Roman"/>
          <w:szCs w:val="24"/>
        </w:rPr>
        <w:t>8</w:t>
      </w:r>
      <w:r w:rsidRPr="00163CF2">
        <w:rPr>
          <w:rFonts w:ascii="Times New Roman" w:hAnsi="Times New Roman" w:cs="Times New Roman"/>
          <w:szCs w:val="24"/>
        </w:rPr>
        <w:t xml:space="preserve">. </w:t>
      </w:r>
      <w:r w:rsidR="005C72B7">
        <w:rPr>
          <w:rFonts w:ascii="Times New Roman" w:hAnsi="Times New Roman" w:cs="Times New Roman"/>
          <w:szCs w:val="24"/>
        </w:rPr>
        <w:tab/>
      </w:r>
      <w:r w:rsidRPr="00163CF2">
        <w:rPr>
          <w:rFonts w:ascii="Times New Roman" w:hAnsi="Times New Roman" w:cs="Times New Roman"/>
          <w:szCs w:val="24"/>
        </w:rPr>
        <w:t>Podmioty gospodarki narodowej</w:t>
      </w:r>
      <w:r w:rsidR="00AE5712">
        <w:rPr>
          <w:rFonts w:ascii="Times New Roman" w:hAnsi="Times New Roman" w:cs="Times New Roman"/>
          <w:szCs w:val="24"/>
        </w:rPr>
        <w:t xml:space="preserve"> w </w:t>
      </w:r>
      <w:r w:rsidRPr="00163CF2">
        <w:rPr>
          <w:rFonts w:ascii="Times New Roman" w:hAnsi="Times New Roman" w:cs="Times New Roman"/>
          <w:szCs w:val="24"/>
        </w:rPr>
        <w:t>województwie podkarpackim</w:t>
      </w:r>
      <w:r w:rsidR="00AE5712">
        <w:rPr>
          <w:rFonts w:ascii="Times New Roman" w:hAnsi="Times New Roman" w:cs="Times New Roman"/>
          <w:szCs w:val="24"/>
        </w:rPr>
        <w:t xml:space="preserve"> w </w:t>
      </w:r>
      <w:r w:rsidRPr="00163CF2">
        <w:rPr>
          <w:rFonts w:ascii="Times New Roman" w:hAnsi="Times New Roman" w:cs="Times New Roman"/>
          <w:szCs w:val="24"/>
        </w:rPr>
        <w:t>2015</w:t>
      </w:r>
      <w:r w:rsidR="00AE5712">
        <w:rPr>
          <w:rFonts w:ascii="Times New Roman" w:hAnsi="Times New Roman" w:cs="Times New Roman"/>
          <w:szCs w:val="24"/>
        </w:rPr>
        <w:t> r. w </w:t>
      </w:r>
      <w:r w:rsidRPr="00163CF2">
        <w:rPr>
          <w:rFonts w:ascii="Times New Roman" w:hAnsi="Times New Roman" w:cs="Times New Roman"/>
          <w:szCs w:val="24"/>
        </w:rPr>
        <w:t>sektorze prywatnym wg przewidywanej liczby pracujących (bez osób fizycznych prowadzących wyłącznie indywidualne gospodarstwa rolne)</w:t>
      </w:r>
    </w:p>
    <w:p w:rsidR="00163CF2" w:rsidRPr="00DE2EF0" w:rsidRDefault="00163CF2" w:rsidP="00B92E45">
      <w:pPr>
        <w:pStyle w:val="Bezodstpw"/>
        <w:jc w:val="both"/>
        <w:rPr>
          <w:rFonts w:ascii="Times New Roman" w:hAnsi="Times New Roman" w:cs="Times New Roman"/>
          <w:szCs w:val="24"/>
        </w:rPr>
      </w:pPr>
    </w:p>
    <w:tbl>
      <w:tblPr>
        <w:tblStyle w:val="Tabela-Siatka"/>
        <w:tblW w:w="5000" w:type="pct"/>
        <w:tblLayout w:type="fixed"/>
        <w:tblLook w:val="04A0"/>
      </w:tblPr>
      <w:tblGrid>
        <w:gridCol w:w="1810"/>
        <w:gridCol w:w="1126"/>
        <w:gridCol w:w="1270"/>
        <w:gridCol w:w="1270"/>
        <w:gridCol w:w="1270"/>
        <w:gridCol w:w="1270"/>
        <w:gridCol w:w="1270"/>
      </w:tblGrid>
      <w:tr w:rsidR="00B92E45" w:rsidRPr="004E3B3E" w:rsidTr="00235A6B">
        <w:trPr>
          <w:trHeight w:val="285"/>
        </w:trPr>
        <w:tc>
          <w:tcPr>
            <w:tcW w:w="974" w:type="pct"/>
            <w:vMerge w:val="restart"/>
            <w:shd w:val="clear" w:color="auto" w:fill="DBE5F1"/>
            <w:noWrap/>
            <w:vAlign w:val="center"/>
            <w:hideMark/>
          </w:tcPr>
          <w:p w:rsidR="00B92E45" w:rsidRPr="004E3B3E" w:rsidRDefault="00235A6B" w:rsidP="00235A6B">
            <w:pPr>
              <w:jc w:val="center"/>
              <w:rPr>
                <w:rFonts w:ascii="Times New Roman" w:hAnsi="Times New Roman" w:cs="Times New Roman"/>
                <w:b/>
                <w:sz w:val="24"/>
                <w:szCs w:val="24"/>
              </w:rPr>
            </w:pPr>
            <w:r>
              <w:rPr>
                <w:rFonts w:ascii="Times New Roman" w:hAnsi="Times New Roman" w:cs="Times New Roman"/>
                <w:b/>
                <w:sz w:val="24"/>
                <w:szCs w:val="24"/>
              </w:rPr>
              <w:t>d</w:t>
            </w:r>
            <w:r w:rsidR="00B92E45" w:rsidRPr="004E3B3E">
              <w:rPr>
                <w:rFonts w:ascii="Times New Roman" w:hAnsi="Times New Roman" w:cs="Times New Roman"/>
                <w:b/>
                <w:sz w:val="24"/>
                <w:szCs w:val="24"/>
              </w:rPr>
              <w:t>ata</w:t>
            </w:r>
          </w:p>
        </w:tc>
        <w:tc>
          <w:tcPr>
            <w:tcW w:w="4026" w:type="pct"/>
            <w:gridSpan w:val="6"/>
            <w:shd w:val="clear" w:color="auto" w:fill="DBE5F1"/>
            <w:noWrap/>
            <w:hideMark/>
          </w:tcPr>
          <w:p w:rsidR="00B92E45" w:rsidRPr="004E3B3E" w:rsidRDefault="00235A6B" w:rsidP="009E3AFD">
            <w:pPr>
              <w:jc w:val="center"/>
              <w:rPr>
                <w:rFonts w:ascii="Times New Roman" w:hAnsi="Times New Roman" w:cs="Times New Roman"/>
                <w:b/>
                <w:sz w:val="24"/>
                <w:szCs w:val="24"/>
              </w:rPr>
            </w:pPr>
            <w:r>
              <w:rPr>
                <w:rFonts w:ascii="Times New Roman" w:hAnsi="Times New Roman" w:cs="Times New Roman"/>
                <w:b/>
                <w:sz w:val="24"/>
                <w:szCs w:val="24"/>
              </w:rPr>
              <w:t>s</w:t>
            </w:r>
            <w:r w:rsidR="00B92E45" w:rsidRPr="004E3B3E">
              <w:rPr>
                <w:rFonts w:ascii="Times New Roman" w:hAnsi="Times New Roman" w:cs="Times New Roman"/>
                <w:b/>
                <w:sz w:val="24"/>
                <w:szCs w:val="24"/>
              </w:rPr>
              <w:t>ektor prywatny</w:t>
            </w:r>
          </w:p>
        </w:tc>
      </w:tr>
      <w:tr w:rsidR="00B92E45" w:rsidRPr="004E3B3E" w:rsidTr="00163CF2">
        <w:trPr>
          <w:trHeight w:val="285"/>
        </w:trPr>
        <w:tc>
          <w:tcPr>
            <w:tcW w:w="974" w:type="pct"/>
            <w:vMerge/>
            <w:shd w:val="clear" w:color="auto" w:fill="DBE5F1"/>
            <w:noWrap/>
            <w:hideMark/>
          </w:tcPr>
          <w:p w:rsidR="00B92E45" w:rsidRPr="004E3B3E" w:rsidRDefault="00B92E45" w:rsidP="009E3AFD">
            <w:pPr>
              <w:jc w:val="center"/>
              <w:rPr>
                <w:rFonts w:ascii="Times New Roman" w:hAnsi="Times New Roman" w:cs="Times New Roman"/>
                <w:b/>
                <w:sz w:val="24"/>
                <w:szCs w:val="24"/>
              </w:rPr>
            </w:pPr>
          </w:p>
        </w:tc>
        <w:tc>
          <w:tcPr>
            <w:tcW w:w="606" w:type="pct"/>
            <w:shd w:val="clear" w:color="auto" w:fill="DBE5F1"/>
            <w:noWrap/>
            <w:hideMark/>
          </w:tcPr>
          <w:p w:rsidR="00B92E45" w:rsidRPr="004E3B3E" w:rsidRDefault="00235A6B" w:rsidP="009E3AFD">
            <w:pPr>
              <w:jc w:val="center"/>
              <w:rPr>
                <w:rFonts w:ascii="Times New Roman" w:hAnsi="Times New Roman" w:cs="Times New Roman"/>
                <w:b/>
                <w:sz w:val="24"/>
                <w:szCs w:val="24"/>
              </w:rPr>
            </w:pPr>
            <w:r>
              <w:rPr>
                <w:rFonts w:ascii="Times New Roman" w:hAnsi="Times New Roman" w:cs="Times New Roman"/>
                <w:b/>
                <w:sz w:val="24"/>
                <w:szCs w:val="24"/>
              </w:rPr>
              <w:t>r</w:t>
            </w:r>
            <w:r w:rsidR="00B92E45" w:rsidRPr="004E3B3E">
              <w:rPr>
                <w:rFonts w:ascii="Times New Roman" w:hAnsi="Times New Roman" w:cs="Times New Roman"/>
                <w:b/>
                <w:sz w:val="24"/>
                <w:szCs w:val="24"/>
              </w:rPr>
              <w:t>azem</w:t>
            </w:r>
          </w:p>
        </w:tc>
        <w:tc>
          <w:tcPr>
            <w:tcW w:w="684" w:type="pct"/>
            <w:shd w:val="clear" w:color="auto" w:fill="DBE5F1"/>
            <w:noWrap/>
            <w:hideMark/>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0-9</w:t>
            </w:r>
          </w:p>
        </w:tc>
        <w:tc>
          <w:tcPr>
            <w:tcW w:w="684" w:type="pct"/>
            <w:shd w:val="clear" w:color="auto" w:fill="DBE5F1"/>
            <w:noWrap/>
            <w:hideMark/>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10-49</w:t>
            </w:r>
          </w:p>
        </w:tc>
        <w:tc>
          <w:tcPr>
            <w:tcW w:w="684" w:type="pct"/>
            <w:shd w:val="clear" w:color="auto" w:fill="DBE5F1"/>
            <w:noWrap/>
            <w:hideMark/>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50-249</w:t>
            </w:r>
          </w:p>
        </w:tc>
        <w:tc>
          <w:tcPr>
            <w:tcW w:w="684" w:type="pct"/>
            <w:shd w:val="clear" w:color="auto" w:fill="DBE5F1"/>
            <w:noWrap/>
            <w:hideMark/>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250-999</w:t>
            </w:r>
          </w:p>
        </w:tc>
        <w:tc>
          <w:tcPr>
            <w:tcW w:w="685" w:type="pct"/>
            <w:shd w:val="clear" w:color="auto" w:fill="DBE5F1"/>
            <w:noWrap/>
            <w:hideMark/>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 xml:space="preserve">1000 </w:t>
            </w:r>
          </w:p>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i więcej</w:t>
            </w:r>
          </w:p>
        </w:tc>
      </w:tr>
      <w:tr w:rsidR="00B92E45" w:rsidRPr="004E3B3E" w:rsidTr="00163CF2">
        <w:trPr>
          <w:trHeight w:val="285"/>
        </w:trPr>
        <w:tc>
          <w:tcPr>
            <w:tcW w:w="974" w:type="pct"/>
            <w:noWrap/>
            <w:hideMark/>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31.12.2014</w:t>
            </w:r>
          </w:p>
        </w:tc>
        <w:tc>
          <w:tcPr>
            <w:tcW w:w="606" w:type="pct"/>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156 506</w:t>
            </w:r>
          </w:p>
        </w:tc>
        <w:tc>
          <w:tcPr>
            <w:tcW w:w="684" w:type="pct"/>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151 827</w:t>
            </w:r>
          </w:p>
        </w:tc>
        <w:tc>
          <w:tcPr>
            <w:tcW w:w="684" w:type="pct"/>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3 904</w:t>
            </w:r>
          </w:p>
        </w:tc>
        <w:tc>
          <w:tcPr>
            <w:tcW w:w="684" w:type="pct"/>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650</w:t>
            </w:r>
          </w:p>
        </w:tc>
        <w:tc>
          <w:tcPr>
            <w:tcW w:w="684" w:type="pct"/>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105</w:t>
            </w:r>
          </w:p>
        </w:tc>
        <w:tc>
          <w:tcPr>
            <w:tcW w:w="685" w:type="pct"/>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20</w:t>
            </w:r>
          </w:p>
        </w:tc>
      </w:tr>
      <w:tr w:rsidR="00B92E45" w:rsidRPr="004E3B3E" w:rsidTr="00163CF2">
        <w:trPr>
          <w:trHeight w:val="285"/>
        </w:trPr>
        <w:tc>
          <w:tcPr>
            <w:tcW w:w="974" w:type="pct"/>
            <w:shd w:val="clear" w:color="auto" w:fill="EDF2F9"/>
            <w:noWrap/>
            <w:hideMark/>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31.12.2015</w:t>
            </w:r>
          </w:p>
        </w:tc>
        <w:tc>
          <w:tcPr>
            <w:tcW w:w="606" w:type="pct"/>
            <w:shd w:val="clear" w:color="auto" w:fill="EDF2F9"/>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158 141</w:t>
            </w:r>
          </w:p>
        </w:tc>
        <w:tc>
          <w:tcPr>
            <w:tcW w:w="684" w:type="pct"/>
            <w:shd w:val="clear" w:color="auto" w:fill="EDF2F9"/>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153 446</w:t>
            </w:r>
          </w:p>
        </w:tc>
        <w:tc>
          <w:tcPr>
            <w:tcW w:w="684" w:type="pct"/>
            <w:shd w:val="clear" w:color="auto" w:fill="EDF2F9"/>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3 929</w:t>
            </w:r>
          </w:p>
        </w:tc>
        <w:tc>
          <w:tcPr>
            <w:tcW w:w="684" w:type="pct"/>
            <w:shd w:val="clear" w:color="auto" w:fill="EDF2F9"/>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643</w:t>
            </w:r>
          </w:p>
        </w:tc>
        <w:tc>
          <w:tcPr>
            <w:tcW w:w="684" w:type="pct"/>
            <w:shd w:val="clear" w:color="auto" w:fill="EDF2F9"/>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102</w:t>
            </w:r>
          </w:p>
        </w:tc>
        <w:tc>
          <w:tcPr>
            <w:tcW w:w="685" w:type="pct"/>
            <w:shd w:val="clear" w:color="auto" w:fill="EDF2F9"/>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21</w:t>
            </w:r>
          </w:p>
        </w:tc>
      </w:tr>
      <w:tr w:rsidR="00B92E45" w:rsidRPr="004E3B3E" w:rsidTr="00163CF2">
        <w:trPr>
          <w:trHeight w:val="285"/>
        </w:trPr>
        <w:tc>
          <w:tcPr>
            <w:tcW w:w="974" w:type="pct"/>
            <w:noWrap/>
            <w:hideMark/>
          </w:tcPr>
          <w:p w:rsidR="00B92E45" w:rsidRPr="004E3B3E" w:rsidRDefault="00163CF2" w:rsidP="00163CF2">
            <w:pPr>
              <w:jc w:val="center"/>
              <w:rPr>
                <w:rFonts w:ascii="Times New Roman" w:hAnsi="Times New Roman" w:cs="Times New Roman"/>
                <w:b/>
                <w:sz w:val="24"/>
                <w:szCs w:val="24"/>
              </w:rPr>
            </w:pPr>
            <w:r>
              <w:rPr>
                <w:rFonts w:ascii="Times New Roman" w:hAnsi="Times New Roman" w:cs="Times New Roman"/>
                <w:b/>
                <w:sz w:val="24"/>
                <w:szCs w:val="24"/>
              </w:rPr>
              <w:t>wzrost</w:t>
            </w:r>
            <w:r w:rsidR="00B92E45" w:rsidRPr="004E3B3E">
              <w:rPr>
                <w:rFonts w:ascii="Times New Roman" w:hAnsi="Times New Roman" w:cs="Times New Roman"/>
                <w:b/>
                <w:sz w:val="24"/>
                <w:szCs w:val="24"/>
              </w:rPr>
              <w:t>/spadek</w:t>
            </w:r>
          </w:p>
        </w:tc>
        <w:tc>
          <w:tcPr>
            <w:tcW w:w="606" w:type="pct"/>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1 635</w:t>
            </w:r>
          </w:p>
        </w:tc>
        <w:tc>
          <w:tcPr>
            <w:tcW w:w="684" w:type="pct"/>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1 619</w:t>
            </w:r>
          </w:p>
        </w:tc>
        <w:tc>
          <w:tcPr>
            <w:tcW w:w="684" w:type="pct"/>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25</w:t>
            </w:r>
          </w:p>
        </w:tc>
        <w:tc>
          <w:tcPr>
            <w:tcW w:w="684" w:type="pct"/>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-7</w:t>
            </w:r>
          </w:p>
        </w:tc>
        <w:tc>
          <w:tcPr>
            <w:tcW w:w="684" w:type="pct"/>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-3</w:t>
            </w:r>
          </w:p>
        </w:tc>
        <w:tc>
          <w:tcPr>
            <w:tcW w:w="685" w:type="pct"/>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1</w:t>
            </w:r>
          </w:p>
        </w:tc>
      </w:tr>
    </w:tbl>
    <w:p w:rsidR="00F0505E" w:rsidRDefault="00F0505E" w:rsidP="00B92E45">
      <w:pPr>
        <w:pStyle w:val="Bezodstpw"/>
        <w:jc w:val="both"/>
        <w:rPr>
          <w:rFonts w:ascii="Times New Roman" w:hAnsi="Times New Roman" w:cs="Times New Roman"/>
          <w:szCs w:val="24"/>
        </w:rPr>
      </w:pPr>
    </w:p>
    <w:p w:rsidR="00B92E45" w:rsidRDefault="00B92E45" w:rsidP="005C72B7">
      <w:pPr>
        <w:pStyle w:val="Bezodstpw"/>
        <w:ind w:left="1410" w:hanging="1410"/>
        <w:jc w:val="both"/>
        <w:rPr>
          <w:rFonts w:ascii="Times New Roman" w:hAnsi="Times New Roman" w:cs="Times New Roman"/>
          <w:szCs w:val="24"/>
        </w:rPr>
      </w:pPr>
      <w:r w:rsidRPr="00163CF2">
        <w:rPr>
          <w:rFonts w:ascii="Times New Roman" w:hAnsi="Times New Roman" w:cs="Times New Roman"/>
          <w:szCs w:val="24"/>
        </w:rPr>
        <w:t xml:space="preserve">Wykres </w:t>
      </w:r>
      <w:r w:rsidR="00163CF2" w:rsidRPr="00163CF2">
        <w:rPr>
          <w:rFonts w:ascii="Times New Roman" w:hAnsi="Times New Roman" w:cs="Times New Roman"/>
          <w:szCs w:val="24"/>
        </w:rPr>
        <w:t>5</w:t>
      </w:r>
      <w:r w:rsidRPr="00163CF2">
        <w:rPr>
          <w:rFonts w:ascii="Times New Roman" w:hAnsi="Times New Roman" w:cs="Times New Roman"/>
          <w:szCs w:val="24"/>
        </w:rPr>
        <w:t xml:space="preserve">. </w:t>
      </w:r>
      <w:r w:rsidR="005C72B7">
        <w:rPr>
          <w:rFonts w:ascii="Times New Roman" w:hAnsi="Times New Roman" w:cs="Times New Roman"/>
          <w:szCs w:val="24"/>
        </w:rPr>
        <w:tab/>
      </w:r>
      <w:r w:rsidRPr="00163CF2">
        <w:rPr>
          <w:rFonts w:ascii="Times New Roman" w:hAnsi="Times New Roman" w:cs="Times New Roman"/>
          <w:szCs w:val="24"/>
        </w:rPr>
        <w:t>Podmioty gospodarki narodowej</w:t>
      </w:r>
      <w:r w:rsidR="00AE5712">
        <w:rPr>
          <w:rFonts w:ascii="Times New Roman" w:hAnsi="Times New Roman" w:cs="Times New Roman"/>
          <w:szCs w:val="24"/>
        </w:rPr>
        <w:t xml:space="preserve"> w </w:t>
      </w:r>
      <w:r w:rsidRPr="00163CF2">
        <w:rPr>
          <w:rFonts w:ascii="Times New Roman" w:hAnsi="Times New Roman" w:cs="Times New Roman"/>
          <w:szCs w:val="24"/>
        </w:rPr>
        <w:t>województwie podkarpackim</w:t>
      </w:r>
      <w:r w:rsidR="00AE5712">
        <w:rPr>
          <w:rFonts w:ascii="Times New Roman" w:hAnsi="Times New Roman" w:cs="Times New Roman"/>
          <w:szCs w:val="24"/>
        </w:rPr>
        <w:t xml:space="preserve"> w </w:t>
      </w:r>
      <w:r w:rsidRPr="00163CF2">
        <w:rPr>
          <w:rFonts w:ascii="Times New Roman" w:hAnsi="Times New Roman" w:cs="Times New Roman"/>
          <w:szCs w:val="24"/>
        </w:rPr>
        <w:t>2015</w:t>
      </w:r>
      <w:r w:rsidR="00AE5712">
        <w:rPr>
          <w:rFonts w:ascii="Times New Roman" w:hAnsi="Times New Roman" w:cs="Times New Roman"/>
          <w:szCs w:val="24"/>
        </w:rPr>
        <w:t> r. w </w:t>
      </w:r>
      <w:r w:rsidRPr="00163CF2">
        <w:rPr>
          <w:rFonts w:ascii="Times New Roman" w:hAnsi="Times New Roman" w:cs="Times New Roman"/>
          <w:szCs w:val="24"/>
        </w:rPr>
        <w:t>sektorze prywatnym wg przewidywanej liczby pracujących (bez osób fizycznych prowadzących wyłącznie indywidualne gospodarstwa rolne)</w:t>
      </w:r>
    </w:p>
    <w:p w:rsidR="00F0505E" w:rsidRPr="00163CF2" w:rsidRDefault="00F0505E" w:rsidP="00B92E45">
      <w:pPr>
        <w:pStyle w:val="Bezodstpw"/>
        <w:jc w:val="both"/>
        <w:rPr>
          <w:rFonts w:ascii="Times New Roman" w:hAnsi="Times New Roman" w:cs="Times New Roman"/>
          <w:szCs w:val="24"/>
        </w:rPr>
      </w:pPr>
    </w:p>
    <w:p w:rsidR="00B92E45" w:rsidRPr="004E3B3E" w:rsidRDefault="00B92E45" w:rsidP="00B92E45">
      <w:pPr>
        <w:rPr>
          <w:rFonts w:ascii="Times New Roman" w:hAnsi="Times New Roman" w:cs="Times New Roman"/>
          <w:sz w:val="24"/>
          <w:szCs w:val="24"/>
        </w:rPr>
      </w:pPr>
      <w:r w:rsidRPr="004E3B3E">
        <w:rPr>
          <w:rFonts w:ascii="Times New Roman" w:hAnsi="Times New Roman" w:cs="Times New Roman"/>
          <w:noProof/>
          <w:sz w:val="24"/>
          <w:szCs w:val="24"/>
          <w:lang w:eastAsia="pl-PL"/>
        </w:rPr>
        <w:drawing>
          <wp:inline distT="0" distB="0" distL="0" distR="0">
            <wp:extent cx="5791200" cy="2609850"/>
            <wp:effectExtent l="0" t="0" r="19050" b="19050"/>
            <wp:docPr id="31" name="Wykres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B92E45" w:rsidRPr="004E3B3E" w:rsidRDefault="00B92E45" w:rsidP="00B92E45">
      <w:pPr>
        <w:pStyle w:val="Bezodstpw"/>
        <w:jc w:val="both"/>
        <w:rPr>
          <w:rFonts w:ascii="Times New Roman" w:hAnsi="Times New Roman" w:cs="Times New Roman"/>
          <w:sz w:val="24"/>
          <w:szCs w:val="24"/>
          <w:highlight w:val="yellow"/>
        </w:rPr>
      </w:pPr>
    </w:p>
    <w:p w:rsidR="00B92E45" w:rsidRDefault="00B92E45" w:rsidP="005C72B7">
      <w:pPr>
        <w:pStyle w:val="Bezodstpw"/>
        <w:ind w:left="1410" w:hanging="1410"/>
        <w:jc w:val="both"/>
        <w:rPr>
          <w:rFonts w:ascii="Times New Roman" w:hAnsi="Times New Roman" w:cs="Times New Roman"/>
          <w:szCs w:val="24"/>
        </w:rPr>
      </w:pPr>
      <w:r w:rsidRPr="00F0505E">
        <w:rPr>
          <w:rFonts w:ascii="Times New Roman" w:hAnsi="Times New Roman" w:cs="Times New Roman"/>
          <w:szCs w:val="24"/>
        </w:rPr>
        <w:t xml:space="preserve">Tabela </w:t>
      </w:r>
      <w:r w:rsidR="00F0505E" w:rsidRPr="00F0505E">
        <w:rPr>
          <w:rFonts w:ascii="Times New Roman" w:hAnsi="Times New Roman" w:cs="Times New Roman"/>
          <w:szCs w:val="24"/>
        </w:rPr>
        <w:t>9</w:t>
      </w:r>
      <w:r w:rsidRPr="00F0505E">
        <w:rPr>
          <w:rFonts w:ascii="Times New Roman" w:hAnsi="Times New Roman" w:cs="Times New Roman"/>
          <w:szCs w:val="24"/>
        </w:rPr>
        <w:t>.</w:t>
      </w:r>
      <w:r w:rsidR="005C72B7">
        <w:rPr>
          <w:rFonts w:ascii="Times New Roman" w:hAnsi="Times New Roman" w:cs="Times New Roman"/>
          <w:szCs w:val="24"/>
        </w:rPr>
        <w:tab/>
      </w:r>
      <w:r w:rsidRPr="00F0505E">
        <w:rPr>
          <w:rFonts w:ascii="Times New Roman" w:hAnsi="Times New Roman" w:cs="Times New Roman"/>
          <w:szCs w:val="24"/>
        </w:rPr>
        <w:t>Osoby fizyczne wśród podmiotów gospodarki narodowej</w:t>
      </w:r>
      <w:r w:rsidR="00AE5712">
        <w:rPr>
          <w:rFonts w:ascii="Times New Roman" w:hAnsi="Times New Roman" w:cs="Times New Roman"/>
          <w:szCs w:val="24"/>
        </w:rPr>
        <w:t xml:space="preserve"> w </w:t>
      </w:r>
      <w:r w:rsidRPr="00F0505E">
        <w:rPr>
          <w:rFonts w:ascii="Times New Roman" w:hAnsi="Times New Roman" w:cs="Times New Roman"/>
          <w:szCs w:val="24"/>
        </w:rPr>
        <w:t>województwie podkarpackim</w:t>
      </w:r>
      <w:r w:rsidR="00AE5712">
        <w:rPr>
          <w:rFonts w:ascii="Times New Roman" w:hAnsi="Times New Roman" w:cs="Times New Roman"/>
          <w:szCs w:val="24"/>
        </w:rPr>
        <w:t xml:space="preserve"> w </w:t>
      </w:r>
      <w:r w:rsidRPr="00F0505E">
        <w:rPr>
          <w:rFonts w:ascii="Times New Roman" w:hAnsi="Times New Roman" w:cs="Times New Roman"/>
          <w:szCs w:val="24"/>
        </w:rPr>
        <w:t>2015</w:t>
      </w:r>
      <w:r w:rsidR="00AE5712">
        <w:rPr>
          <w:rFonts w:ascii="Times New Roman" w:hAnsi="Times New Roman" w:cs="Times New Roman"/>
          <w:szCs w:val="24"/>
        </w:rPr>
        <w:t> r. w </w:t>
      </w:r>
      <w:r w:rsidRPr="00F0505E">
        <w:rPr>
          <w:rFonts w:ascii="Times New Roman" w:hAnsi="Times New Roman" w:cs="Times New Roman"/>
          <w:szCs w:val="24"/>
        </w:rPr>
        <w:t>sektorze prywatnym wg przewidywanej liczby pracujących (bez osób fizycznych prowadzących wyłącznie indywidualne gospodarstwa rolne)</w:t>
      </w:r>
    </w:p>
    <w:p w:rsidR="00F0505E" w:rsidRPr="00F0505E" w:rsidRDefault="00F0505E" w:rsidP="00B92E45">
      <w:pPr>
        <w:pStyle w:val="Bezodstpw"/>
        <w:jc w:val="both"/>
        <w:rPr>
          <w:rFonts w:ascii="Times New Roman" w:hAnsi="Times New Roman" w:cs="Times New Roman"/>
          <w:szCs w:val="24"/>
        </w:rPr>
      </w:pPr>
    </w:p>
    <w:tbl>
      <w:tblPr>
        <w:tblStyle w:val="Tabela-Siatka"/>
        <w:tblW w:w="5000" w:type="pct"/>
        <w:tblLayout w:type="fixed"/>
        <w:tblLook w:val="04A0"/>
      </w:tblPr>
      <w:tblGrid>
        <w:gridCol w:w="1810"/>
        <w:gridCol w:w="1128"/>
        <w:gridCol w:w="1270"/>
        <w:gridCol w:w="1270"/>
        <w:gridCol w:w="1270"/>
        <w:gridCol w:w="1270"/>
        <w:gridCol w:w="1268"/>
      </w:tblGrid>
      <w:tr w:rsidR="00B92E45" w:rsidRPr="004E3B3E" w:rsidTr="00235A6B">
        <w:trPr>
          <w:trHeight w:val="285"/>
        </w:trPr>
        <w:tc>
          <w:tcPr>
            <w:tcW w:w="974" w:type="pct"/>
            <w:vMerge w:val="restart"/>
            <w:shd w:val="clear" w:color="auto" w:fill="DBE5F1"/>
            <w:noWrap/>
            <w:vAlign w:val="center"/>
            <w:hideMark/>
          </w:tcPr>
          <w:p w:rsidR="00B92E45" w:rsidRPr="004E3B3E" w:rsidRDefault="00235A6B" w:rsidP="00235A6B">
            <w:pPr>
              <w:jc w:val="center"/>
              <w:rPr>
                <w:rFonts w:ascii="Times New Roman" w:hAnsi="Times New Roman" w:cs="Times New Roman"/>
                <w:b/>
                <w:sz w:val="24"/>
                <w:szCs w:val="24"/>
              </w:rPr>
            </w:pPr>
            <w:r>
              <w:rPr>
                <w:rFonts w:ascii="Times New Roman" w:hAnsi="Times New Roman" w:cs="Times New Roman"/>
                <w:b/>
                <w:sz w:val="24"/>
                <w:szCs w:val="24"/>
              </w:rPr>
              <w:t>d</w:t>
            </w:r>
            <w:r w:rsidR="00B92E45" w:rsidRPr="004E3B3E">
              <w:rPr>
                <w:rFonts w:ascii="Times New Roman" w:hAnsi="Times New Roman" w:cs="Times New Roman"/>
                <w:b/>
                <w:sz w:val="24"/>
                <w:szCs w:val="24"/>
              </w:rPr>
              <w:t>ata</w:t>
            </w:r>
          </w:p>
        </w:tc>
        <w:tc>
          <w:tcPr>
            <w:tcW w:w="4026" w:type="pct"/>
            <w:gridSpan w:val="6"/>
            <w:shd w:val="clear" w:color="auto" w:fill="DBE5F1"/>
            <w:noWrap/>
            <w:hideMark/>
          </w:tcPr>
          <w:p w:rsidR="00B92E45" w:rsidRPr="004E3B3E" w:rsidRDefault="00235A6B" w:rsidP="00235A6B">
            <w:pPr>
              <w:jc w:val="center"/>
              <w:rPr>
                <w:rFonts w:ascii="Times New Roman" w:hAnsi="Times New Roman" w:cs="Times New Roman"/>
                <w:b/>
                <w:sz w:val="24"/>
                <w:szCs w:val="24"/>
              </w:rPr>
            </w:pPr>
            <w:r>
              <w:rPr>
                <w:rFonts w:ascii="Times New Roman" w:hAnsi="Times New Roman" w:cs="Times New Roman"/>
                <w:b/>
                <w:sz w:val="24"/>
                <w:szCs w:val="24"/>
              </w:rPr>
              <w:t>o</w:t>
            </w:r>
            <w:r w:rsidR="00B92E45" w:rsidRPr="004E3B3E">
              <w:rPr>
                <w:rFonts w:ascii="Times New Roman" w:hAnsi="Times New Roman" w:cs="Times New Roman"/>
                <w:b/>
                <w:sz w:val="24"/>
                <w:szCs w:val="24"/>
              </w:rPr>
              <w:t>soby fizyczne</w:t>
            </w:r>
            <w:r w:rsidR="00AE5712">
              <w:rPr>
                <w:rFonts w:ascii="Times New Roman" w:hAnsi="Times New Roman" w:cs="Times New Roman"/>
                <w:b/>
                <w:sz w:val="24"/>
                <w:szCs w:val="24"/>
              </w:rPr>
              <w:t xml:space="preserve"> w </w:t>
            </w:r>
            <w:r w:rsidR="00B92E45" w:rsidRPr="004E3B3E">
              <w:rPr>
                <w:rFonts w:ascii="Times New Roman" w:hAnsi="Times New Roman" w:cs="Times New Roman"/>
                <w:b/>
                <w:sz w:val="24"/>
                <w:szCs w:val="24"/>
              </w:rPr>
              <w:t>sektorze prywatnym</w:t>
            </w:r>
          </w:p>
        </w:tc>
      </w:tr>
      <w:tr w:rsidR="00B92E45" w:rsidRPr="004E3B3E" w:rsidTr="00F0505E">
        <w:trPr>
          <w:trHeight w:val="285"/>
        </w:trPr>
        <w:tc>
          <w:tcPr>
            <w:tcW w:w="974" w:type="pct"/>
            <w:vMerge/>
            <w:shd w:val="clear" w:color="auto" w:fill="DBE5F1"/>
            <w:noWrap/>
            <w:hideMark/>
          </w:tcPr>
          <w:p w:rsidR="00B92E45" w:rsidRPr="004E3B3E" w:rsidRDefault="00B92E45" w:rsidP="009E3AFD">
            <w:pPr>
              <w:jc w:val="center"/>
              <w:rPr>
                <w:rFonts w:ascii="Times New Roman" w:hAnsi="Times New Roman" w:cs="Times New Roman"/>
                <w:b/>
                <w:sz w:val="24"/>
                <w:szCs w:val="24"/>
              </w:rPr>
            </w:pPr>
          </w:p>
        </w:tc>
        <w:tc>
          <w:tcPr>
            <w:tcW w:w="607" w:type="pct"/>
            <w:shd w:val="clear" w:color="auto" w:fill="DBE5F1"/>
            <w:noWrap/>
            <w:hideMark/>
          </w:tcPr>
          <w:p w:rsidR="00B92E45" w:rsidRPr="004E3B3E" w:rsidRDefault="00235A6B" w:rsidP="009E3AFD">
            <w:pPr>
              <w:jc w:val="center"/>
              <w:rPr>
                <w:rFonts w:ascii="Times New Roman" w:hAnsi="Times New Roman" w:cs="Times New Roman"/>
                <w:b/>
                <w:sz w:val="24"/>
                <w:szCs w:val="24"/>
              </w:rPr>
            </w:pPr>
            <w:r>
              <w:rPr>
                <w:rFonts w:ascii="Times New Roman" w:hAnsi="Times New Roman" w:cs="Times New Roman"/>
                <w:b/>
                <w:sz w:val="24"/>
                <w:szCs w:val="24"/>
              </w:rPr>
              <w:t>r</w:t>
            </w:r>
            <w:r w:rsidR="00B92E45" w:rsidRPr="004E3B3E">
              <w:rPr>
                <w:rFonts w:ascii="Times New Roman" w:hAnsi="Times New Roman" w:cs="Times New Roman"/>
                <w:b/>
                <w:sz w:val="24"/>
                <w:szCs w:val="24"/>
              </w:rPr>
              <w:t>azem</w:t>
            </w:r>
          </w:p>
        </w:tc>
        <w:tc>
          <w:tcPr>
            <w:tcW w:w="684" w:type="pct"/>
            <w:shd w:val="clear" w:color="auto" w:fill="DBE5F1"/>
            <w:noWrap/>
            <w:hideMark/>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0-9</w:t>
            </w:r>
          </w:p>
        </w:tc>
        <w:tc>
          <w:tcPr>
            <w:tcW w:w="684" w:type="pct"/>
            <w:shd w:val="clear" w:color="auto" w:fill="DBE5F1"/>
            <w:noWrap/>
            <w:hideMark/>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10-49</w:t>
            </w:r>
          </w:p>
        </w:tc>
        <w:tc>
          <w:tcPr>
            <w:tcW w:w="684" w:type="pct"/>
            <w:shd w:val="clear" w:color="auto" w:fill="DBE5F1"/>
            <w:noWrap/>
            <w:hideMark/>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50-249</w:t>
            </w:r>
          </w:p>
        </w:tc>
        <w:tc>
          <w:tcPr>
            <w:tcW w:w="684" w:type="pct"/>
            <w:shd w:val="clear" w:color="auto" w:fill="DBE5F1"/>
            <w:noWrap/>
            <w:hideMark/>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250-999</w:t>
            </w:r>
          </w:p>
        </w:tc>
        <w:tc>
          <w:tcPr>
            <w:tcW w:w="684" w:type="pct"/>
            <w:shd w:val="clear" w:color="auto" w:fill="DBE5F1"/>
            <w:noWrap/>
            <w:hideMark/>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 xml:space="preserve">1000 </w:t>
            </w:r>
          </w:p>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i więcej</w:t>
            </w:r>
          </w:p>
        </w:tc>
      </w:tr>
      <w:tr w:rsidR="00B92E45" w:rsidRPr="004E3B3E" w:rsidTr="00F0505E">
        <w:trPr>
          <w:trHeight w:val="285"/>
        </w:trPr>
        <w:tc>
          <w:tcPr>
            <w:tcW w:w="974" w:type="pct"/>
            <w:noWrap/>
            <w:hideMark/>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31.12.2014</w:t>
            </w:r>
          </w:p>
        </w:tc>
        <w:tc>
          <w:tcPr>
            <w:tcW w:w="607" w:type="pct"/>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121 647</w:t>
            </w:r>
          </w:p>
        </w:tc>
        <w:tc>
          <w:tcPr>
            <w:tcW w:w="684" w:type="pct"/>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120 494</w:t>
            </w:r>
          </w:p>
        </w:tc>
        <w:tc>
          <w:tcPr>
            <w:tcW w:w="684" w:type="pct"/>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1 117</w:t>
            </w:r>
          </w:p>
        </w:tc>
        <w:tc>
          <w:tcPr>
            <w:tcW w:w="684" w:type="pct"/>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34</w:t>
            </w:r>
          </w:p>
        </w:tc>
        <w:tc>
          <w:tcPr>
            <w:tcW w:w="684" w:type="pct"/>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2</w:t>
            </w:r>
          </w:p>
        </w:tc>
        <w:tc>
          <w:tcPr>
            <w:tcW w:w="684" w:type="pct"/>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0</w:t>
            </w:r>
          </w:p>
        </w:tc>
      </w:tr>
      <w:tr w:rsidR="00B92E45" w:rsidRPr="004E3B3E" w:rsidTr="00F0505E">
        <w:trPr>
          <w:trHeight w:val="285"/>
        </w:trPr>
        <w:tc>
          <w:tcPr>
            <w:tcW w:w="974" w:type="pct"/>
            <w:shd w:val="clear" w:color="auto" w:fill="EDF2F9"/>
            <w:noWrap/>
            <w:hideMark/>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31.12.2015</w:t>
            </w:r>
          </w:p>
        </w:tc>
        <w:tc>
          <w:tcPr>
            <w:tcW w:w="607" w:type="pct"/>
            <w:shd w:val="clear" w:color="auto" w:fill="EDF2F9"/>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122 549</w:t>
            </w:r>
          </w:p>
        </w:tc>
        <w:tc>
          <w:tcPr>
            <w:tcW w:w="684" w:type="pct"/>
            <w:shd w:val="clear" w:color="auto" w:fill="EDF2F9"/>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121 391</w:t>
            </w:r>
          </w:p>
        </w:tc>
        <w:tc>
          <w:tcPr>
            <w:tcW w:w="684" w:type="pct"/>
            <w:shd w:val="clear" w:color="auto" w:fill="EDF2F9"/>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1 123</w:t>
            </w:r>
          </w:p>
        </w:tc>
        <w:tc>
          <w:tcPr>
            <w:tcW w:w="684" w:type="pct"/>
            <w:shd w:val="clear" w:color="auto" w:fill="EDF2F9"/>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33</w:t>
            </w:r>
          </w:p>
        </w:tc>
        <w:tc>
          <w:tcPr>
            <w:tcW w:w="684" w:type="pct"/>
            <w:shd w:val="clear" w:color="auto" w:fill="EDF2F9"/>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2</w:t>
            </w:r>
          </w:p>
        </w:tc>
        <w:tc>
          <w:tcPr>
            <w:tcW w:w="684" w:type="pct"/>
            <w:shd w:val="clear" w:color="auto" w:fill="EDF2F9"/>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0</w:t>
            </w:r>
          </w:p>
        </w:tc>
      </w:tr>
      <w:tr w:rsidR="00B92E45" w:rsidRPr="004E3B3E" w:rsidTr="00F0505E">
        <w:trPr>
          <w:trHeight w:val="285"/>
        </w:trPr>
        <w:tc>
          <w:tcPr>
            <w:tcW w:w="974" w:type="pct"/>
            <w:noWrap/>
            <w:hideMark/>
          </w:tcPr>
          <w:p w:rsidR="00B92E45" w:rsidRPr="004E3B3E" w:rsidRDefault="00B92E45" w:rsidP="00F0505E">
            <w:pPr>
              <w:jc w:val="center"/>
              <w:rPr>
                <w:rFonts w:ascii="Times New Roman" w:hAnsi="Times New Roman" w:cs="Times New Roman"/>
                <w:b/>
                <w:sz w:val="24"/>
                <w:szCs w:val="24"/>
              </w:rPr>
            </w:pPr>
            <w:r w:rsidRPr="004E3B3E">
              <w:rPr>
                <w:rFonts w:ascii="Times New Roman" w:hAnsi="Times New Roman" w:cs="Times New Roman"/>
                <w:b/>
                <w:sz w:val="24"/>
                <w:szCs w:val="24"/>
              </w:rPr>
              <w:t>wzrost/spadek</w:t>
            </w:r>
          </w:p>
        </w:tc>
        <w:tc>
          <w:tcPr>
            <w:tcW w:w="607" w:type="pct"/>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902</w:t>
            </w:r>
          </w:p>
        </w:tc>
        <w:tc>
          <w:tcPr>
            <w:tcW w:w="684" w:type="pct"/>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897</w:t>
            </w:r>
          </w:p>
        </w:tc>
        <w:tc>
          <w:tcPr>
            <w:tcW w:w="684" w:type="pct"/>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6</w:t>
            </w:r>
          </w:p>
        </w:tc>
        <w:tc>
          <w:tcPr>
            <w:tcW w:w="684" w:type="pct"/>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-1</w:t>
            </w:r>
          </w:p>
        </w:tc>
        <w:tc>
          <w:tcPr>
            <w:tcW w:w="684" w:type="pct"/>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0</w:t>
            </w:r>
          </w:p>
        </w:tc>
        <w:tc>
          <w:tcPr>
            <w:tcW w:w="684" w:type="pct"/>
            <w:noWrap/>
            <w:hideMark/>
          </w:tcPr>
          <w:p w:rsidR="00B92E45" w:rsidRPr="004E3B3E" w:rsidRDefault="00B92E45" w:rsidP="009E3AFD">
            <w:pPr>
              <w:jc w:val="right"/>
              <w:rPr>
                <w:rFonts w:ascii="Times New Roman" w:hAnsi="Times New Roman" w:cs="Times New Roman"/>
                <w:sz w:val="24"/>
                <w:szCs w:val="24"/>
              </w:rPr>
            </w:pPr>
            <w:r w:rsidRPr="004E3B3E">
              <w:rPr>
                <w:rFonts w:ascii="Times New Roman" w:hAnsi="Times New Roman" w:cs="Times New Roman"/>
                <w:sz w:val="24"/>
                <w:szCs w:val="24"/>
              </w:rPr>
              <w:t>0</w:t>
            </w:r>
          </w:p>
        </w:tc>
      </w:tr>
    </w:tbl>
    <w:p w:rsidR="00F0505E" w:rsidRDefault="00F0505E" w:rsidP="00B92E45">
      <w:pPr>
        <w:pStyle w:val="Bezodstpw"/>
        <w:jc w:val="both"/>
        <w:rPr>
          <w:rFonts w:ascii="Times New Roman" w:hAnsi="Times New Roman" w:cs="Times New Roman"/>
          <w:szCs w:val="24"/>
        </w:rPr>
      </w:pPr>
    </w:p>
    <w:p w:rsidR="00242C45" w:rsidRDefault="00242C45">
      <w:pPr>
        <w:rPr>
          <w:rFonts w:ascii="Times New Roman" w:hAnsi="Times New Roman" w:cs="Times New Roman"/>
          <w:szCs w:val="24"/>
        </w:rPr>
      </w:pPr>
    </w:p>
    <w:p w:rsidR="00AD036F" w:rsidRDefault="00AD036F">
      <w:pPr>
        <w:rPr>
          <w:rFonts w:ascii="Times New Roman" w:hAnsi="Times New Roman" w:cs="Times New Roman"/>
          <w:szCs w:val="24"/>
        </w:rPr>
      </w:pPr>
    </w:p>
    <w:p w:rsidR="00AD036F" w:rsidRDefault="00AD036F">
      <w:pPr>
        <w:rPr>
          <w:rFonts w:ascii="Times New Roman" w:hAnsi="Times New Roman" w:cs="Times New Roman"/>
          <w:szCs w:val="24"/>
        </w:rPr>
      </w:pPr>
    </w:p>
    <w:p w:rsidR="00AD036F" w:rsidRDefault="00AD036F">
      <w:pPr>
        <w:rPr>
          <w:rFonts w:ascii="Times New Roman" w:hAnsi="Times New Roman" w:cs="Times New Roman"/>
          <w:szCs w:val="24"/>
        </w:rPr>
      </w:pPr>
    </w:p>
    <w:p w:rsidR="00B92E45" w:rsidRDefault="00B92E45" w:rsidP="005C72B7">
      <w:pPr>
        <w:pStyle w:val="Bezodstpw"/>
        <w:ind w:left="1410" w:hanging="1410"/>
        <w:jc w:val="both"/>
        <w:rPr>
          <w:rFonts w:ascii="Times New Roman" w:hAnsi="Times New Roman" w:cs="Times New Roman"/>
          <w:szCs w:val="24"/>
        </w:rPr>
      </w:pPr>
      <w:r w:rsidRPr="00F0505E">
        <w:rPr>
          <w:rFonts w:ascii="Times New Roman" w:hAnsi="Times New Roman" w:cs="Times New Roman"/>
          <w:szCs w:val="24"/>
        </w:rPr>
        <w:lastRenderedPageBreak/>
        <w:t xml:space="preserve">Wykres </w:t>
      </w:r>
      <w:r w:rsidR="00F0505E" w:rsidRPr="00F0505E">
        <w:rPr>
          <w:rFonts w:ascii="Times New Roman" w:hAnsi="Times New Roman" w:cs="Times New Roman"/>
          <w:szCs w:val="24"/>
        </w:rPr>
        <w:t>6.</w:t>
      </w:r>
      <w:r w:rsidRPr="00F0505E">
        <w:rPr>
          <w:rFonts w:ascii="Times New Roman" w:hAnsi="Times New Roman" w:cs="Times New Roman"/>
          <w:szCs w:val="24"/>
        </w:rPr>
        <w:t xml:space="preserve"> </w:t>
      </w:r>
      <w:r w:rsidR="005C72B7">
        <w:rPr>
          <w:rFonts w:ascii="Times New Roman" w:hAnsi="Times New Roman" w:cs="Times New Roman"/>
          <w:szCs w:val="24"/>
        </w:rPr>
        <w:tab/>
      </w:r>
      <w:r w:rsidRPr="00F0505E">
        <w:rPr>
          <w:rFonts w:ascii="Times New Roman" w:hAnsi="Times New Roman" w:cs="Times New Roman"/>
          <w:szCs w:val="24"/>
        </w:rPr>
        <w:t>Osoby fizyczne wśród podmiotów gospodarki narodowej</w:t>
      </w:r>
      <w:r w:rsidR="00AE5712">
        <w:rPr>
          <w:rFonts w:ascii="Times New Roman" w:hAnsi="Times New Roman" w:cs="Times New Roman"/>
          <w:szCs w:val="24"/>
        </w:rPr>
        <w:t xml:space="preserve"> w </w:t>
      </w:r>
      <w:r w:rsidRPr="00F0505E">
        <w:rPr>
          <w:rFonts w:ascii="Times New Roman" w:hAnsi="Times New Roman" w:cs="Times New Roman"/>
          <w:szCs w:val="24"/>
        </w:rPr>
        <w:t>województwie podkarpackim</w:t>
      </w:r>
      <w:r w:rsidR="00AE5712">
        <w:rPr>
          <w:rFonts w:ascii="Times New Roman" w:hAnsi="Times New Roman" w:cs="Times New Roman"/>
          <w:szCs w:val="24"/>
        </w:rPr>
        <w:t xml:space="preserve"> w </w:t>
      </w:r>
      <w:r w:rsidRPr="00F0505E">
        <w:rPr>
          <w:rFonts w:ascii="Times New Roman" w:hAnsi="Times New Roman" w:cs="Times New Roman"/>
          <w:szCs w:val="24"/>
        </w:rPr>
        <w:t>2015</w:t>
      </w:r>
      <w:r w:rsidR="00AE5712">
        <w:rPr>
          <w:rFonts w:ascii="Times New Roman" w:hAnsi="Times New Roman" w:cs="Times New Roman"/>
          <w:szCs w:val="24"/>
        </w:rPr>
        <w:t> r. w </w:t>
      </w:r>
      <w:r w:rsidRPr="00F0505E">
        <w:rPr>
          <w:rFonts w:ascii="Times New Roman" w:hAnsi="Times New Roman" w:cs="Times New Roman"/>
          <w:szCs w:val="24"/>
        </w:rPr>
        <w:t>sektorze prywatnym wg przewidywanej liczby pracujących (bez osób fizycznych prowadzących wyłącznie indywidualne gospodarstwa rolne)</w:t>
      </w:r>
    </w:p>
    <w:p w:rsidR="00F0505E" w:rsidRPr="00F0505E" w:rsidRDefault="00F0505E" w:rsidP="00B92E45">
      <w:pPr>
        <w:pStyle w:val="Bezodstpw"/>
        <w:jc w:val="both"/>
        <w:rPr>
          <w:rFonts w:ascii="Times New Roman" w:hAnsi="Times New Roman" w:cs="Times New Roman"/>
          <w:szCs w:val="24"/>
        </w:rPr>
      </w:pPr>
    </w:p>
    <w:p w:rsidR="00B92E45" w:rsidRPr="004E3B3E" w:rsidRDefault="00B92E45" w:rsidP="00B92E45">
      <w:pPr>
        <w:rPr>
          <w:rFonts w:ascii="Times New Roman" w:hAnsi="Times New Roman" w:cs="Times New Roman"/>
          <w:sz w:val="24"/>
          <w:szCs w:val="24"/>
        </w:rPr>
      </w:pPr>
      <w:r w:rsidRPr="004E3B3E">
        <w:rPr>
          <w:rFonts w:ascii="Times New Roman" w:hAnsi="Times New Roman" w:cs="Times New Roman"/>
          <w:noProof/>
          <w:sz w:val="24"/>
          <w:szCs w:val="24"/>
          <w:lang w:eastAsia="pl-PL"/>
        </w:rPr>
        <w:drawing>
          <wp:inline distT="0" distB="0" distL="0" distR="0">
            <wp:extent cx="5762625" cy="2847975"/>
            <wp:effectExtent l="0" t="0" r="9525" b="9525"/>
            <wp:docPr id="672" name="Wykres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B92E45" w:rsidRDefault="00B92E45" w:rsidP="005C72B7">
      <w:pPr>
        <w:pStyle w:val="Bezodstpw"/>
        <w:ind w:left="1410" w:hanging="1410"/>
        <w:jc w:val="both"/>
        <w:rPr>
          <w:rFonts w:ascii="Times New Roman" w:hAnsi="Times New Roman" w:cs="Times New Roman"/>
          <w:szCs w:val="24"/>
        </w:rPr>
      </w:pPr>
      <w:r w:rsidRPr="00F0505E">
        <w:rPr>
          <w:rFonts w:ascii="Times New Roman" w:hAnsi="Times New Roman" w:cs="Times New Roman"/>
          <w:szCs w:val="24"/>
        </w:rPr>
        <w:t xml:space="preserve">Wykres </w:t>
      </w:r>
      <w:r w:rsidR="00F0505E" w:rsidRPr="00F0505E">
        <w:rPr>
          <w:rFonts w:ascii="Times New Roman" w:hAnsi="Times New Roman" w:cs="Times New Roman"/>
          <w:szCs w:val="24"/>
        </w:rPr>
        <w:t>7</w:t>
      </w:r>
      <w:r w:rsidRPr="00F0505E">
        <w:rPr>
          <w:rFonts w:ascii="Times New Roman" w:hAnsi="Times New Roman" w:cs="Times New Roman"/>
          <w:szCs w:val="24"/>
        </w:rPr>
        <w:t xml:space="preserve">. </w:t>
      </w:r>
      <w:r w:rsidR="005C72B7">
        <w:rPr>
          <w:rFonts w:ascii="Times New Roman" w:hAnsi="Times New Roman" w:cs="Times New Roman"/>
          <w:szCs w:val="24"/>
        </w:rPr>
        <w:tab/>
      </w:r>
      <w:r w:rsidRPr="00F0505E">
        <w:rPr>
          <w:rFonts w:ascii="Times New Roman" w:hAnsi="Times New Roman" w:cs="Times New Roman"/>
          <w:szCs w:val="24"/>
        </w:rPr>
        <w:t>Publiczne</w:t>
      </w:r>
      <w:r w:rsidR="00AE5712">
        <w:rPr>
          <w:rFonts w:ascii="Times New Roman" w:hAnsi="Times New Roman" w:cs="Times New Roman"/>
          <w:szCs w:val="24"/>
        </w:rPr>
        <w:t xml:space="preserve"> i </w:t>
      </w:r>
      <w:r w:rsidRPr="00F0505E">
        <w:rPr>
          <w:rFonts w:ascii="Times New Roman" w:hAnsi="Times New Roman" w:cs="Times New Roman"/>
          <w:szCs w:val="24"/>
        </w:rPr>
        <w:t>prywatne podmioty gospodarki narodowej</w:t>
      </w:r>
      <w:r w:rsidR="00AE5712">
        <w:rPr>
          <w:rFonts w:ascii="Times New Roman" w:hAnsi="Times New Roman" w:cs="Times New Roman"/>
          <w:szCs w:val="24"/>
        </w:rPr>
        <w:t xml:space="preserve"> w </w:t>
      </w:r>
      <w:r w:rsidRPr="00F0505E">
        <w:rPr>
          <w:rFonts w:ascii="Times New Roman" w:hAnsi="Times New Roman" w:cs="Times New Roman"/>
          <w:szCs w:val="24"/>
        </w:rPr>
        <w:t>województwie podkarpackim</w:t>
      </w:r>
      <w:r w:rsidR="00AE5712">
        <w:rPr>
          <w:rFonts w:ascii="Times New Roman" w:hAnsi="Times New Roman" w:cs="Times New Roman"/>
          <w:szCs w:val="24"/>
        </w:rPr>
        <w:t xml:space="preserve"> w </w:t>
      </w:r>
      <w:r w:rsidRPr="00F0505E">
        <w:rPr>
          <w:rFonts w:ascii="Times New Roman" w:hAnsi="Times New Roman" w:cs="Times New Roman"/>
          <w:szCs w:val="24"/>
        </w:rPr>
        <w:t>2015</w:t>
      </w:r>
      <w:r w:rsidR="00AE5712">
        <w:rPr>
          <w:rFonts w:ascii="Times New Roman" w:hAnsi="Times New Roman" w:cs="Times New Roman"/>
          <w:szCs w:val="24"/>
        </w:rPr>
        <w:t> r.</w:t>
      </w:r>
      <w:r w:rsidRPr="00F0505E">
        <w:rPr>
          <w:rFonts w:ascii="Times New Roman" w:hAnsi="Times New Roman" w:cs="Times New Roman"/>
          <w:szCs w:val="24"/>
        </w:rPr>
        <w:t xml:space="preserve"> (bez osób fizycznych prowadzących wyłącznie indywidualne gospodarstwa rolne)</w:t>
      </w:r>
    </w:p>
    <w:p w:rsidR="00F0505E" w:rsidRPr="00F0505E" w:rsidRDefault="00F0505E" w:rsidP="00B92E45">
      <w:pPr>
        <w:pStyle w:val="Bezodstpw"/>
        <w:jc w:val="both"/>
        <w:rPr>
          <w:rFonts w:ascii="Times New Roman" w:hAnsi="Times New Roman" w:cs="Times New Roman"/>
          <w:szCs w:val="24"/>
        </w:rPr>
      </w:pPr>
    </w:p>
    <w:p w:rsidR="00B92E45" w:rsidRPr="004E3B3E" w:rsidRDefault="00B92E45" w:rsidP="00B92E45">
      <w:pPr>
        <w:rPr>
          <w:rFonts w:ascii="Times New Roman" w:hAnsi="Times New Roman" w:cs="Times New Roman"/>
          <w:sz w:val="24"/>
          <w:szCs w:val="24"/>
        </w:rPr>
      </w:pPr>
      <w:r w:rsidRPr="004E3B3E">
        <w:rPr>
          <w:rFonts w:ascii="Times New Roman" w:hAnsi="Times New Roman" w:cs="Times New Roman"/>
          <w:noProof/>
          <w:sz w:val="24"/>
          <w:szCs w:val="24"/>
          <w:lang w:eastAsia="pl-PL"/>
        </w:rPr>
        <w:drawing>
          <wp:inline distT="0" distB="0" distL="0" distR="0">
            <wp:extent cx="5762625" cy="2089150"/>
            <wp:effectExtent l="0" t="0" r="9525" b="25400"/>
            <wp:docPr id="673" name="Wykres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242C45" w:rsidRDefault="00242C45" w:rsidP="00242C45">
      <w:pPr>
        <w:rPr>
          <w:rFonts w:ascii="Times New Roman" w:hAnsi="Times New Roman" w:cs="Times New Roman"/>
          <w:sz w:val="24"/>
          <w:szCs w:val="24"/>
        </w:rPr>
      </w:pPr>
      <w:r>
        <w:rPr>
          <w:rFonts w:ascii="Times New Roman" w:hAnsi="Times New Roman" w:cs="Times New Roman"/>
          <w:sz w:val="24"/>
          <w:szCs w:val="24"/>
        </w:rPr>
        <w:t>Wnioski:</w:t>
      </w:r>
    </w:p>
    <w:p w:rsidR="00242C45" w:rsidRDefault="00242C45" w:rsidP="00AD036F">
      <w:pPr>
        <w:jc w:val="both"/>
        <w:rPr>
          <w:rFonts w:ascii="Times New Roman" w:hAnsi="Times New Roman" w:cs="Times New Roman"/>
          <w:sz w:val="24"/>
          <w:szCs w:val="24"/>
        </w:rPr>
      </w:pPr>
      <w:r w:rsidRPr="00242C45">
        <w:rPr>
          <w:rFonts w:ascii="Times New Roman" w:hAnsi="Times New Roman" w:cs="Times New Roman"/>
          <w:sz w:val="23"/>
          <w:szCs w:val="23"/>
        </w:rPr>
        <w:t>(na podstawie danych</w:t>
      </w:r>
      <w:r w:rsidR="00AE5712">
        <w:rPr>
          <w:rFonts w:ascii="Times New Roman" w:hAnsi="Times New Roman" w:cs="Times New Roman"/>
          <w:sz w:val="23"/>
          <w:szCs w:val="23"/>
        </w:rPr>
        <w:t xml:space="preserve"> z </w:t>
      </w:r>
      <w:r w:rsidRPr="00242C45">
        <w:rPr>
          <w:rFonts w:ascii="Times New Roman" w:hAnsi="Times New Roman" w:cs="Times New Roman"/>
          <w:sz w:val="23"/>
          <w:szCs w:val="23"/>
        </w:rPr>
        <w:t>Tabeli 7, Tabeli 8,z Tabeli 9 oraz Wykresu 4, Wykresu 5, Wykresu 6</w:t>
      </w:r>
      <w:r w:rsidR="00AE5712">
        <w:rPr>
          <w:rFonts w:ascii="Times New Roman" w:hAnsi="Times New Roman" w:cs="Times New Roman"/>
          <w:sz w:val="23"/>
          <w:szCs w:val="23"/>
        </w:rPr>
        <w:t xml:space="preserve"> i </w:t>
      </w:r>
      <w:r w:rsidRPr="00242C45">
        <w:rPr>
          <w:rFonts w:ascii="Times New Roman" w:hAnsi="Times New Roman" w:cs="Times New Roman"/>
          <w:sz w:val="23"/>
          <w:szCs w:val="23"/>
        </w:rPr>
        <w:t>Wykresu 7)</w:t>
      </w:r>
    </w:p>
    <w:p w:rsidR="00242C45" w:rsidRPr="00242C45" w:rsidRDefault="00242C45" w:rsidP="00160DBC">
      <w:pPr>
        <w:pStyle w:val="Akapitzlist"/>
        <w:numPr>
          <w:ilvl w:val="0"/>
          <w:numId w:val="18"/>
        </w:numPr>
        <w:spacing w:after="0" w:line="360" w:lineRule="auto"/>
        <w:jc w:val="both"/>
        <w:rPr>
          <w:rFonts w:ascii="Times New Roman" w:hAnsi="Times New Roman" w:cs="Times New Roman"/>
          <w:sz w:val="24"/>
          <w:szCs w:val="24"/>
        </w:rPr>
      </w:pPr>
      <w:r w:rsidRPr="00242C45">
        <w:rPr>
          <w:rFonts w:ascii="Times New Roman" w:hAnsi="Times New Roman" w:cs="Times New Roman"/>
          <w:sz w:val="24"/>
          <w:szCs w:val="24"/>
        </w:rPr>
        <w:t>Niewielki udział podmiotów publicznych</w:t>
      </w:r>
      <w:r w:rsidR="00AE5712">
        <w:rPr>
          <w:rFonts w:ascii="Times New Roman" w:hAnsi="Times New Roman" w:cs="Times New Roman"/>
          <w:sz w:val="24"/>
          <w:szCs w:val="24"/>
        </w:rPr>
        <w:t xml:space="preserve"> w </w:t>
      </w:r>
      <w:r w:rsidRPr="00242C45">
        <w:rPr>
          <w:rFonts w:ascii="Times New Roman" w:hAnsi="Times New Roman" w:cs="Times New Roman"/>
          <w:sz w:val="24"/>
          <w:szCs w:val="24"/>
        </w:rPr>
        <w:t>strukturze podmiotów gospodarczych (3,6%).</w:t>
      </w:r>
    </w:p>
    <w:p w:rsidR="00242C45" w:rsidRPr="00242C45" w:rsidRDefault="00242C45" w:rsidP="00160DBC">
      <w:pPr>
        <w:pStyle w:val="Akapitzlist"/>
        <w:numPr>
          <w:ilvl w:val="0"/>
          <w:numId w:val="18"/>
        </w:numPr>
        <w:spacing w:after="0" w:line="360" w:lineRule="auto"/>
        <w:jc w:val="both"/>
        <w:rPr>
          <w:rFonts w:ascii="Times New Roman" w:hAnsi="Times New Roman" w:cs="Times New Roman"/>
          <w:sz w:val="24"/>
          <w:szCs w:val="24"/>
        </w:rPr>
      </w:pPr>
      <w:r w:rsidRPr="00242C45">
        <w:rPr>
          <w:rFonts w:ascii="Times New Roman" w:hAnsi="Times New Roman" w:cs="Times New Roman"/>
          <w:sz w:val="24"/>
          <w:szCs w:val="24"/>
        </w:rPr>
        <w:t>Dominacja mikro-</w:t>
      </w:r>
      <w:r w:rsidR="00AE5712">
        <w:rPr>
          <w:rFonts w:ascii="Times New Roman" w:hAnsi="Times New Roman" w:cs="Times New Roman"/>
          <w:sz w:val="24"/>
          <w:szCs w:val="24"/>
        </w:rPr>
        <w:t xml:space="preserve"> i </w:t>
      </w:r>
      <w:r w:rsidRPr="00242C45">
        <w:rPr>
          <w:rFonts w:ascii="Times New Roman" w:hAnsi="Times New Roman" w:cs="Times New Roman"/>
          <w:sz w:val="24"/>
          <w:szCs w:val="24"/>
        </w:rPr>
        <w:t>małych przedsiębiorstw, głównie wśród podmiotów prywatnych (wśród podmiotów publicznych nie jest już tak wyraźna).</w:t>
      </w:r>
    </w:p>
    <w:p w:rsidR="00242C45" w:rsidRPr="00242C45" w:rsidRDefault="00242C45" w:rsidP="00160DBC">
      <w:pPr>
        <w:pStyle w:val="Akapitzlist"/>
        <w:numPr>
          <w:ilvl w:val="0"/>
          <w:numId w:val="18"/>
        </w:numPr>
        <w:spacing w:after="0" w:line="360" w:lineRule="auto"/>
        <w:jc w:val="both"/>
        <w:rPr>
          <w:rFonts w:ascii="Times New Roman" w:hAnsi="Times New Roman" w:cs="Times New Roman"/>
          <w:sz w:val="24"/>
          <w:szCs w:val="24"/>
        </w:rPr>
      </w:pPr>
      <w:r w:rsidRPr="00242C45">
        <w:rPr>
          <w:rFonts w:ascii="Times New Roman" w:hAnsi="Times New Roman" w:cs="Times New Roman"/>
          <w:sz w:val="24"/>
          <w:szCs w:val="24"/>
        </w:rPr>
        <w:t>Dominacja osób fizycznych wśród podmiotów prywatnych</w:t>
      </w:r>
      <w:r w:rsidR="00AE5712">
        <w:rPr>
          <w:rFonts w:ascii="Times New Roman" w:hAnsi="Times New Roman" w:cs="Times New Roman"/>
          <w:sz w:val="24"/>
          <w:szCs w:val="24"/>
        </w:rPr>
        <w:t xml:space="preserve"> i </w:t>
      </w:r>
      <w:r w:rsidRPr="00242C45">
        <w:rPr>
          <w:rFonts w:ascii="Times New Roman" w:hAnsi="Times New Roman" w:cs="Times New Roman"/>
          <w:sz w:val="24"/>
          <w:szCs w:val="24"/>
        </w:rPr>
        <w:t>jednocześnie podmiotów mikro-</w:t>
      </w:r>
      <w:r w:rsidR="00AE5712">
        <w:rPr>
          <w:rFonts w:ascii="Times New Roman" w:hAnsi="Times New Roman" w:cs="Times New Roman"/>
          <w:sz w:val="24"/>
          <w:szCs w:val="24"/>
        </w:rPr>
        <w:t xml:space="preserve"> i </w:t>
      </w:r>
      <w:r w:rsidRPr="00242C45">
        <w:rPr>
          <w:rFonts w:ascii="Times New Roman" w:hAnsi="Times New Roman" w:cs="Times New Roman"/>
          <w:sz w:val="24"/>
          <w:szCs w:val="24"/>
        </w:rPr>
        <w:t>małych (średnie</w:t>
      </w:r>
      <w:r w:rsidR="00AE5712">
        <w:rPr>
          <w:rFonts w:ascii="Times New Roman" w:hAnsi="Times New Roman" w:cs="Times New Roman"/>
          <w:sz w:val="24"/>
          <w:szCs w:val="24"/>
        </w:rPr>
        <w:t xml:space="preserve"> i </w:t>
      </w:r>
      <w:r w:rsidRPr="00242C45">
        <w:rPr>
          <w:rFonts w:ascii="Times New Roman" w:hAnsi="Times New Roman" w:cs="Times New Roman"/>
          <w:sz w:val="24"/>
          <w:szCs w:val="24"/>
        </w:rPr>
        <w:t>duże to jedynie 0,03% wszystkich).</w:t>
      </w:r>
    </w:p>
    <w:p w:rsidR="00242C45" w:rsidRPr="00242C45" w:rsidRDefault="00242C45" w:rsidP="00160DBC">
      <w:pPr>
        <w:pStyle w:val="Akapitzlist"/>
        <w:numPr>
          <w:ilvl w:val="0"/>
          <w:numId w:val="18"/>
        </w:numPr>
        <w:spacing w:after="0" w:line="360" w:lineRule="auto"/>
        <w:jc w:val="both"/>
        <w:rPr>
          <w:rFonts w:ascii="Times New Roman" w:hAnsi="Times New Roman" w:cs="Times New Roman"/>
          <w:sz w:val="24"/>
          <w:szCs w:val="24"/>
        </w:rPr>
      </w:pPr>
      <w:r w:rsidRPr="00242C45">
        <w:rPr>
          <w:rFonts w:ascii="Times New Roman" w:hAnsi="Times New Roman" w:cs="Times New Roman"/>
          <w:sz w:val="24"/>
          <w:szCs w:val="24"/>
        </w:rPr>
        <w:lastRenderedPageBreak/>
        <w:t>W 2014 r</w:t>
      </w:r>
      <w:r w:rsidR="00AE5712">
        <w:rPr>
          <w:rFonts w:ascii="Times New Roman" w:hAnsi="Times New Roman" w:cs="Times New Roman"/>
          <w:sz w:val="24"/>
          <w:szCs w:val="24"/>
        </w:rPr>
        <w:t xml:space="preserve"> z </w:t>
      </w:r>
      <w:r w:rsidRPr="00242C45">
        <w:rPr>
          <w:rFonts w:ascii="Times New Roman" w:hAnsi="Times New Roman" w:cs="Times New Roman"/>
          <w:sz w:val="24"/>
          <w:szCs w:val="24"/>
        </w:rPr>
        <w:t>ogólnej liczby pracujących (804 330) –</w:t>
      </w:r>
      <w:r w:rsidR="00AE5712">
        <w:rPr>
          <w:rFonts w:ascii="Times New Roman" w:hAnsi="Times New Roman" w:cs="Times New Roman"/>
          <w:sz w:val="24"/>
          <w:szCs w:val="24"/>
        </w:rPr>
        <w:t xml:space="preserve"> w </w:t>
      </w:r>
      <w:r w:rsidRPr="00242C45">
        <w:rPr>
          <w:rFonts w:ascii="Times New Roman" w:hAnsi="Times New Roman" w:cs="Times New Roman"/>
          <w:sz w:val="24"/>
          <w:szCs w:val="24"/>
        </w:rPr>
        <w:t>sektorze prywatnym zatrudnionych było 650 356 osób</w:t>
      </w:r>
      <w:r w:rsidR="00C31034">
        <w:rPr>
          <w:rFonts w:ascii="Times New Roman" w:hAnsi="Times New Roman" w:cs="Times New Roman"/>
          <w:sz w:val="24"/>
          <w:szCs w:val="24"/>
        </w:rPr>
        <w:t>,</w:t>
      </w:r>
      <w:r w:rsidRPr="00242C45">
        <w:rPr>
          <w:rFonts w:ascii="Times New Roman" w:hAnsi="Times New Roman" w:cs="Times New Roman"/>
          <w:sz w:val="24"/>
          <w:szCs w:val="24"/>
        </w:rPr>
        <w:t xml:space="preserve"> tj. 80,9% wszystkich,</w:t>
      </w:r>
      <w:r w:rsidR="00AE5712">
        <w:rPr>
          <w:rFonts w:ascii="Times New Roman" w:hAnsi="Times New Roman" w:cs="Times New Roman"/>
          <w:sz w:val="24"/>
          <w:szCs w:val="24"/>
        </w:rPr>
        <w:t xml:space="preserve"> a w </w:t>
      </w:r>
      <w:r w:rsidRPr="00242C45">
        <w:rPr>
          <w:rFonts w:ascii="Times New Roman" w:hAnsi="Times New Roman" w:cs="Times New Roman"/>
          <w:sz w:val="24"/>
          <w:szCs w:val="24"/>
        </w:rPr>
        <w:t>sektorze publicznym 153 974 pracujących (19,1%).</w:t>
      </w:r>
    </w:p>
    <w:p w:rsidR="00B92E45" w:rsidRPr="004E3B3E" w:rsidRDefault="00B92E45" w:rsidP="00B92E45">
      <w:pPr>
        <w:autoSpaceDE w:val="0"/>
        <w:autoSpaceDN w:val="0"/>
        <w:adjustRightInd w:val="0"/>
        <w:spacing w:after="0" w:line="240" w:lineRule="auto"/>
        <w:rPr>
          <w:rFonts w:ascii="Times New Roman" w:hAnsi="Times New Roman" w:cs="Times New Roman"/>
          <w:b/>
          <w:bCs/>
          <w:color w:val="000000"/>
          <w:sz w:val="24"/>
          <w:szCs w:val="24"/>
        </w:rPr>
      </w:pPr>
    </w:p>
    <w:p w:rsidR="00B92E45" w:rsidRDefault="00B92E45" w:rsidP="005C72B7">
      <w:pPr>
        <w:autoSpaceDE w:val="0"/>
        <w:autoSpaceDN w:val="0"/>
        <w:adjustRightInd w:val="0"/>
        <w:spacing w:after="0" w:line="240" w:lineRule="auto"/>
        <w:ind w:left="1410" w:hanging="1410"/>
        <w:jc w:val="both"/>
        <w:rPr>
          <w:rFonts w:ascii="Times New Roman" w:hAnsi="Times New Roman" w:cs="Times New Roman"/>
          <w:b/>
          <w:bCs/>
          <w:szCs w:val="24"/>
        </w:rPr>
      </w:pPr>
      <w:r w:rsidRPr="00F0505E">
        <w:rPr>
          <w:rFonts w:ascii="Times New Roman" w:hAnsi="Times New Roman" w:cs="Times New Roman"/>
          <w:bCs/>
          <w:color w:val="000000"/>
          <w:szCs w:val="24"/>
        </w:rPr>
        <w:t xml:space="preserve">Tabela 10. </w:t>
      </w:r>
      <w:r w:rsidR="005C72B7">
        <w:rPr>
          <w:rFonts w:ascii="Times New Roman" w:hAnsi="Times New Roman" w:cs="Times New Roman"/>
          <w:bCs/>
          <w:color w:val="000000"/>
          <w:szCs w:val="24"/>
        </w:rPr>
        <w:tab/>
      </w:r>
      <w:r w:rsidRPr="00F0505E">
        <w:rPr>
          <w:rFonts w:ascii="Times New Roman" w:hAnsi="Times New Roman" w:cs="Times New Roman"/>
          <w:bCs/>
          <w:color w:val="000000"/>
          <w:szCs w:val="24"/>
        </w:rPr>
        <w:t>Struktura pracujących</w:t>
      </w:r>
      <w:r w:rsidR="00AE5712">
        <w:rPr>
          <w:rFonts w:ascii="Times New Roman" w:hAnsi="Times New Roman" w:cs="Times New Roman"/>
          <w:bCs/>
          <w:color w:val="000000"/>
          <w:szCs w:val="24"/>
        </w:rPr>
        <w:t xml:space="preserve"> w </w:t>
      </w:r>
      <w:r w:rsidRPr="00F0505E">
        <w:rPr>
          <w:rFonts w:ascii="Times New Roman" w:hAnsi="Times New Roman" w:cs="Times New Roman"/>
          <w:bCs/>
          <w:color w:val="000000"/>
          <w:szCs w:val="24"/>
        </w:rPr>
        <w:t>podmiotach zarejestrowanych</w:t>
      </w:r>
      <w:r w:rsidR="00AE5712">
        <w:rPr>
          <w:rFonts w:ascii="Times New Roman" w:hAnsi="Times New Roman" w:cs="Times New Roman"/>
          <w:bCs/>
          <w:color w:val="000000"/>
          <w:szCs w:val="24"/>
        </w:rPr>
        <w:t xml:space="preserve"> w </w:t>
      </w:r>
      <w:r w:rsidRPr="00F0505E">
        <w:rPr>
          <w:rFonts w:ascii="Times New Roman" w:hAnsi="Times New Roman" w:cs="Times New Roman"/>
          <w:bCs/>
          <w:color w:val="000000"/>
          <w:szCs w:val="24"/>
        </w:rPr>
        <w:t>rejestrze REGON</w:t>
      </w:r>
      <w:r w:rsidR="00AE5712">
        <w:rPr>
          <w:rFonts w:ascii="Times New Roman" w:hAnsi="Times New Roman" w:cs="Times New Roman"/>
          <w:bCs/>
          <w:color w:val="000000"/>
          <w:szCs w:val="24"/>
        </w:rPr>
        <w:t xml:space="preserve"> w </w:t>
      </w:r>
      <w:r w:rsidRPr="00F0505E">
        <w:rPr>
          <w:rFonts w:ascii="Times New Roman" w:hAnsi="Times New Roman" w:cs="Times New Roman"/>
          <w:bCs/>
          <w:szCs w:val="24"/>
        </w:rPr>
        <w:t xml:space="preserve">województwie podkarpackim według stanu na </w:t>
      </w:r>
      <w:r w:rsidRPr="00F0505E">
        <w:rPr>
          <w:rFonts w:ascii="Times New Roman" w:hAnsi="Times New Roman" w:cs="Times New Roman"/>
          <w:b/>
          <w:bCs/>
          <w:szCs w:val="24"/>
        </w:rPr>
        <w:t>31.12.2014</w:t>
      </w:r>
      <w:r w:rsidR="00AE5712">
        <w:rPr>
          <w:rFonts w:ascii="Times New Roman" w:hAnsi="Times New Roman" w:cs="Times New Roman"/>
          <w:b/>
          <w:bCs/>
          <w:szCs w:val="24"/>
        </w:rPr>
        <w:t> r.</w:t>
      </w:r>
    </w:p>
    <w:p w:rsidR="00B220FE" w:rsidRPr="00F0505E" w:rsidRDefault="00B220FE" w:rsidP="00B92E45">
      <w:pPr>
        <w:autoSpaceDE w:val="0"/>
        <w:autoSpaceDN w:val="0"/>
        <w:adjustRightInd w:val="0"/>
        <w:spacing w:after="0" w:line="240" w:lineRule="auto"/>
        <w:jc w:val="both"/>
        <w:rPr>
          <w:rFonts w:ascii="Times New Roman" w:hAnsi="Times New Roman" w:cs="Times New Roman"/>
          <w:bCs/>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60"/>
        <w:gridCol w:w="1878"/>
        <w:gridCol w:w="1878"/>
        <w:gridCol w:w="1878"/>
        <w:gridCol w:w="1878"/>
      </w:tblGrid>
      <w:tr w:rsidR="00B92E45" w:rsidRPr="004E3B3E" w:rsidTr="009E3AFD">
        <w:trPr>
          <w:trHeight w:val="424"/>
        </w:trPr>
        <w:tc>
          <w:tcPr>
            <w:tcW w:w="1560" w:type="dxa"/>
            <w:shd w:val="clear" w:color="auto" w:fill="DBE5F1" w:themeFill="accent1" w:themeFillTint="33"/>
            <w:vAlign w:val="center"/>
          </w:tcPr>
          <w:p w:rsidR="00B92E45" w:rsidRPr="002B03E5" w:rsidRDefault="00235A6B" w:rsidP="00235A6B">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o</w:t>
            </w:r>
            <w:r w:rsidR="00B92E45" w:rsidRPr="002B03E5">
              <w:rPr>
                <w:rFonts w:ascii="Times New Roman" w:hAnsi="Times New Roman" w:cs="Times New Roman"/>
                <w:b/>
                <w:color w:val="000000"/>
                <w:sz w:val="24"/>
                <w:szCs w:val="24"/>
              </w:rPr>
              <w:t>gółem</w:t>
            </w:r>
          </w:p>
        </w:tc>
        <w:tc>
          <w:tcPr>
            <w:tcW w:w="7512" w:type="dxa"/>
            <w:gridSpan w:val="4"/>
            <w:shd w:val="clear" w:color="auto" w:fill="DBE5F1" w:themeFill="accent1" w:themeFillTint="33"/>
            <w:vAlign w:val="center"/>
          </w:tcPr>
          <w:p w:rsidR="00B92E45" w:rsidRPr="002B03E5" w:rsidRDefault="00235A6B" w:rsidP="00235A6B">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p</w:t>
            </w:r>
            <w:r w:rsidR="00B92E45" w:rsidRPr="002B03E5">
              <w:rPr>
                <w:rFonts w:ascii="Times New Roman" w:hAnsi="Times New Roman" w:cs="Times New Roman"/>
                <w:b/>
                <w:color w:val="000000"/>
                <w:sz w:val="24"/>
                <w:szCs w:val="24"/>
              </w:rPr>
              <w:t>odmioty</w:t>
            </w:r>
            <w:r w:rsidR="00AE5712" w:rsidRPr="002B03E5">
              <w:rPr>
                <w:rFonts w:ascii="Times New Roman" w:hAnsi="Times New Roman" w:cs="Times New Roman"/>
                <w:b/>
                <w:color w:val="000000"/>
                <w:sz w:val="24"/>
                <w:szCs w:val="24"/>
              </w:rPr>
              <w:t xml:space="preserve"> o </w:t>
            </w:r>
            <w:r w:rsidR="00B92E45" w:rsidRPr="002B03E5">
              <w:rPr>
                <w:rFonts w:ascii="Times New Roman" w:hAnsi="Times New Roman" w:cs="Times New Roman"/>
                <w:b/>
                <w:color w:val="000000"/>
                <w:sz w:val="24"/>
                <w:szCs w:val="24"/>
              </w:rPr>
              <w:t>liczbie pracujących</w:t>
            </w:r>
          </w:p>
        </w:tc>
      </w:tr>
      <w:tr w:rsidR="00B92E45" w:rsidRPr="004E3B3E" w:rsidTr="009E3AFD">
        <w:trPr>
          <w:trHeight w:val="53"/>
        </w:trPr>
        <w:tc>
          <w:tcPr>
            <w:tcW w:w="1560" w:type="dxa"/>
            <w:vAlign w:val="center"/>
          </w:tcPr>
          <w:p w:rsidR="00B92E45" w:rsidRPr="004E3B3E" w:rsidRDefault="00B92E45" w:rsidP="009E3AFD">
            <w:pPr>
              <w:autoSpaceDE w:val="0"/>
              <w:autoSpaceDN w:val="0"/>
              <w:adjustRightInd w:val="0"/>
              <w:spacing w:after="0" w:line="240" w:lineRule="auto"/>
              <w:jc w:val="center"/>
              <w:rPr>
                <w:rFonts w:ascii="Times New Roman" w:hAnsi="Times New Roman" w:cs="Times New Roman"/>
                <w:color w:val="000000"/>
                <w:sz w:val="24"/>
                <w:szCs w:val="24"/>
              </w:rPr>
            </w:pPr>
            <w:r w:rsidRPr="004E3B3E">
              <w:rPr>
                <w:rFonts w:ascii="Times New Roman" w:hAnsi="Times New Roman" w:cs="Times New Roman"/>
                <w:color w:val="000000"/>
                <w:sz w:val="24"/>
                <w:szCs w:val="24"/>
              </w:rPr>
              <w:t>w %</w:t>
            </w:r>
          </w:p>
        </w:tc>
        <w:tc>
          <w:tcPr>
            <w:tcW w:w="1878" w:type="dxa"/>
            <w:vAlign w:val="center"/>
          </w:tcPr>
          <w:p w:rsidR="00B92E45" w:rsidRPr="004E3B3E" w:rsidRDefault="00B92E45" w:rsidP="009E3AFD">
            <w:pPr>
              <w:autoSpaceDE w:val="0"/>
              <w:autoSpaceDN w:val="0"/>
              <w:adjustRightInd w:val="0"/>
              <w:spacing w:after="0" w:line="240" w:lineRule="auto"/>
              <w:jc w:val="center"/>
              <w:rPr>
                <w:rFonts w:ascii="Times New Roman" w:hAnsi="Times New Roman" w:cs="Times New Roman"/>
                <w:color w:val="000000"/>
                <w:sz w:val="24"/>
                <w:szCs w:val="24"/>
              </w:rPr>
            </w:pPr>
            <w:r w:rsidRPr="004E3B3E">
              <w:rPr>
                <w:rFonts w:ascii="Times New Roman" w:hAnsi="Times New Roman" w:cs="Times New Roman"/>
                <w:color w:val="000000"/>
                <w:sz w:val="24"/>
                <w:szCs w:val="24"/>
              </w:rPr>
              <w:t>9</w:t>
            </w:r>
            <w:r w:rsidR="00AE5712">
              <w:rPr>
                <w:rFonts w:ascii="Times New Roman" w:hAnsi="Times New Roman" w:cs="Times New Roman"/>
                <w:color w:val="000000"/>
                <w:sz w:val="24"/>
                <w:szCs w:val="24"/>
              </w:rPr>
              <w:t xml:space="preserve"> i </w:t>
            </w:r>
            <w:r w:rsidRPr="004E3B3E">
              <w:rPr>
                <w:rFonts w:ascii="Times New Roman" w:hAnsi="Times New Roman" w:cs="Times New Roman"/>
                <w:color w:val="000000"/>
                <w:sz w:val="24"/>
                <w:szCs w:val="24"/>
              </w:rPr>
              <w:t>mniej</w:t>
            </w:r>
          </w:p>
        </w:tc>
        <w:tc>
          <w:tcPr>
            <w:tcW w:w="1878" w:type="dxa"/>
            <w:vAlign w:val="center"/>
          </w:tcPr>
          <w:p w:rsidR="00B92E45" w:rsidRPr="004E3B3E" w:rsidRDefault="00B92E45" w:rsidP="009E3AFD">
            <w:pPr>
              <w:autoSpaceDE w:val="0"/>
              <w:autoSpaceDN w:val="0"/>
              <w:adjustRightInd w:val="0"/>
              <w:spacing w:after="0" w:line="240" w:lineRule="auto"/>
              <w:jc w:val="center"/>
              <w:rPr>
                <w:rFonts w:ascii="Times New Roman" w:hAnsi="Times New Roman" w:cs="Times New Roman"/>
                <w:color w:val="000000"/>
                <w:sz w:val="24"/>
                <w:szCs w:val="24"/>
              </w:rPr>
            </w:pPr>
            <w:r w:rsidRPr="004E3B3E">
              <w:rPr>
                <w:rFonts w:ascii="Times New Roman" w:hAnsi="Times New Roman" w:cs="Times New Roman"/>
                <w:color w:val="000000"/>
                <w:sz w:val="24"/>
                <w:szCs w:val="24"/>
              </w:rPr>
              <w:t>10-49</w:t>
            </w:r>
          </w:p>
        </w:tc>
        <w:tc>
          <w:tcPr>
            <w:tcW w:w="1878" w:type="dxa"/>
            <w:vAlign w:val="center"/>
          </w:tcPr>
          <w:p w:rsidR="00B92E45" w:rsidRPr="004E3B3E" w:rsidRDefault="00B92E45" w:rsidP="009E3AFD">
            <w:pPr>
              <w:autoSpaceDE w:val="0"/>
              <w:autoSpaceDN w:val="0"/>
              <w:adjustRightInd w:val="0"/>
              <w:spacing w:after="0" w:line="240" w:lineRule="auto"/>
              <w:jc w:val="center"/>
              <w:rPr>
                <w:rFonts w:ascii="Times New Roman" w:hAnsi="Times New Roman" w:cs="Times New Roman"/>
                <w:color w:val="000000"/>
                <w:sz w:val="24"/>
                <w:szCs w:val="24"/>
              </w:rPr>
            </w:pPr>
            <w:r w:rsidRPr="004E3B3E">
              <w:rPr>
                <w:rFonts w:ascii="Times New Roman" w:hAnsi="Times New Roman" w:cs="Times New Roman"/>
                <w:color w:val="000000"/>
                <w:sz w:val="24"/>
                <w:szCs w:val="24"/>
              </w:rPr>
              <w:t>50-249</w:t>
            </w:r>
          </w:p>
        </w:tc>
        <w:tc>
          <w:tcPr>
            <w:tcW w:w="1878" w:type="dxa"/>
            <w:vAlign w:val="center"/>
          </w:tcPr>
          <w:p w:rsidR="00B92E45" w:rsidRPr="004E3B3E" w:rsidRDefault="00B92E45" w:rsidP="009E3AFD">
            <w:pPr>
              <w:autoSpaceDE w:val="0"/>
              <w:autoSpaceDN w:val="0"/>
              <w:adjustRightInd w:val="0"/>
              <w:spacing w:after="0" w:line="240" w:lineRule="auto"/>
              <w:jc w:val="center"/>
              <w:rPr>
                <w:rFonts w:ascii="Times New Roman" w:hAnsi="Times New Roman" w:cs="Times New Roman"/>
                <w:color w:val="000000"/>
                <w:sz w:val="24"/>
                <w:szCs w:val="24"/>
              </w:rPr>
            </w:pPr>
            <w:r w:rsidRPr="004E3B3E">
              <w:rPr>
                <w:rFonts w:ascii="Times New Roman" w:hAnsi="Times New Roman" w:cs="Times New Roman"/>
                <w:color w:val="000000"/>
                <w:sz w:val="24"/>
                <w:szCs w:val="24"/>
              </w:rPr>
              <w:t>250</w:t>
            </w:r>
            <w:r w:rsidR="00AE5712">
              <w:rPr>
                <w:rFonts w:ascii="Times New Roman" w:hAnsi="Times New Roman" w:cs="Times New Roman"/>
                <w:color w:val="000000"/>
                <w:sz w:val="24"/>
                <w:szCs w:val="24"/>
              </w:rPr>
              <w:t xml:space="preserve"> i </w:t>
            </w:r>
            <w:r w:rsidRPr="004E3B3E">
              <w:rPr>
                <w:rFonts w:ascii="Times New Roman" w:hAnsi="Times New Roman" w:cs="Times New Roman"/>
                <w:color w:val="000000"/>
                <w:sz w:val="24"/>
                <w:szCs w:val="24"/>
              </w:rPr>
              <w:t>więcej</w:t>
            </w:r>
          </w:p>
        </w:tc>
      </w:tr>
      <w:tr w:rsidR="00B92E45" w:rsidRPr="004E3B3E" w:rsidTr="00F0505E">
        <w:trPr>
          <w:trHeight w:val="90"/>
        </w:trPr>
        <w:tc>
          <w:tcPr>
            <w:tcW w:w="1560" w:type="dxa"/>
            <w:shd w:val="clear" w:color="auto" w:fill="EDF2F9"/>
            <w:vAlign w:val="center"/>
          </w:tcPr>
          <w:p w:rsidR="00B92E45" w:rsidRPr="004E3B3E" w:rsidRDefault="00B92E45" w:rsidP="009E3AFD">
            <w:pPr>
              <w:autoSpaceDE w:val="0"/>
              <w:autoSpaceDN w:val="0"/>
              <w:adjustRightInd w:val="0"/>
              <w:spacing w:after="0" w:line="240" w:lineRule="auto"/>
              <w:jc w:val="center"/>
              <w:rPr>
                <w:rFonts w:ascii="Times New Roman" w:hAnsi="Times New Roman" w:cs="Times New Roman"/>
                <w:color w:val="000000"/>
                <w:sz w:val="24"/>
                <w:szCs w:val="24"/>
              </w:rPr>
            </w:pPr>
            <w:r w:rsidRPr="004E3B3E">
              <w:rPr>
                <w:rFonts w:ascii="Times New Roman" w:hAnsi="Times New Roman" w:cs="Times New Roman"/>
                <w:bCs/>
                <w:color w:val="000000"/>
                <w:sz w:val="24"/>
                <w:szCs w:val="24"/>
              </w:rPr>
              <w:t>100,0 %</w:t>
            </w:r>
          </w:p>
        </w:tc>
        <w:tc>
          <w:tcPr>
            <w:tcW w:w="1878" w:type="dxa"/>
            <w:shd w:val="clear" w:color="auto" w:fill="EDF2F9"/>
            <w:vAlign w:val="center"/>
          </w:tcPr>
          <w:p w:rsidR="00B92E45" w:rsidRPr="004E3B3E" w:rsidRDefault="00B92E45" w:rsidP="009E3AFD">
            <w:pPr>
              <w:autoSpaceDE w:val="0"/>
              <w:autoSpaceDN w:val="0"/>
              <w:adjustRightInd w:val="0"/>
              <w:spacing w:after="0" w:line="240" w:lineRule="auto"/>
              <w:jc w:val="center"/>
              <w:rPr>
                <w:rFonts w:ascii="Times New Roman" w:hAnsi="Times New Roman" w:cs="Times New Roman"/>
                <w:color w:val="000000"/>
                <w:sz w:val="24"/>
                <w:szCs w:val="24"/>
              </w:rPr>
            </w:pPr>
            <w:r w:rsidRPr="004E3B3E">
              <w:rPr>
                <w:rFonts w:ascii="Times New Roman" w:hAnsi="Times New Roman" w:cs="Times New Roman"/>
                <w:color w:val="000000"/>
                <w:sz w:val="24"/>
                <w:szCs w:val="24"/>
              </w:rPr>
              <w:t>33,0</w:t>
            </w:r>
          </w:p>
        </w:tc>
        <w:tc>
          <w:tcPr>
            <w:tcW w:w="1878" w:type="dxa"/>
            <w:shd w:val="clear" w:color="auto" w:fill="EDF2F9"/>
            <w:vAlign w:val="center"/>
          </w:tcPr>
          <w:p w:rsidR="00B92E45" w:rsidRPr="004E3B3E" w:rsidRDefault="00B92E45" w:rsidP="009E3AFD">
            <w:pPr>
              <w:autoSpaceDE w:val="0"/>
              <w:autoSpaceDN w:val="0"/>
              <w:adjustRightInd w:val="0"/>
              <w:spacing w:after="0" w:line="240" w:lineRule="auto"/>
              <w:jc w:val="center"/>
              <w:rPr>
                <w:rFonts w:ascii="Times New Roman" w:hAnsi="Times New Roman" w:cs="Times New Roman"/>
                <w:color w:val="000000"/>
                <w:sz w:val="24"/>
                <w:szCs w:val="24"/>
              </w:rPr>
            </w:pPr>
            <w:r w:rsidRPr="004E3B3E">
              <w:rPr>
                <w:rFonts w:ascii="Times New Roman" w:hAnsi="Times New Roman" w:cs="Times New Roman"/>
                <w:color w:val="000000"/>
                <w:sz w:val="24"/>
                <w:szCs w:val="24"/>
              </w:rPr>
              <w:t>21,3</w:t>
            </w:r>
          </w:p>
        </w:tc>
        <w:tc>
          <w:tcPr>
            <w:tcW w:w="1878" w:type="dxa"/>
            <w:shd w:val="clear" w:color="auto" w:fill="EDF2F9"/>
            <w:vAlign w:val="center"/>
          </w:tcPr>
          <w:p w:rsidR="00B92E45" w:rsidRPr="004E3B3E" w:rsidRDefault="00B92E45" w:rsidP="009E3AFD">
            <w:pPr>
              <w:autoSpaceDE w:val="0"/>
              <w:autoSpaceDN w:val="0"/>
              <w:adjustRightInd w:val="0"/>
              <w:spacing w:after="0" w:line="240" w:lineRule="auto"/>
              <w:jc w:val="center"/>
              <w:rPr>
                <w:rFonts w:ascii="Times New Roman" w:hAnsi="Times New Roman" w:cs="Times New Roman"/>
                <w:color w:val="000000"/>
                <w:sz w:val="24"/>
                <w:szCs w:val="24"/>
              </w:rPr>
            </w:pPr>
            <w:r w:rsidRPr="004E3B3E">
              <w:rPr>
                <w:rFonts w:ascii="Times New Roman" w:hAnsi="Times New Roman" w:cs="Times New Roman"/>
                <w:color w:val="000000"/>
                <w:sz w:val="24"/>
                <w:szCs w:val="24"/>
              </w:rPr>
              <w:t>21,6</w:t>
            </w:r>
          </w:p>
        </w:tc>
        <w:tc>
          <w:tcPr>
            <w:tcW w:w="1878" w:type="dxa"/>
            <w:shd w:val="clear" w:color="auto" w:fill="EDF2F9"/>
            <w:vAlign w:val="center"/>
          </w:tcPr>
          <w:p w:rsidR="00B92E45" w:rsidRPr="004E3B3E" w:rsidRDefault="00B92E45" w:rsidP="009E3AFD">
            <w:pPr>
              <w:autoSpaceDE w:val="0"/>
              <w:autoSpaceDN w:val="0"/>
              <w:adjustRightInd w:val="0"/>
              <w:spacing w:after="0" w:line="240" w:lineRule="auto"/>
              <w:jc w:val="center"/>
              <w:rPr>
                <w:rFonts w:ascii="Times New Roman" w:hAnsi="Times New Roman" w:cs="Times New Roman"/>
                <w:color w:val="000000"/>
                <w:sz w:val="24"/>
                <w:szCs w:val="24"/>
              </w:rPr>
            </w:pPr>
            <w:r w:rsidRPr="004E3B3E">
              <w:rPr>
                <w:rFonts w:ascii="Times New Roman" w:hAnsi="Times New Roman" w:cs="Times New Roman"/>
                <w:color w:val="000000"/>
                <w:sz w:val="24"/>
                <w:szCs w:val="24"/>
              </w:rPr>
              <w:t>24,1</w:t>
            </w:r>
          </w:p>
        </w:tc>
      </w:tr>
    </w:tbl>
    <w:p w:rsidR="00B92E45" w:rsidRPr="004E3B3E" w:rsidRDefault="00B92E45" w:rsidP="00B92E45">
      <w:pPr>
        <w:pStyle w:val="Default"/>
      </w:pPr>
    </w:p>
    <w:p w:rsidR="00B92E45" w:rsidRPr="00F0505E" w:rsidRDefault="00B92E45" w:rsidP="00B92E45">
      <w:pPr>
        <w:pStyle w:val="Default"/>
        <w:spacing w:line="360" w:lineRule="auto"/>
        <w:ind w:firstLine="709"/>
        <w:jc w:val="both"/>
      </w:pPr>
      <w:r w:rsidRPr="00246BA9">
        <w:t>W 2014</w:t>
      </w:r>
      <w:r w:rsidR="00AE5712">
        <w:t> r.</w:t>
      </w:r>
      <w:r w:rsidRPr="00246BA9">
        <w:t xml:space="preserve"> na terenie województwa podkarpackiego pracowało ogółem 804 330 osób, co stanowiło 5,6% pracujących</w:t>
      </w:r>
      <w:r w:rsidR="00AE5712">
        <w:t xml:space="preserve"> w </w:t>
      </w:r>
      <w:r w:rsidRPr="00246BA9">
        <w:t>Polsce.</w:t>
      </w:r>
      <w:r w:rsidR="00AE5712">
        <w:t xml:space="preserve"> </w:t>
      </w:r>
      <w:r w:rsidR="00C31034">
        <w:t>W</w:t>
      </w:r>
      <w:r w:rsidR="00AE5712">
        <w:t> </w:t>
      </w:r>
      <w:r w:rsidRPr="00246BA9">
        <w:t xml:space="preserve">ogólnej grupie pracujących kobiety (388 046) stanowiły ok. 48,2%. Strukturę zatrudnienia wg sektorów zawiera tabela </w:t>
      </w:r>
      <w:r w:rsidR="00246BA9" w:rsidRPr="00246BA9">
        <w:t>11</w:t>
      </w:r>
      <w:r w:rsidRPr="00246BA9">
        <w:t>.</w:t>
      </w:r>
    </w:p>
    <w:p w:rsidR="00B92E45" w:rsidRPr="004E3B3E" w:rsidRDefault="00B92E45" w:rsidP="00B92E45">
      <w:pPr>
        <w:pStyle w:val="Default"/>
        <w:spacing w:line="360" w:lineRule="auto"/>
        <w:jc w:val="both"/>
      </w:pPr>
    </w:p>
    <w:p w:rsidR="00B92E45" w:rsidRPr="00F0505E" w:rsidRDefault="00B92E45" w:rsidP="00F0505E">
      <w:pPr>
        <w:pStyle w:val="Bezodstpw"/>
        <w:rPr>
          <w:rFonts w:ascii="Times New Roman" w:hAnsi="Times New Roman" w:cs="Times New Roman"/>
        </w:rPr>
      </w:pPr>
      <w:r w:rsidRPr="00F0505E">
        <w:rPr>
          <w:rFonts w:ascii="Times New Roman" w:hAnsi="Times New Roman" w:cs="Times New Roman"/>
        </w:rPr>
        <w:t xml:space="preserve">Tabela </w:t>
      </w:r>
      <w:r w:rsidR="00F0505E" w:rsidRPr="00F0505E">
        <w:rPr>
          <w:rFonts w:ascii="Times New Roman" w:hAnsi="Times New Roman" w:cs="Times New Roman"/>
        </w:rPr>
        <w:t>11</w:t>
      </w:r>
      <w:r w:rsidRPr="00F0505E">
        <w:rPr>
          <w:rFonts w:ascii="Times New Roman" w:hAnsi="Times New Roman" w:cs="Times New Roman"/>
        </w:rPr>
        <w:t xml:space="preserve">. </w:t>
      </w:r>
      <w:r w:rsidR="005C72B7">
        <w:rPr>
          <w:rFonts w:ascii="Times New Roman" w:hAnsi="Times New Roman" w:cs="Times New Roman"/>
        </w:rPr>
        <w:tab/>
      </w:r>
      <w:r w:rsidRPr="00F0505E">
        <w:rPr>
          <w:rFonts w:ascii="Times New Roman" w:hAnsi="Times New Roman" w:cs="Times New Roman"/>
        </w:rPr>
        <w:t>Pracujący</w:t>
      </w:r>
      <w:r w:rsidR="00AE5712">
        <w:rPr>
          <w:rFonts w:ascii="Times New Roman" w:hAnsi="Times New Roman" w:cs="Times New Roman"/>
        </w:rPr>
        <w:t xml:space="preserve"> w </w:t>
      </w:r>
      <w:r w:rsidRPr="00F0505E">
        <w:rPr>
          <w:rFonts w:ascii="Times New Roman" w:hAnsi="Times New Roman" w:cs="Times New Roman"/>
        </w:rPr>
        <w:t>województwie podkarpackim</w:t>
      </w:r>
      <w:r w:rsidR="00AE5712">
        <w:rPr>
          <w:rFonts w:ascii="Times New Roman" w:hAnsi="Times New Roman" w:cs="Times New Roman"/>
        </w:rPr>
        <w:t xml:space="preserve"> w </w:t>
      </w:r>
      <w:r w:rsidRPr="00F0505E">
        <w:rPr>
          <w:rFonts w:ascii="Times New Roman" w:hAnsi="Times New Roman" w:cs="Times New Roman"/>
          <w:b/>
        </w:rPr>
        <w:t>2014</w:t>
      </w:r>
      <w:r w:rsidR="00AE5712">
        <w:rPr>
          <w:rFonts w:ascii="Times New Roman" w:hAnsi="Times New Roman" w:cs="Times New Roman"/>
          <w:b/>
        </w:rPr>
        <w:t> r.</w:t>
      </w:r>
    </w:p>
    <w:p w:rsidR="00F0505E" w:rsidRPr="00F0505E" w:rsidRDefault="00F0505E" w:rsidP="00F0505E">
      <w:pPr>
        <w:pStyle w:val="Bezodstpw"/>
        <w:rPr>
          <w:rFonts w:ascii="Times New Roman" w:hAnsi="Times New Roman" w:cs="Times New Roman"/>
        </w:rPr>
      </w:pPr>
    </w:p>
    <w:tbl>
      <w:tblPr>
        <w:tblStyle w:val="Tabela-Siatka"/>
        <w:tblW w:w="8666" w:type="dxa"/>
        <w:jc w:val="center"/>
        <w:tblLook w:val="04A0"/>
      </w:tblPr>
      <w:tblGrid>
        <w:gridCol w:w="5054"/>
        <w:gridCol w:w="1603"/>
        <w:gridCol w:w="2009"/>
      </w:tblGrid>
      <w:tr w:rsidR="00B92E45" w:rsidRPr="004E3B3E" w:rsidTr="00235A6B">
        <w:trPr>
          <w:jc w:val="center"/>
        </w:trPr>
        <w:tc>
          <w:tcPr>
            <w:tcW w:w="5054" w:type="dxa"/>
            <w:shd w:val="clear" w:color="auto" w:fill="DBE5F1"/>
            <w:vAlign w:val="center"/>
          </w:tcPr>
          <w:p w:rsidR="00B92E45" w:rsidRPr="004E3B3E" w:rsidRDefault="000F5A89" w:rsidP="00235A6B">
            <w:pPr>
              <w:pStyle w:val="Default"/>
              <w:jc w:val="center"/>
              <w:rPr>
                <w:b/>
              </w:rPr>
            </w:pPr>
            <w:r>
              <w:rPr>
                <w:b/>
              </w:rPr>
              <w:t>sektory</w:t>
            </w:r>
          </w:p>
        </w:tc>
        <w:tc>
          <w:tcPr>
            <w:tcW w:w="1603" w:type="dxa"/>
            <w:shd w:val="clear" w:color="auto" w:fill="DBE5F1"/>
            <w:vAlign w:val="center"/>
          </w:tcPr>
          <w:p w:rsidR="00B92E45" w:rsidRPr="004E3B3E" w:rsidRDefault="00235A6B" w:rsidP="00235A6B">
            <w:pPr>
              <w:pStyle w:val="Default"/>
              <w:jc w:val="center"/>
              <w:rPr>
                <w:b/>
              </w:rPr>
            </w:pPr>
            <w:r>
              <w:rPr>
                <w:b/>
              </w:rPr>
              <w:t>l</w:t>
            </w:r>
            <w:r w:rsidR="00B92E45" w:rsidRPr="004E3B3E">
              <w:rPr>
                <w:b/>
              </w:rPr>
              <w:t>iczba pracujących</w:t>
            </w:r>
          </w:p>
        </w:tc>
        <w:tc>
          <w:tcPr>
            <w:tcW w:w="2009" w:type="dxa"/>
            <w:shd w:val="clear" w:color="auto" w:fill="DBE5F1"/>
            <w:vAlign w:val="center"/>
          </w:tcPr>
          <w:p w:rsidR="00B220FE" w:rsidRDefault="00235A6B" w:rsidP="00235A6B">
            <w:pPr>
              <w:pStyle w:val="Default"/>
              <w:jc w:val="center"/>
              <w:rPr>
                <w:b/>
              </w:rPr>
            </w:pPr>
            <w:r>
              <w:rPr>
                <w:b/>
              </w:rPr>
              <w:t>o</w:t>
            </w:r>
            <w:r w:rsidR="00B92E45" w:rsidRPr="004E3B3E">
              <w:rPr>
                <w:b/>
              </w:rPr>
              <w:t>dsetek</w:t>
            </w:r>
          </w:p>
          <w:p w:rsidR="00B92E45" w:rsidRPr="004E3B3E" w:rsidRDefault="00B92E45" w:rsidP="00235A6B">
            <w:pPr>
              <w:pStyle w:val="Default"/>
              <w:jc w:val="center"/>
              <w:rPr>
                <w:b/>
              </w:rPr>
            </w:pPr>
            <w:r w:rsidRPr="004E3B3E">
              <w:rPr>
                <w:b/>
              </w:rPr>
              <w:t>w ogólnej liczbie pracujących</w:t>
            </w:r>
          </w:p>
        </w:tc>
      </w:tr>
      <w:tr w:rsidR="00B92E45" w:rsidRPr="004E3B3E" w:rsidTr="009E3AFD">
        <w:trPr>
          <w:jc w:val="center"/>
        </w:trPr>
        <w:tc>
          <w:tcPr>
            <w:tcW w:w="5054" w:type="dxa"/>
          </w:tcPr>
          <w:p w:rsidR="00B92E45" w:rsidRPr="004E3B3E" w:rsidRDefault="00B92E45" w:rsidP="009E3AFD">
            <w:pPr>
              <w:pStyle w:val="Default"/>
              <w:jc w:val="right"/>
              <w:rPr>
                <w:b/>
              </w:rPr>
            </w:pPr>
            <w:r w:rsidRPr="004E3B3E">
              <w:rPr>
                <w:b/>
              </w:rPr>
              <w:t>Łącznie osób pracujących</w:t>
            </w:r>
            <w:r w:rsidR="00AE5712">
              <w:rPr>
                <w:b/>
              </w:rPr>
              <w:t xml:space="preserve"> w </w:t>
            </w:r>
            <w:r w:rsidRPr="004E3B3E">
              <w:rPr>
                <w:b/>
              </w:rPr>
              <w:t>województwie</w:t>
            </w:r>
            <w:r w:rsidRPr="004E3B3E">
              <w:rPr>
                <w:rStyle w:val="Odwoanieprzypisudolnego"/>
                <w:b/>
              </w:rPr>
              <w:footnoteReference w:id="6"/>
            </w:r>
          </w:p>
        </w:tc>
        <w:tc>
          <w:tcPr>
            <w:tcW w:w="1603" w:type="dxa"/>
            <w:vAlign w:val="center"/>
          </w:tcPr>
          <w:p w:rsidR="00B92E45" w:rsidRPr="004E3B3E" w:rsidRDefault="00B92E45" w:rsidP="009E3AFD">
            <w:pPr>
              <w:pStyle w:val="Default"/>
              <w:jc w:val="center"/>
              <w:rPr>
                <w:b/>
              </w:rPr>
            </w:pPr>
            <w:r w:rsidRPr="004E3B3E">
              <w:rPr>
                <w:b/>
              </w:rPr>
              <w:t>804 330</w:t>
            </w:r>
          </w:p>
        </w:tc>
        <w:tc>
          <w:tcPr>
            <w:tcW w:w="2009" w:type="dxa"/>
            <w:vAlign w:val="center"/>
          </w:tcPr>
          <w:p w:rsidR="00B92E45" w:rsidRPr="004E3B3E" w:rsidRDefault="00B92E45" w:rsidP="009E3AFD">
            <w:pPr>
              <w:pStyle w:val="Default"/>
              <w:jc w:val="center"/>
              <w:rPr>
                <w:b/>
              </w:rPr>
            </w:pPr>
            <w:r w:rsidRPr="004E3B3E">
              <w:rPr>
                <w:b/>
              </w:rPr>
              <w:t>100,0%</w:t>
            </w:r>
          </w:p>
        </w:tc>
      </w:tr>
      <w:tr w:rsidR="00B92E45" w:rsidRPr="004E3B3E" w:rsidTr="0023309B">
        <w:trPr>
          <w:jc w:val="center"/>
        </w:trPr>
        <w:tc>
          <w:tcPr>
            <w:tcW w:w="5054" w:type="dxa"/>
            <w:shd w:val="clear" w:color="auto" w:fill="EDF2F9"/>
          </w:tcPr>
          <w:p w:rsidR="00B92E45" w:rsidRPr="004E3B3E" w:rsidRDefault="00B92E45" w:rsidP="009E3AFD">
            <w:pPr>
              <w:pStyle w:val="Default"/>
              <w:jc w:val="both"/>
            </w:pPr>
            <w:r w:rsidRPr="004E3B3E">
              <w:t xml:space="preserve">w sektorze </w:t>
            </w:r>
            <w:r w:rsidRPr="004E3B3E">
              <w:rPr>
                <w:b/>
              </w:rPr>
              <w:t>rolnictwa</w:t>
            </w:r>
          </w:p>
        </w:tc>
        <w:tc>
          <w:tcPr>
            <w:tcW w:w="1603" w:type="dxa"/>
            <w:shd w:val="clear" w:color="auto" w:fill="EDF2F9"/>
            <w:vAlign w:val="center"/>
          </w:tcPr>
          <w:p w:rsidR="00B92E45" w:rsidRPr="004E3B3E" w:rsidRDefault="00B92E45" w:rsidP="009E3AFD">
            <w:pPr>
              <w:pStyle w:val="Default"/>
              <w:jc w:val="center"/>
            </w:pPr>
            <w:r w:rsidRPr="004E3B3E">
              <w:t>259 763</w:t>
            </w:r>
          </w:p>
        </w:tc>
        <w:tc>
          <w:tcPr>
            <w:tcW w:w="2009" w:type="dxa"/>
            <w:shd w:val="clear" w:color="auto" w:fill="EDF2F9"/>
            <w:vAlign w:val="center"/>
          </w:tcPr>
          <w:p w:rsidR="00B92E45" w:rsidRPr="004E3B3E" w:rsidRDefault="00B92E45" w:rsidP="009E3AFD">
            <w:pPr>
              <w:pStyle w:val="Default"/>
              <w:jc w:val="center"/>
            </w:pPr>
            <w:r w:rsidRPr="004E3B3E">
              <w:t>32,3%</w:t>
            </w:r>
          </w:p>
        </w:tc>
      </w:tr>
      <w:tr w:rsidR="00B92E45" w:rsidRPr="004E3B3E" w:rsidTr="009E3AFD">
        <w:trPr>
          <w:jc w:val="center"/>
        </w:trPr>
        <w:tc>
          <w:tcPr>
            <w:tcW w:w="5054" w:type="dxa"/>
          </w:tcPr>
          <w:p w:rsidR="00B92E45" w:rsidRPr="004E3B3E" w:rsidRDefault="00B92E45" w:rsidP="009E3AFD">
            <w:pPr>
              <w:pStyle w:val="Default"/>
              <w:jc w:val="both"/>
              <w:rPr>
                <w:b/>
              </w:rPr>
            </w:pPr>
            <w:r w:rsidRPr="004E3B3E">
              <w:t xml:space="preserve">w sektorze </w:t>
            </w:r>
            <w:r w:rsidRPr="004E3B3E">
              <w:rPr>
                <w:b/>
              </w:rPr>
              <w:t>przemysłowym</w:t>
            </w:r>
          </w:p>
        </w:tc>
        <w:tc>
          <w:tcPr>
            <w:tcW w:w="1603" w:type="dxa"/>
            <w:vAlign w:val="center"/>
          </w:tcPr>
          <w:p w:rsidR="00B92E45" w:rsidRPr="004E3B3E" w:rsidRDefault="00B92E45" w:rsidP="009E3AFD">
            <w:pPr>
              <w:pStyle w:val="Default"/>
              <w:jc w:val="center"/>
            </w:pPr>
            <w:r w:rsidRPr="004E3B3E">
              <w:t>158 085</w:t>
            </w:r>
          </w:p>
        </w:tc>
        <w:tc>
          <w:tcPr>
            <w:tcW w:w="2009" w:type="dxa"/>
            <w:vAlign w:val="center"/>
          </w:tcPr>
          <w:p w:rsidR="00B92E45" w:rsidRPr="004E3B3E" w:rsidRDefault="00B92E45" w:rsidP="009E3AFD">
            <w:pPr>
              <w:pStyle w:val="Default"/>
              <w:jc w:val="center"/>
            </w:pPr>
            <w:r w:rsidRPr="004E3B3E">
              <w:t>19,7%</w:t>
            </w:r>
          </w:p>
        </w:tc>
      </w:tr>
      <w:tr w:rsidR="00B92E45" w:rsidRPr="004E3B3E" w:rsidTr="0023309B">
        <w:trPr>
          <w:jc w:val="center"/>
        </w:trPr>
        <w:tc>
          <w:tcPr>
            <w:tcW w:w="5054" w:type="dxa"/>
            <w:shd w:val="clear" w:color="auto" w:fill="EDF2F9"/>
          </w:tcPr>
          <w:p w:rsidR="00B92E45" w:rsidRPr="004E3B3E" w:rsidRDefault="00B92E45" w:rsidP="009E3AFD">
            <w:pPr>
              <w:pStyle w:val="Default"/>
              <w:jc w:val="both"/>
              <w:rPr>
                <w:b/>
              </w:rPr>
            </w:pPr>
            <w:r w:rsidRPr="004E3B3E">
              <w:t xml:space="preserve">w sektorze </w:t>
            </w:r>
            <w:r w:rsidRPr="004E3B3E">
              <w:rPr>
                <w:b/>
              </w:rPr>
              <w:t>budowlanym</w:t>
            </w:r>
          </w:p>
        </w:tc>
        <w:tc>
          <w:tcPr>
            <w:tcW w:w="1603" w:type="dxa"/>
            <w:shd w:val="clear" w:color="auto" w:fill="EDF2F9"/>
            <w:vAlign w:val="center"/>
          </w:tcPr>
          <w:p w:rsidR="00B92E45" w:rsidRPr="004E3B3E" w:rsidRDefault="00B92E45" w:rsidP="009E3AFD">
            <w:pPr>
              <w:pStyle w:val="Default"/>
              <w:jc w:val="center"/>
            </w:pPr>
            <w:r w:rsidRPr="004E3B3E">
              <w:t>37 324</w:t>
            </w:r>
          </w:p>
        </w:tc>
        <w:tc>
          <w:tcPr>
            <w:tcW w:w="2009" w:type="dxa"/>
            <w:shd w:val="clear" w:color="auto" w:fill="EDF2F9"/>
            <w:vAlign w:val="center"/>
          </w:tcPr>
          <w:p w:rsidR="00B92E45" w:rsidRPr="004E3B3E" w:rsidRDefault="00B92E45" w:rsidP="009E3AFD">
            <w:pPr>
              <w:pStyle w:val="Default"/>
              <w:jc w:val="center"/>
            </w:pPr>
            <w:r w:rsidRPr="004E3B3E">
              <w:t>4,6%</w:t>
            </w:r>
          </w:p>
        </w:tc>
      </w:tr>
      <w:tr w:rsidR="00B92E45" w:rsidRPr="004E3B3E" w:rsidTr="009E3AFD">
        <w:trPr>
          <w:jc w:val="center"/>
        </w:trPr>
        <w:tc>
          <w:tcPr>
            <w:tcW w:w="5054" w:type="dxa"/>
          </w:tcPr>
          <w:p w:rsidR="00B92E45" w:rsidRPr="004E3B3E" w:rsidRDefault="00B92E45" w:rsidP="009E3AFD">
            <w:pPr>
              <w:pStyle w:val="Default"/>
              <w:jc w:val="both"/>
              <w:rPr>
                <w:b/>
              </w:rPr>
            </w:pPr>
            <w:r w:rsidRPr="004E3B3E">
              <w:t xml:space="preserve">w sektorze </w:t>
            </w:r>
            <w:r w:rsidRPr="004E3B3E">
              <w:rPr>
                <w:b/>
              </w:rPr>
              <w:t xml:space="preserve">usługowym </w:t>
            </w:r>
            <w:r w:rsidRPr="004E3B3E">
              <w:t>–</w:t>
            </w:r>
            <w:r w:rsidR="00AE5712">
              <w:t xml:space="preserve"> w </w:t>
            </w:r>
            <w:r w:rsidRPr="004E3B3E">
              <w:t>tym:</w:t>
            </w:r>
          </w:p>
        </w:tc>
        <w:tc>
          <w:tcPr>
            <w:tcW w:w="1603" w:type="dxa"/>
            <w:vAlign w:val="center"/>
          </w:tcPr>
          <w:p w:rsidR="00B92E45" w:rsidRPr="004E3B3E" w:rsidRDefault="00B92E45" w:rsidP="009E3AFD">
            <w:pPr>
              <w:pStyle w:val="Default"/>
              <w:jc w:val="center"/>
            </w:pPr>
            <w:r w:rsidRPr="004E3B3E">
              <w:t>349 158</w:t>
            </w:r>
          </w:p>
        </w:tc>
        <w:tc>
          <w:tcPr>
            <w:tcW w:w="2009" w:type="dxa"/>
            <w:vAlign w:val="center"/>
          </w:tcPr>
          <w:p w:rsidR="00B92E45" w:rsidRPr="004E3B3E" w:rsidRDefault="00B92E45" w:rsidP="009E3AFD">
            <w:pPr>
              <w:pStyle w:val="Default"/>
              <w:jc w:val="center"/>
            </w:pPr>
            <w:r w:rsidRPr="004E3B3E">
              <w:t>43,4%</w:t>
            </w:r>
          </w:p>
        </w:tc>
      </w:tr>
      <w:tr w:rsidR="00B92E45" w:rsidRPr="004E3B3E" w:rsidTr="0023309B">
        <w:trPr>
          <w:jc w:val="center"/>
        </w:trPr>
        <w:tc>
          <w:tcPr>
            <w:tcW w:w="5054" w:type="dxa"/>
            <w:shd w:val="clear" w:color="auto" w:fill="EDF2F9"/>
          </w:tcPr>
          <w:p w:rsidR="00B92E45" w:rsidRPr="004E3B3E" w:rsidRDefault="00B92E45" w:rsidP="000F5A89">
            <w:pPr>
              <w:pStyle w:val="Default"/>
              <w:ind w:left="340"/>
            </w:pPr>
            <w:r w:rsidRPr="004E3B3E">
              <w:t>w handlu</w:t>
            </w:r>
            <w:r w:rsidR="00AE5712">
              <w:t xml:space="preserve"> i </w:t>
            </w:r>
            <w:r w:rsidRPr="004E3B3E">
              <w:t xml:space="preserve">naprawach pojazdów samochodowych </w:t>
            </w:r>
          </w:p>
        </w:tc>
        <w:tc>
          <w:tcPr>
            <w:tcW w:w="1603" w:type="dxa"/>
            <w:shd w:val="clear" w:color="auto" w:fill="EDF2F9"/>
            <w:vAlign w:val="center"/>
          </w:tcPr>
          <w:p w:rsidR="00B92E45" w:rsidRPr="004E3B3E" w:rsidRDefault="00B92E45" w:rsidP="009E3AFD">
            <w:pPr>
              <w:pStyle w:val="Default"/>
              <w:jc w:val="center"/>
            </w:pPr>
            <w:r w:rsidRPr="004E3B3E">
              <w:t>96 984</w:t>
            </w:r>
          </w:p>
        </w:tc>
        <w:tc>
          <w:tcPr>
            <w:tcW w:w="2009" w:type="dxa"/>
            <w:shd w:val="clear" w:color="auto" w:fill="EDF2F9"/>
            <w:vAlign w:val="center"/>
          </w:tcPr>
          <w:p w:rsidR="00B92E45" w:rsidRPr="004E3B3E" w:rsidRDefault="00B92E45" w:rsidP="009E3AFD">
            <w:pPr>
              <w:pStyle w:val="Default"/>
              <w:jc w:val="center"/>
            </w:pPr>
            <w:r w:rsidRPr="004E3B3E">
              <w:t>12,1%</w:t>
            </w:r>
          </w:p>
        </w:tc>
      </w:tr>
      <w:tr w:rsidR="00B92E45" w:rsidRPr="004E3B3E" w:rsidTr="009E3AFD">
        <w:trPr>
          <w:jc w:val="center"/>
        </w:trPr>
        <w:tc>
          <w:tcPr>
            <w:tcW w:w="5054" w:type="dxa"/>
          </w:tcPr>
          <w:p w:rsidR="00B92E45" w:rsidRPr="004E3B3E" w:rsidRDefault="00B92E45" w:rsidP="000F5A89">
            <w:pPr>
              <w:pStyle w:val="Default"/>
              <w:ind w:left="340"/>
            </w:pPr>
            <w:r w:rsidRPr="004E3B3E">
              <w:t>w edukacji</w:t>
            </w:r>
          </w:p>
        </w:tc>
        <w:tc>
          <w:tcPr>
            <w:tcW w:w="1603" w:type="dxa"/>
            <w:vAlign w:val="center"/>
          </w:tcPr>
          <w:p w:rsidR="00B92E45" w:rsidRPr="004E3B3E" w:rsidRDefault="00B92E45" w:rsidP="009E3AFD">
            <w:pPr>
              <w:pStyle w:val="Default"/>
              <w:jc w:val="center"/>
            </w:pPr>
            <w:r w:rsidRPr="004E3B3E">
              <w:t>57 575</w:t>
            </w:r>
          </w:p>
        </w:tc>
        <w:tc>
          <w:tcPr>
            <w:tcW w:w="2009" w:type="dxa"/>
            <w:vAlign w:val="center"/>
          </w:tcPr>
          <w:p w:rsidR="00B92E45" w:rsidRPr="004E3B3E" w:rsidRDefault="00B92E45" w:rsidP="009E3AFD">
            <w:pPr>
              <w:pStyle w:val="Default"/>
              <w:jc w:val="center"/>
            </w:pPr>
            <w:r w:rsidRPr="004E3B3E">
              <w:t>7,2%</w:t>
            </w:r>
          </w:p>
        </w:tc>
      </w:tr>
      <w:tr w:rsidR="00B92E45" w:rsidRPr="004E3B3E" w:rsidTr="0023309B">
        <w:trPr>
          <w:jc w:val="center"/>
        </w:trPr>
        <w:tc>
          <w:tcPr>
            <w:tcW w:w="5054" w:type="dxa"/>
            <w:shd w:val="clear" w:color="auto" w:fill="EDF2F9"/>
          </w:tcPr>
          <w:p w:rsidR="00B92E45" w:rsidRPr="004E3B3E" w:rsidRDefault="00B92E45" w:rsidP="000F5A89">
            <w:pPr>
              <w:pStyle w:val="Default"/>
              <w:ind w:left="340"/>
            </w:pPr>
            <w:r w:rsidRPr="004E3B3E">
              <w:t>w opiece zdrowotnej</w:t>
            </w:r>
            <w:r w:rsidR="00AE5712">
              <w:t xml:space="preserve"> i </w:t>
            </w:r>
            <w:r w:rsidRPr="004E3B3E">
              <w:t>pomocy społecznej</w:t>
            </w:r>
          </w:p>
        </w:tc>
        <w:tc>
          <w:tcPr>
            <w:tcW w:w="1603" w:type="dxa"/>
            <w:shd w:val="clear" w:color="auto" w:fill="EDF2F9"/>
            <w:vAlign w:val="center"/>
          </w:tcPr>
          <w:p w:rsidR="00B92E45" w:rsidRPr="004E3B3E" w:rsidRDefault="00B92E45" w:rsidP="009E3AFD">
            <w:pPr>
              <w:pStyle w:val="Default"/>
              <w:jc w:val="center"/>
            </w:pPr>
            <w:r w:rsidRPr="004E3B3E">
              <w:t>47 350</w:t>
            </w:r>
          </w:p>
        </w:tc>
        <w:tc>
          <w:tcPr>
            <w:tcW w:w="2009" w:type="dxa"/>
            <w:shd w:val="clear" w:color="auto" w:fill="EDF2F9"/>
            <w:vAlign w:val="center"/>
          </w:tcPr>
          <w:p w:rsidR="00B92E45" w:rsidRPr="004E3B3E" w:rsidRDefault="00B92E45" w:rsidP="009E3AFD">
            <w:pPr>
              <w:pStyle w:val="Default"/>
              <w:jc w:val="center"/>
            </w:pPr>
            <w:r w:rsidRPr="004E3B3E">
              <w:t>5,9%</w:t>
            </w:r>
          </w:p>
        </w:tc>
      </w:tr>
      <w:tr w:rsidR="00B92E45" w:rsidRPr="004E3B3E" w:rsidTr="009E3AFD">
        <w:trPr>
          <w:jc w:val="center"/>
        </w:trPr>
        <w:tc>
          <w:tcPr>
            <w:tcW w:w="5054" w:type="dxa"/>
          </w:tcPr>
          <w:p w:rsidR="00B92E45" w:rsidRPr="004E3B3E" w:rsidRDefault="00B92E45" w:rsidP="000F5A89">
            <w:pPr>
              <w:pStyle w:val="Default"/>
              <w:ind w:left="340"/>
            </w:pPr>
            <w:r w:rsidRPr="004E3B3E">
              <w:t>w administracja publicznej</w:t>
            </w:r>
            <w:r w:rsidR="00AE5712">
              <w:t xml:space="preserve"> i </w:t>
            </w:r>
            <w:r w:rsidRPr="004E3B3E">
              <w:t>obronie narodowej, obowiązkowych zabezpieczeniach społecznych</w:t>
            </w:r>
          </w:p>
        </w:tc>
        <w:tc>
          <w:tcPr>
            <w:tcW w:w="1603" w:type="dxa"/>
            <w:vAlign w:val="center"/>
          </w:tcPr>
          <w:p w:rsidR="00B92E45" w:rsidRPr="004E3B3E" w:rsidRDefault="00B92E45" w:rsidP="009E3AFD">
            <w:pPr>
              <w:pStyle w:val="Default"/>
              <w:jc w:val="center"/>
            </w:pPr>
            <w:r w:rsidRPr="004E3B3E">
              <w:t>32 556</w:t>
            </w:r>
          </w:p>
        </w:tc>
        <w:tc>
          <w:tcPr>
            <w:tcW w:w="2009" w:type="dxa"/>
            <w:vAlign w:val="center"/>
          </w:tcPr>
          <w:p w:rsidR="00B92E45" w:rsidRPr="004E3B3E" w:rsidRDefault="00B92E45" w:rsidP="009E3AFD">
            <w:pPr>
              <w:pStyle w:val="Default"/>
              <w:jc w:val="center"/>
            </w:pPr>
            <w:r w:rsidRPr="004E3B3E">
              <w:t>4,0%</w:t>
            </w:r>
          </w:p>
        </w:tc>
      </w:tr>
      <w:tr w:rsidR="00B92E45" w:rsidRPr="004E3B3E" w:rsidTr="0023309B">
        <w:trPr>
          <w:jc w:val="center"/>
        </w:trPr>
        <w:tc>
          <w:tcPr>
            <w:tcW w:w="5054" w:type="dxa"/>
            <w:shd w:val="clear" w:color="auto" w:fill="EDF2F9"/>
          </w:tcPr>
          <w:p w:rsidR="00B92E45" w:rsidRPr="004E3B3E" w:rsidRDefault="00B92E45" w:rsidP="000F5A89">
            <w:pPr>
              <w:pStyle w:val="Default"/>
              <w:ind w:left="340"/>
            </w:pPr>
            <w:r w:rsidRPr="004E3B3E">
              <w:t>w transporcie</w:t>
            </w:r>
            <w:r w:rsidR="00AE5712">
              <w:t xml:space="preserve"> i </w:t>
            </w:r>
            <w:r w:rsidRPr="004E3B3E">
              <w:t>gospodarce magazynowej</w:t>
            </w:r>
          </w:p>
        </w:tc>
        <w:tc>
          <w:tcPr>
            <w:tcW w:w="1603" w:type="dxa"/>
            <w:shd w:val="clear" w:color="auto" w:fill="EDF2F9"/>
            <w:vAlign w:val="center"/>
          </w:tcPr>
          <w:p w:rsidR="00B92E45" w:rsidRPr="004E3B3E" w:rsidRDefault="00B92E45" w:rsidP="009E3AFD">
            <w:pPr>
              <w:pStyle w:val="Default"/>
              <w:jc w:val="center"/>
            </w:pPr>
            <w:r w:rsidRPr="004E3B3E">
              <w:t>27 128</w:t>
            </w:r>
          </w:p>
        </w:tc>
        <w:tc>
          <w:tcPr>
            <w:tcW w:w="2009" w:type="dxa"/>
            <w:shd w:val="clear" w:color="auto" w:fill="EDF2F9"/>
            <w:vAlign w:val="center"/>
          </w:tcPr>
          <w:p w:rsidR="00B92E45" w:rsidRPr="004E3B3E" w:rsidRDefault="00B92E45" w:rsidP="009E3AFD">
            <w:pPr>
              <w:pStyle w:val="Default"/>
              <w:jc w:val="center"/>
            </w:pPr>
            <w:r w:rsidRPr="004E3B3E">
              <w:t>3,4%</w:t>
            </w:r>
          </w:p>
        </w:tc>
      </w:tr>
      <w:tr w:rsidR="00B92E45" w:rsidRPr="004E3B3E" w:rsidTr="009E3AFD">
        <w:trPr>
          <w:jc w:val="center"/>
        </w:trPr>
        <w:tc>
          <w:tcPr>
            <w:tcW w:w="5054" w:type="dxa"/>
          </w:tcPr>
          <w:p w:rsidR="00B92E45" w:rsidRPr="004E3B3E" w:rsidRDefault="00B92E45" w:rsidP="000F5A89">
            <w:pPr>
              <w:pStyle w:val="Default"/>
              <w:ind w:left="340"/>
            </w:pPr>
            <w:r w:rsidRPr="004E3B3E">
              <w:t>w administrowaniu</w:t>
            </w:r>
            <w:r w:rsidR="00AE5712">
              <w:t xml:space="preserve"> i </w:t>
            </w:r>
            <w:r w:rsidRPr="004E3B3E">
              <w:t>działalności wspierającej</w:t>
            </w:r>
          </w:p>
        </w:tc>
        <w:tc>
          <w:tcPr>
            <w:tcW w:w="1603" w:type="dxa"/>
            <w:vAlign w:val="center"/>
          </w:tcPr>
          <w:p w:rsidR="00B92E45" w:rsidRPr="004E3B3E" w:rsidRDefault="00B92E45" w:rsidP="009E3AFD">
            <w:pPr>
              <w:pStyle w:val="Default"/>
              <w:jc w:val="center"/>
            </w:pPr>
            <w:r w:rsidRPr="004E3B3E">
              <w:t>18 678</w:t>
            </w:r>
          </w:p>
        </w:tc>
        <w:tc>
          <w:tcPr>
            <w:tcW w:w="2009" w:type="dxa"/>
            <w:vAlign w:val="center"/>
          </w:tcPr>
          <w:p w:rsidR="00B92E45" w:rsidRPr="004E3B3E" w:rsidRDefault="00B92E45" w:rsidP="009E3AFD">
            <w:pPr>
              <w:pStyle w:val="Default"/>
              <w:jc w:val="center"/>
            </w:pPr>
            <w:r w:rsidRPr="004E3B3E">
              <w:t>2,3%</w:t>
            </w:r>
          </w:p>
        </w:tc>
      </w:tr>
      <w:tr w:rsidR="00B92E45" w:rsidRPr="004E3B3E" w:rsidTr="0023309B">
        <w:trPr>
          <w:jc w:val="center"/>
        </w:trPr>
        <w:tc>
          <w:tcPr>
            <w:tcW w:w="5054" w:type="dxa"/>
            <w:shd w:val="clear" w:color="auto" w:fill="EDF2F9"/>
          </w:tcPr>
          <w:p w:rsidR="00B92E45" w:rsidRPr="004E3B3E" w:rsidRDefault="00B92E45" w:rsidP="000F5A89">
            <w:pPr>
              <w:pStyle w:val="Default"/>
              <w:ind w:left="340"/>
            </w:pPr>
            <w:r w:rsidRPr="004E3B3E">
              <w:t>w działalności profesjonalnej naukowej</w:t>
            </w:r>
            <w:r w:rsidR="00AE5712">
              <w:t xml:space="preserve"> i </w:t>
            </w:r>
            <w:r w:rsidRPr="004E3B3E">
              <w:t>technicznej</w:t>
            </w:r>
          </w:p>
        </w:tc>
        <w:tc>
          <w:tcPr>
            <w:tcW w:w="1603" w:type="dxa"/>
            <w:shd w:val="clear" w:color="auto" w:fill="EDF2F9"/>
            <w:vAlign w:val="center"/>
          </w:tcPr>
          <w:p w:rsidR="00B92E45" w:rsidRPr="004E3B3E" w:rsidRDefault="00B92E45" w:rsidP="009E3AFD">
            <w:pPr>
              <w:pStyle w:val="Default"/>
              <w:jc w:val="center"/>
            </w:pPr>
            <w:r w:rsidRPr="004E3B3E">
              <w:t>17 012</w:t>
            </w:r>
          </w:p>
        </w:tc>
        <w:tc>
          <w:tcPr>
            <w:tcW w:w="2009" w:type="dxa"/>
            <w:shd w:val="clear" w:color="auto" w:fill="EDF2F9"/>
            <w:vAlign w:val="center"/>
          </w:tcPr>
          <w:p w:rsidR="00B92E45" w:rsidRPr="004E3B3E" w:rsidRDefault="00B92E45" w:rsidP="009E3AFD">
            <w:pPr>
              <w:pStyle w:val="Default"/>
              <w:jc w:val="center"/>
            </w:pPr>
            <w:r w:rsidRPr="004E3B3E">
              <w:t>2,1%</w:t>
            </w:r>
          </w:p>
        </w:tc>
      </w:tr>
      <w:tr w:rsidR="00B92E45" w:rsidRPr="004E3B3E" w:rsidTr="009E3AFD">
        <w:trPr>
          <w:jc w:val="center"/>
        </w:trPr>
        <w:tc>
          <w:tcPr>
            <w:tcW w:w="5054" w:type="dxa"/>
          </w:tcPr>
          <w:p w:rsidR="00B92E45" w:rsidRPr="004E3B3E" w:rsidRDefault="00B92E45" w:rsidP="000F5A89">
            <w:pPr>
              <w:pStyle w:val="Default"/>
              <w:ind w:left="340"/>
            </w:pPr>
            <w:r w:rsidRPr="004E3B3E">
              <w:t>w działalności finansowej</w:t>
            </w:r>
            <w:r w:rsidR="00AE5712">
              <w:t xml:space="preserve"> i </w:t>
            </w:r>
            <w:r w:rsidRPr="004E3B3E">
              <w:t>ubezpieczeniach</w:t>
            </w:r>
          </w:p>
        </w:tc>
        <w:tc>
          <w:tcPr>
            <w:tcW w:w="1603" w:type="dxa"/>
            <w:vAlign w:val="center"/>
          </w:tcPr>
          <w:p w:rsidR="00B92E45" w:rsidRPr="004E3B3E" w:rsidRDefault="00B92E45" w:rsidP="009E3AFD">
            <w:pPr>
              <w:pStyle w:val="Default"/>
              <w:jc w:val="center"/>
            </w:pPr>
            <w:r w:rsidRPr="004E3B3E">
              <w:t>9 776</w:t>
            </w:r>
          </w:p>
        </w:tc>
        <w:tc>
          <w:tcPr>
            <w:tcW w:w="2009" w:type="dxa"/>
            <w:vAlign w:val="center"/>
          </w:tcPr>
          <w:p w:rsidR="00B92E45" w:rsidRPr="004E3B3E" w:rsidRDefault="00B92E45" w:rsidP="009E3AFD">
            <w:pPr>
              <w:pStyle w:val="Default"/>
              <w:jc w:val="center"/>
            </w:pPr>
            <w:r w:rsidRPr="004E3B3E">
              <w:t>1,2%</w:t>
            </w:r>
          </w:p>
        </w:tc>
      </w:tr>
      <w:tr w:rsidR="00B92E45" w:rsidRPr="004E3B3E" w:rsidTr="0023309B">
        <w:trPr>
          <w:jc w:val="center"/>
        </w:trPr>
        <w:tc>
          <w:tcPr>
            <w:tcW w:w="5054" w:type="dxa"/>
            <w:shd w:val="clear" w:color="auto" w:fill="EDF2F9"/>
          </w:tcPr>
          <w:p w:rsidR="00B92E45" w:rsidRPr="004E3B3E" w:rsidRDefault="00B92E45" w:rsidP="000F5A89">
            <w:pPr>
              <w:pStyle w:val="Default"/>
              <w:ind w:left="340"/>
            </w:pPr>
            <w:r w:rsidRPr="004E3B3E">
              <w:t>w zakwaterowaniu</w:t>
            </w:r>
            <w:r w:rsidR="00AE5712">
              <w:t xml:space="preserve"> i </w:t>
            </w:r>
            <w:r w:rsidRPr="004E3B3E">
              <w:t xml:space="preserve">gastronomii </w:t>
            </w:r>
          </w:p>
        </w:tc>
        <w:tc>
          <w:tcPr>
            <w:tcW w:w="1603" w:type="dxa"/>
            <w:shd w:val="clear" w:color="auto" w:fill="EDF2F9"/>
            <w:vAlign w:val="center"/>
          </w:tcPr>
          <w:p w:rsidR="00B92E45" w:rsidRPr="004E3B3E" w:rsidRDefault="00B92E45" w:rsidP="009E3AFD">
            <w:pPr>
              <w:pStyle w:val="Default"/>
              <w:jc w:val="center"/>
            </w:pPr>
            <w:r w:rsidRPr="004E3B3E">
              <w:t>9 517</w:t>
            </w:r>
          </w:p>
        </w:tc>
        <w:tc>
          <w:tcPr>
            <w:tcW w:w="2009" w:type="dxa"/>
            <w:shd w:val="clear" w:color="auto" w:fill="EDF2F9"/>
            <w:vAlign w:val="center"/>
          </w:tcPr>
          <w:p w:rsidR="00B92E45" w:rsidRPr="004E3B3E" w:rsidRDefault="00B92E45" w:rsidP="009E3AFD">
            <w:pPr>
              <w:pStyle w:val="Default"/>
              <w:jc w:val="center"/>
            </w:pPr>
            <w:r w:rsidRPr="004E3B3E">
              <w:t>1,2%</w:t>
            </w:r>
          </w:p>
        </w:tc>
      </w:tr>
      <w:tr w:rsidR="00B92E45" w:rsidRPr="004E3B3E" w:rsidTr="009E3AFD">
        <w:trPr>
          <w:jc w:val="center"/>
        </w:trPr>
        <w:tc>
          <w:tcPr>
            <w:tcW w:w="5054" w:type="dxa"/>
          </w:tcPr>
          <w:p w:rsidR="00B92E45" w:rsidRPr="004E3B3E" w:rsidRDefault="00B92E45" w:rsidP="000F5A89">
            <w:pPr>
              <w:pStyle w:val="Default"/>
              <w:ind w:left="340"/>
            </w:pPr>
            <w:r w:rsidRPr="004E3B3E">
              <w:t>w informacji</w:t>
            </w:r>
            <w:r w:rsidR="00AE5712">
              <w:t xml:space="preserve"> i </w:t>
            </w:r>
            <w:r w:rsidRPr="004E3B3E">
              <w:t>komunikacji</w:t>
            </w:r>
          </w:p>
        </w:tc>
        <w:tc>
          <w:tcPr>
            <w:tcW w:w="1603" w:type="dxa"/>
            <w:vAlign w:val="center"/>
          </w:tcPr>
          <w:p w:rsidR="00B92E45" w:rsidRPr="004E3B3E" w:rsidRDefault="00B92E45" w:rsidP="009E3AFD">
            <w:pPr>
              <w:pStyle w:val="Default"/>
              <w:jc w:val="center"/>
            </w:pPr>
            <w:r w:rsidRPr="004E3B3E">
              <w:t>8 137</w:t>
            </w:r>
          </w:p>
        </w:tc>
        <w:tc>
          <w:tcPr>
            <w:tcW w:w="2009" w:type="dxa"/>
            <w:vAlign w:val="center"/>
          </w:tcPr>
          <w:p w:rsidR="00B92E45" w:rsidRPr="004E3B3E" w:rsidRDefault="00B92E45" w:rsidP="009E3AFD">
            <w:pPr>
              <w:pStyle w:val="Default"/>
              <w:jc w:val="center"/>
            </w:pPr>
            <w:r w:rsidRPr="004E3B3E">
              <w:t>1,0%</w:t>
            </w:r>
          </w:p>
        </w:tc>
      </w:tr>
      <w:tr w:rsidR="00B92E45" w:rsidRPr="004E3B3E" w:rsidTr="0023309B">
        <w:trPr>
          <w:jc w:val="center"/>
        </w:trPr>
        <w:tc>
          <w:tcPr>
            <w:tcW w:w="5054" w:type="dxa"/>
            <w:shd w:val="clear" w:color="auto" w:fill="EDF2F9"/>
          </w:tcPr>
          <w:p w:rsidR="00B92E45" w:rsidRPr="004E3B3E" w:rsidRDefault="00B92E45" w:rsidP="000F5A89">
            <w:pPr>
              <w:pStyle w:val="Default"/>
              <w:ind w:left="340"/>
            </w:pPr>
            <w:r w:rsidRPr="004E3B3E">
              <w:t>w działalności związanej</w:t>
            </w:r>
            <w:r w:rsidR="00AE5712">
              <w:t xml:space="preserve"> z </w:t>
            </w:r>
            <w:r w:rsidRPr="004E3B3E">
              <w:t>kulturą, rozrywką</w:t>
            </w:r>
            <w:r w:rsidR="00AE5712">
              <w:t xml:space="preserve"> i </w:t>
            </w:r>
            <w:r w:rsidRPr="004E3B3E">
              <w:t xml:space="preserve">rekreacją </w:t>
            </w:r>
          </w:p>
        </w:tc>
        <w:tc>
          <w:tcPr>
            <w:tcW w:w="1603" w:type="dxa"/>
            <w:shd w:val="clear" w:color="auto" w:fill="EDF2F9"/>
            <w:vAlign w:val="center"/>
          </w:tcPr>
          <w:p w:rsidR="00B92E45" w:rsidRPr="004E3B3E" w:rsidRDefault="00B92E45" w:rsidP="009E3AFD">
            <w:pPr>
              <w:pStyle w:val="Default"/>
              <w:jc w:val="center"/>
            </w:pPr>
            <w:r w:rsidRPr="004E3B3E">
              <w:t>6 561</w:t>
            </w:r>
          </w:p>
        </w:tc>
        <w:tc>
          <w:tcPr>
            <w:tcW w:w="2009" w:type="dxa"/>
            <w:shd w:val="clear" w:color="auto" w:fill="EDF2F9"/>
            <w:vAlign w:val="center"/>
          </w:tcPr>
          <w:p w:rsidR="00B92E45" w:rsidRPr="004E3B3E" w:rsidRDefault="00B92E45" w:rsidP="009E3AFD">
            <w:pPr>
              <w:pStyle w:val="Default"/>
              <w:jc w:val="center"/>
            </w:pPr>
            <w:r w:rsidRPr="004E3B3E">
              <w:t>0,8%</w:t>
            </w:r>
          </w:p>
        </w:tc>
      </w:tr>
      <w:tr w:rsidR="00B92E45" w:rsidRPr="004E3B3E" w:rsidTr="009E3AFD">
        <w:trPr>
          <w:jc w:val="center"/>
        </w:trPr>
        <w:tc>
          <w:tcPr>
            <w:tcW w:w="5054" w:type="dxa"/>
          </w:tcPr>
          <w:p w:rsidR="00B92E45" w:rsidRPr="004E3B3E" w:rsidRDefault="00B92E45" w:rsidP="000F5A89">
            <w:pPr>
              <w:pStyle w:val="Default"/>
              <w:ind w:left="340"/>
            </w:pPr>
            <w:r w:rsidRPr="004E3B3E">
              <w:t>w obsłudze rynku nieruchomości</w:t>
            </w:r>
          </w:p>
        </w:tc>
        <w:tc>
          <w:tcPr>
            <w:tcW w:w="1603" w:type="dxa"/>
            <w:vAlign w:val="center"/>
          </w:tcPr>
          <w:p w:rsidR="00B92E45" w:rsidRPr="004E3B3E" w:rsidRDefault="00B92E45" w:rsidP="009E3AFD">
            <w:pPr>
              <w:pStyle w:val="Default"/>
              <w:jc w:val="center"/>
            </w:pPr>
            <w:r w:rsidRPr="004E3B3E">
              <w:t>5 884</w:t>
            </w:r>
          </w:p>
        </w:tc>
        <w:tc>
          <w:tcPr>
            <w:tcW w:w="2009" w:type="dxa"/>
            <w:vAlign w:val="center"/>
          </w:tcPr>
          <w:p w:rsidR="00B92E45" w:rsidRPr="004E3B3E" w:rsidRDefault="00B92E45" w:rsidP="009E3AFD">
            <w:pPr>
              <w:pStyle w:val="Default"/>
              <w:jc w:val="center"/>
            </w:pPr>
            <w:r w:rsidRPr="004E3B3E">
              <w:t>0,7%</w:t>
            </w:r>
          </w:p>
        </w:tc>
      </w:tr>
      <w:tr w:rsidR="00B92E45" w:rsidRPr="004E3B3E" w:rsidTr="0023309B">
        <w:trPr>
          <w:jc w:val="center"/>
        </w:trPr>
        <w:tc>
          <w:tcPr>
            <w:tcW w:w="5054" w:type="dxa"/>
            <w:shd w:val="clear" w:color="auto" w:fill="EDF2F9"/>
          </w:tcPr>
          <w:p w:rsidR="00B92E45" w:rsidRPr="004E3B3E" w:rsidRDefault="00B92E45" w:rsidP="000F5A89">
            <w:pPr>
              <w:pStyle w:val="Default"/>
              <w:ind w:left="340"/>
            </w:pPr>
            <w:r w:rsidRPr="004E3B3E">
              <w:t>w „pozostałej działalności usługowej”</w:t>
            </w:r>
          </w:p>
        </w:tc>
        <w:tc>
          <w:tcPr>
            <w:tcW w:w="1603" w:type="dxa"/>
            <w:shd w:val="clear" w:color="auto" w:fill="EDF2F9"/>
            <w:vAlign w:val="center"/>
          </w:tcPr>
          <w:p w:rsidR="00B92E45" w:rsidRPr="004E3B3E" w:rsidRDefault="00B92E45" w:rsidP="009E3AFD">
            <w:pPr>
              <w:pStyle w:val="Default"/>
              <w:jc w:val="center"/>
            </w:pPr>
            <w:r w:rsidRPr="004E3B3E">
              <w:t>12 000</w:t>
            </w:r>
          </w:p>
        </w:tc>
        <w:tc>
          <w:tcPr>
            <w:tcW w:w="2009" w:type="dxa"/>
            <w:shd w:val="clear" w:color="auto" w:fill="EDF2F9"/>
            <w:vAlign w:val="center"/>
          </w:tcPr>
          <w:p w:rsidR="00B92E45" w:rsidRPr="004E3B3E" w:rsidRDefault="00B92E45" w:rsidP="009E3AFD">
            <w:pPr>
              <w:pStyle w:val="Default"/>
              <w:jc w:val="center"/>
            </w:pPr>
            <w:r w:rsidRPr="004E3B3E">
              <w:t>1,5%</w:t>
            </w:r>
          </w:p>
        </w:tc>
      </w:tr>
    </w:tbl>
    <w:p w:rsidR="00B92E45" w:rsidRPr="004E3B3E" w:rsidRDefault="00B92E45" w:rsidP="00B92E45">
      <w:pPr>
        <w:pStyle w:val="Default"/>
        <w:spacing w:line="360" w:lineRule="auto"/>
        <w:ind w:firstLine="709"/>
        <w:rPr>
          <w:bCs/>
        </w:rPr>
      </w:pPr>
    </w:p>
    <w:p w:rsidR="00A93F05" w:rsidRDefault="00242C45" w:rsidP="00242C45">
      <w:pPr>
        <w:pStyle w:val="Default"/>
        <w:spacing w:line="360" w:lineRule="auto"/>
        <w:jc w:val="both"/>
        <w:rPr>
          <w:bCs/>
        </w:rPr>
      </w:pPr>
      <w:r w:rsidRPr="00246BA9">
        <w:rPr>
          <w:bCs/>
        </w:rPr>
        <w:lastRenderedPageBreak/>
        <w:t>Wnioski</w:t>
      </w:r>
      <w:r w:rsidR="00A93F05">
        <w:rPr>
          <w:bCs/>
        </w:rPr>
        <w:t>:</w:t>
      </w:r>
    </w:p>
    <w:p w:rsidR="00242C45" w:rsidRDefault="00A93F05" w:rsidP="00242C45">
      <w:pPr>
        <w:pStyle w:val="Default"/>
        <w:spacing w:line="360" w:lineRule="auto"/>
        <w:jc w:val="both"/>
        <w:rPr>
          <w:bCs/>
        </w:rPr>
      </w:pPr>
      <w:r>
        <w:rPr>
          <w:bCs/>
        </w:rPr>
        <w:t>(na podstawie Tabeli 11)</w:t>
      </w:r>
    </w:p>
    <w:p w:rsidR="00242C45" w:rsidRPr="00242C45" w:rsidRDefault="00242C45" w:rsidP="00160DBC">
      <w:pPr>
        <w:pStyle w:val="Akapitzlist"/>
        <w:numPr>
          <w:ilvl w:val="0"/>
          <w:numId w:val="19"/>
        </w:numPr>
        <w:spacing w:after="0" w:line="360" w:lineRule="auto"/>
        <w:jc w:val="both"/>
        <w:rPr>
          <w:rFonts w:ascii="Times New Roman" w:hAnsi="Times New Roman" w:cs="Times New Roman"/>
          <w:bCs/>
          <w:sz w:val="24"/>
          <w:szCs w:val="24"/>
        </w:rPr>
      </w:pPr>
      <w:r w:rsidRPr="00242C45">
        <w:rPr>
          <w:rFonts w:ascii="Times New Roman" w:hAnsi="Times New Roman" w:cs="Times New Roman"/>
          <w:bCs/>
          <w:sz w:val="24"/>
          <w:szCs w:val="24"/>
        </w:rPr>
        <w:t>Największą kategorię nadal stanowią osoby pracujące</w:t>
      </w:r>
      <w:r w:rsidR="00AE5712">
        <w:rPr>
          <w:rFonts w:ascii="Times New Roman" w:hAnsi="Times New Roman" w:cs="Times New Roman"/>
          <w:bCs/>
          <w:sz w:val="24"/>
          <w:szCs w:val="24"/>
        </w:rPr>
        <w:t xml:space="preserve"> w </w:t>
      </w:r>
      <w:r w:rsidRPr="00242C45">
        <w:rPr>
          <w:rFonts w:ascii="Times New Roman" w:hAnsi="Times New Roman" w:cs="Times New Roman"/>
          <w:bCs/>
          <w:sz w:val="24"/>
          <w:szCs w:val="24"/>
        </w:rPr>
        <w:t>rolnictwie (w 2014</w:t>
      </w:r>
      <w:r w:rsidR="00AE5712">
        <w:rPr>
          <w:rFonts w:ascii="Times New Roman" w:hAnsi="Times New Roman" w:cs="Times New Roman"/>
          <w:bCs/>
          <w:sz w:val="24"/>
          <w:szCs w:val="24"/>
        </w:rPr>
        <w:t> r.</w:t>
      </w:r>
      <w:r w:rsidRPr="00242C45">
        <w:rPr>
          <w:rFonts w:ascii="Times New Roman" w:hAnsi="Times New Roman" w:cs="Times New Roman"/>
          <w:bCs/>
          <w:sz w:val="24"/>
          <w:szCs w:val="24"/>
        </w:rPr>
        <w:t xml:space="preserve"> stanowiły 32,3% wszystkich zatrudnionych</w:t>
      </w:r>
      <w:r w:rsidR="00AE5712">
        <w:rPr>
          <w:rFonts w:ascii="Times New Roman" w:hAnsi="Times New Roman" w:cs="Times New Roman"/>
          <w:bCs/>
          <w:sz w:val="24"/>
          <w:szCs w:val="24"/>
        </w:rPr>
        <w:t xml:space="preserve"> w </w:t>
      </w:r>
      <w:r w:rsidRPr="00242C45">
        <w:rPr>
          <w:rFonts w:ascii="Times New Roman" w:hAnsi="Times New Roman" w:cs="Times New Roman"/>
          <w:bCs/>
          <w:sz w:val="24"/>
          <w:szCs w:val="24"/>
        </w:rPr>
        <w:t xml:space="preserve">regionie). </w:t>
      </w:r>
    </w:p>
    <w:p w:rsidR="00242C45" w:rsidRPr="00242C45" w:rsidRDefault="00242C45" w:rsidP="00160DBC">
      <w:pPr>
        <w:pStyle w:val="Akapitzlist"/>
        <w:numPr>
          <w:ilvl w:val="0"/>
          <w:numId w:val="19"/>
        </w:numPr>
        <w:spacing w:after="0" w:line="360" w:lineRule="auto"/>
        <w:jc w:val="both"/>
        <w:rPr>
          <w:rFonts w:ascii="Times New Roman" w:hAnsi="Times New Roman" w:cs="Times New Roman"/>
          <w:bCs/>
          <w:sz w:val="24"/>
          <w:szCs w:val="24"/>
        </w:rPr>
      </w:pPr>
      <w:r w:rsidRPr="00242C45">
        <w:rPr>
          <w:rFonts w:ascii="Times New Roman" w:hAnsi="Times New Roman" w:cs="Times New Roman"/>
          <w:bCs/>
          <w:sz w:val="24"/>
          <w:szCs w:val="24"/>
        </w:rPr>
        <w:t>Sektory przemysłowy</w:t>
      </w:r>
      <w:r w:rsidR="00AE5712">
        <w:rPr>
          <w:rFonts w:ascii="Times New Roman" w:hAnsi="Times New Roman" w:cs="Times New Roman"/>
          <w:bCs/>
          <w:sz w:val="24"/>
          <w:szCs w:val="24"/>
        </w:rPr>
        <w:t xml:space="preserve"> i </w:t>
      </w:r>
      <w:r w:rsidRPr="00242C45">
        <w:rPr>
          <w:rFonts w:ascii="Times New Roman" w:hAnsi="Times New Roman" w:cs="Times New Roman"/>
          <w:bCs/>
          <w:sz w:val="24"/>
          <w:szCs w:val="24"/>
        </w:rPr>
        <w:t>budowlany skupiają łącznie blisko ¼ pracujących (w 2014</w:t>
      </w:r>
      <w:r w:rsidR="00AE5712">
        <w:rPr>
          <w:rFonts w:ascii="Times New Roman" w:hAnsi="Times New Roman" w:cs="Times New Roman"/>
          <w:bCs/>
          <w:sz w:val="24"/>
          <w:szCs w:val="24"/>
        </w:rPr>
        <w:t> r.</w:t>
      </w:r>
      <w:r w:rsidRPr="00242C45">
        <w:rPr>
          <w:rFonts w:ascii="Times New Roman" w:hAnsi="Times New Roman" w:cs="Times New Roman"/>
          <w:bCs/>
          <w:sz w:val="24"/>
          <w:szCs w:val="24"/>
        </w:rPr>
        <w:t xml:space="preserve"> 24,3% pracujących).</w:t>
      </w:r>
    </w:p>
    <w:p w:rsidR="00242C45" w:rsidRDefault="00242C45" w:rsidP="00160DBC">
      <w:pPr>
        <w:pStyle w:val="Bezodstpw"/>
        <w:numPr>
          <w:ilvl w:val="0"/>
          <w:numId w:val="19"/>
        </w:numPr>
        <w:jc w:val="both"/>
        <w:rPr>
          <w:rFonts w:ascii="Times New Roman" w:hAnsi="Times New Roman" w:cs="Times New Roman"/>
          <w:sz w:val="24"/>
          <w:szCs w:val="24"/>
        </w:rPr>
      </w:pPr>
      <w:r>
        <w:rPr>
          <w:rFonts w:ascii="Times New Roman" w:hAnsi="Times New Roman" w:cs="Times New Roman"/>
          <w:sz w:val="24"/>
          <w:szCs w:val="24"/>
        </w:rPr>
        <w:t>S</w:t>
      </w:r>
      <w:r w:rsidRPr="00814AD3">
        <w:rPr>
          <w:rFonts w:ascii="Times New Roman" w:hAnsi="Times New Roman" w:cs="Times New Roman"/>
          <w:sz w:val="24"/>
          <w:szCs w:val="24"/>
        </w:rPr>
        <w:t>tandardowy udział</w:t>
      </w:r>
      <w:r>
        <w:rPr>
          <w:rFonts w:ascii="Times New Roman" w:hAnsi="Times New Roman" w:cs="Times New Roman"/>
          <w:sz w:val="24"/>
          <w:szCs w:val="24"/>
        </w:rPr>
        <w:t xml:space="preserve"> osób zatrudnionych</w:t>
      </w:r>
      <w:r w:rsidR="00AE5712">
        <w:rPr>
          <w:rFonts w:ascii="Times New Roman" w:hAnsi="Times New Roman" w:cs="Times New Roman"/>
          <w:sz w:val="24"/>
          <w:szCs w:val="24"/>
        </w:rPr>
        <w:t xml:space="preserve"> w </w:t>
      </w:r>
      <w:r>
        <w:rPr>
          <w:rFonts w:ascii="Times New Roman" w:hAnsi="Times New Roman" w:cs="Times New Roman"/>
          <w:sz w:val="24"/>
          <w:szCs w:val="24"/>
        </w:rPr>
        <w:t>usługach (ponad 40% pracujących).</w:t>
      </w:r>
    </w:p>
    <w:p w:rsidR="00242C45" w:rsidRDefault="00242C45" w:rsidP="00242C45">
      <w:pPr>
        <w:pStyle w:val="Bezodstpw"/>
        <w:jc w:val="both"/>
        <w:rPr>
          <w:rFonts w:ascii="Times New Roman" w:hAnsi="Times New Roman" w:cs="Times New Roman"/>
          <w:sz w:val="24"/>
          <w:szCs w:val="24"/>
        </w:rPr>
      </w:pPr>
    </w:p>
    <w:p w:rsidR="00B92E45" w:rsidRDefault="00B92E45" w:rsidP="005C72B7">
      <w:pPr>
        <w:pStyle w:val="Bezodstpw"/>
        <w:ind w:left="1410" w:hanging="1410"/>
        <w:jc w:val="both"/>
        <w:rPr>
          <w:rFonts w:ascii="Times New Roman" w:hAnsi="Times New Roman" w:cs="Times New Roman"/>
          <w:szCs w:val="24"/>
        </w:rPr>
      </w:pPr>
      <w:r w:rsidRPr="00B220FE">
        <w:rPr>
          <w:rFonts w:ascii="Times New Roman" w:hAnsi="Times New Roman" w:cs="Times New Roman"/>
          <w:szCs w:val="24"/>
        </w:rPr>
        <w:t xml:space="preserve">Tabela </w:t>
      </w:r>
      <w:r w:rsidR="00B220FE">
        <w:rPr>
          <w:rFonts w:ascii="Times New Roman" w:hAnsi="Times New Roman" w:cs="Times New Roman"/>
          <w:szCs w:val="24"/>
        </w:rPr>
        <w:t>12</w:t>
      </w:r>
      <w:r w:rsidRPr="00B220FE">
        <w:rPr>
          <w:rFonts w:ascii="Times New Roman" w:hAnsi="Times New Roman" w:cs="Times New Roman"/>
          <w:szCs w:val="24"/>
        </w:rPr>
        <w:t xml:space="preserve">. </w:t>
      </w:r>
      <w:r w:rsidR="005C72B7">
        <w:rPr>
          <w:rFonts w:ascii="Times New Roman" w:hAnsi="Times New Roman" w:cs="Times New Roman"/>
          <w:szCs w:val="24"/>
        </w:rPr>
        <w:tab/>
      </w:r>
      <w:r w:rsidRPr="00B220FE">
        <w:rPr>
          <w:rFonts w:ascii="Times New Roman" w:hAnsi="Times New Roman" w:cs="Times New Roman"/>
          <w:szCs w:val="24"/>
        </w:rPr>
        <w:t>Podmioty gospodarki narodowej</w:t>
      </w:r>
      <w:r w:rsidR="00AE5712">
        <w:rPr>
          <w:rFonts w:ascii="Times New Roman" w:hAnsi="Times New Roman" w:cs="Times New Roman"/>
          <w:szCs w:val="24"/>
        </w:rPr>
        <w:t xml:space="preserve"> w </w:t>
      </w:r>
      <w:r w:rsidRPr="00B220FE">
        <w:rPr>
          <w:rFonts w:ascii="Times New Roman" w:hAnsi="Times New Roman" w:cs="Times New Roman"/>
          <w:szCs w:val="24"/>
        </w:rPr>
        <w:t>poszczególnych powiatach województwa podkarpackiego (bez osób fizycznych prowadzących wyłącznie indywidualne gospodarstwa rolne)</w:t>
      </w:r>
    </w:p>
    <w:p w:rsidR="00B220FE" w:rsidRPr="00B220FE" w:rsidRDefault="00B220FE" w:rsidP="00B92E45">
      <w:pPr>
        <w:pStyle w:val="Bezodstpw"/>
        <w:jc w:val="both"/>
        <w:rPr>
          <w:rFonts w:ascii="Times New Roman" w:hAnsi="Times New Roman" w:cs="Times New Roman"/>
          <w:szCs w:val="24"/>
        </w:rPr>
      </w:pPr>
    </w:p>
    <w:tbl>
      <w:tblPr>
        <w:tblStyle w:val="Tabela-Siatka"/>
        <w:tblW w:w="5450" w:type="pct"/>
        <w:jc w:val="center"/>
        <w:tblLook w:val="04A0"/>
      </w:tblPr>
      <w:tblGrid>
        <w:gridCol w:w="574"/>
        <w:gridCol w:w="2788"/>
        <w:gridCol w:w="2551"/>
        <w:gridCol w:w="1559"/>
        <w:gridCol w:w="1419"/>
        <w:gridCol w:w="1231"/>
      </w:tblGrid>
      <w:tr w:rsidR="00B220FE" w:rsidRPr="004E3B3E" w:rsidTr="00EC66BA">
        <w:trPr>
          <w:jc w:val="center"/>
        </w:trPr>
        <w:tc>
          <w:tcPr>
            <w:tcW w:w="284" w:type="pct"/>
            <w:shd w:val="clear" w:color="auto" w:fill="DBE5F1"/>
            <w:vAlign w:val="center"/>
          </w:tcPr>
          <w:p w:rsidR="00B92E45" w:rsidRPr="004E3B3E" w:rsidRDefault="000F5A89" w:rsidP="00EC66BA">
            <w:pPr>
              <w:jc w:val="center"/>
              <w:rPr>
                <w:rFonts w:ascii="Times New Roman" w:hAnsi="Times New Roman" w:cs="Times New Roman"/>
                <w:b/>
                <w:sz w:val="24"/>
                <w:szCs w:val="24"/>
              </w:rPr>
            </w:pPr>
            <w:r>
              <w:rPr>
                <w:rFonts w:ascii="Times New Roman" w:hAnsi="Times New Roman" w:cs="Times New Roman"/>
                <w:b/>
                <w:sz w:val="24"/>
                <w:szCs w:val="24"/>
              </w:rPr>
              <w:t>l</w:t>
            </w:r>
            <w:r w:rsidR="00B92E45" w:rsidRPr="004E3B3E">
              <w:rPr>
                <w:rFonts w:ascii="Times New Roman" w:hAnsi="Times New Roman" w:cs="Times New Roman"/>
                <w:b/>
                <w:sz w:val="24"/>
                <w:szCs w:val="24"/>
              </w:rPr>
              <w:t>p</w:t>
            </w:r>
            <w:r>
              <w:rPr>
                <w:rFonts w:ascii="Times New Roman" w:hAnsi="Times New Roman" w:cs="Times New Roman"/>
                <w:b/>
                <w:sz w:val="24"/>
                <w:szCs w:val="24"/>
              </w:rPr>
              <w:t>.</w:t>
            </w:r>
          </w:p>
        </w:tc>
        <w:tc>
          <w:tcPr>
            <w:tcW w:w="1377" w:type="pct"/>
            <w:shd w:val="clear" w:color="auto" w:fill="DBE5F1"/>
            <w:vAlign w:val="center"/>
          </w:tcPr>
          <w:p w:rsidR="00B92E45" w:rsidRPr="004E3B3E" w:rsidRDefault="000F5A89" w:rsidP="00EC66BA">
            <w:pPr>
              <w:jc w:val="center"/>
              <w:rPr>
                <w:rFonts w:ascii="Times New Roman" w:hAnsi="Times New Roman" w:cs="Times New Roman"/>
                <w:b/>
                <w:sz w:val="24"/>
                <w:szCs w:val="24"/>
              </w:rPr>
            </w:pPr>
            <w:r>
              <w:rPr>
                <w:rFonts w:ascii="Times New Roman" w:hAnsi="Times New Roman" w:cs="Times New Roman"/>
                <w:b/>
                <w:sz w:val="24"/>
                <w:szCs w:val="24"/>
              </w:rPr>
              <w:t>p</w:t>
            </w:r>
            <w:r w:rsidR="00B92E45" w:rsidRPr="004E3B3E">
              <w:rPr>
                <w:rFonts w:ascii="Times New Roman" w:hAnsi="Times New Roman" w:cs="Times New Roman"/>
                <w:b/>
                <w:sz w:val="24"/>
                <w:szCs w:val="24"/>
              </w:rPr>
              <w:t>owiat</w:t>
            </w:r>
          </w:p>
        </w:tc>
        <w:tc>
          <w:tcPr>
            <w:tcW w:w="1260" w:type="pct"/>
            <w:shd w:val="clear" w:color="auto" w:fill="DBE5F1"/>
            <w:vAlign w:val="center"/>
          </w:tcPr>
          <w:p w:rsidR="00B92E45" w:rsidRPr="004E3B3E" w:rsidRDefault="00B92E45" w:rsidP="00EC66BA">
            <w:pPr>
              <w:jc w:val="center"/>
              <w:rPr>
                <w:rFonts w:ascii="Times New Roman" w:hAnsi="Times New Roman" w:cs="Times New Roman"/>
                <w:b/>
                <w:sz w:val="24"/>
                <w:szCs w:val="24"/>
              </w:rPr>
            </w:pPr>
            <w:r w:rsidRPr="004E3B3E">
              <w:rPr>
                <w:rFonts w:ascii="Times New Roman" w:hAnsi="Times New Roman" w:cs="Times New Roman"/>
                <w:b/>
                <w:sz w:val="24"/>
                <w:szCs w:val="24"/>
              </w:rPr>
              <w:t>NUTS-3</w:t>
            </w:r>
          </w:p>
        </w:tc>
        <w:tc>
          <w:tcPr>
            <w:tcW w:w="770" w:type="pct"/>
            <w:shd w:val="clear" w:color="auto" w:fill="DBE5F1"/>
            <w:vAlign w:val="center"/>
          </w:tcPr>
          <w:p w:rsidR="00B92E45" w:rsidRPr="004E3B3E" w:rsidRDefault="00B92E45" w:rsidP="00EC66BA">
            <w:pPr>
              <w:jc w:val="center"/>
              <w:rPr>
                <w:rFonts w:ascii="Times New Roman" w:hAnsi="Times New Roman" w:cs="Times New Roman"/>
                <w:b/>
                <w:sz w:val="24"/>
                <w:szCs w:val="24"/>
              </w:rPr>
            </w:pPr>
            <w:r w:rsidRPr="004E3B3E">
              <w:rPr>
                <w:rFonts w:ascii="Times New Roman" w:hAnsi="Times New Roman" w:cs="Times New Roman"/>
                <w:b/>
                <w:sz w:val="24"/>
                <w:szCs w:val="24"/>
              </w:rPr>
              <w:t>31.12.2014</w:t>
            </w:r>
          </w:p>
        </w:tc>
        <w:tc>
          <w:tcPr>
            <w:tcW w:w="701" w:type="pct"/>
            <w:shd w:val="clear" w:color="auto" w:fill="DBE5F1"/>
            <w:vAlign w:val="center"/>
          </w:tcPr>
          <w:p w:rsidR="00B92E45" w:rsidRPr="004E3B3E" w:rsidRDefault="00B92E45" w:rsidP="00EC66BA">
            <w:pPr>
              <w:jc w:val="center"/>
              <w:rPr>
                <w:rFonts w:ascii="Times New Roman" w:hAnsi="Times New Roman" w:cs="Times New Roman"/>
                <w:b/>
                <w:sz w:val="24"/>
                <w:szCs w:val="24"/>
              </w:rPr>
            </w:pPr>
            <w:r w:rsidRPr="004E3B3E">
              <w:rPr>
                <w:rFonts w:ascii="Times New Roman" w:hAnsi="Times New Roman" w:cs="Times New Roman"/>
                <w:b/>
                <w:sz w:val="24"/>
                <w:szCs w:val="24"/>
              </w:rPr>
              <w:t>31.12.2015</w:t>
            </w:r>
          </w:p>
        </w:tc>
        <w:tc>
          <w:tcPr>
            <w:tcW w:w="608" w:type="pct"/>
            <w:shd w:val="clear" w:color="auto" w:fill="DBE5F1"/>
            <w:vAlign w:val="center"/>
          </w:tcPr>
          <w:p w:rsidR="00B92E45" w:rsidRPr="004E3B3E" w:rsidRDefault="00B92E45" w:rsidP="00EC66BA">
            <w:pPr>
              <w:jc w:val="center"/>
              <w:rPr>
                <w:rFonts w:ascii="Times New Roman" w:hAnsi="Times New Roman" w:cs="Times New Roman"/>
                <w:b/>
                <w:sz w:val="24"/>
                <w:szCs w:val="24"/>
              </w:rPr>
            </w:pPr>
            <w:r w:rsidRPr="004E3B3E">
              <w:rPr>
                <w:rFonts w:ascii="Times New Roman" w:hAnsi="Times New Roman" w:cs="Times New Roman"/>
                <w:b/>
                <w:sz w:val="24"/>
                <w:szCs w:val="24"/>
              </w:rPr>
              <w:t>wzrost / spadek</w:t>
            </w:r>
          </w:p>
        </w:tc>
      </w:tr>
      <w:tr w:rsidR="00B92E45" w:rsidRPr="004E3B3E" w:rsidTr="00B220FE">
        <w:trPr>
          <w:jc w:val="center"/>
        </w:trPr>
        <w:tc>
          <w:tcPr>
            <w:tcW w:w="284" w:type="pct"/>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1</w:t>
            </w:r>
          </w:p>
        </w:tc>
        <w:tc>
          <w:tcPr>
            <w:tcW w:w="1377" w:type="pct"/>
          </w:tcPr>
          <w:p w:rsidR="00B92E45" w:rsidRPr="004E3B3E" w:rsidRDefault="000F5A89" w:rsidP="000F5A89">
            <w:pPr>
              <w:rPr>
                <w:rFonts w:ascii="Times New Roman" w:hAnsi="Times New Roman" w:cs="Times New Roman"/>
                <w:b/>
                <w:sz w:val="24"/>
                <w:szCs w:val="24"/>
              </w:rPr>
            </w:pPr>
            <w:r>
              <w:rPr>
                <w:rFonts w:ascii="Times New Roman" w:hAnsi="Times New Roman" w:cs="Times New Roman"/>
                <w:b/>
                <w:sz w:val="24"/>
                <w:szCs w:val="24"/>
              </w:rPr>
              <w:t>b</w:t>
            </w:r>
            <w:r w:rsidR="00B92E45" w:rsidRPr="004E3B3E">
              <w:rPr>
                <w:rFonts w:ascii="Times New Roman" w:hAnsi="Times New Roman" w:cs="Times New Roman"/>
                <w:b/>
                <w:sz w:val="24"/>
                <w:szCs w:val="24"/>
              </w:rPr>
              <w:t>ieszczadzki</w:t>
            </w:r>
          </w:p>
        </w:tc>
        <w:tc>
          <w:tcPr>
            <w:tcW w:w="1260" w:type="pct"/>
          </w:tcPr>
          <w:p w:rsidR="00B92E45" w:rsidRPr="004E3B3E" w:rsidRDefault="00B92E45" w:rsidP="000F5A89">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 xml:space="preserve">PL323 – </w:t>
            </w:r>
            <w:r w:rsidR="000F5A89">
              <w:rPr>
                <w:rFonts w:ascii="Times New Roman" w:hAnsi="Times New Roman" w:cs="Times New Roman"/>
                <w:color w:val="000000"/>
                <w:sz w:val="24"/>
                <w:szCs w:val="24"/>
              </w:rPr>
              <w:t>k</w:t>
            </w:r>
            <w:r w:rsidRPr="004E3B3E">
              <w:rPr>
                <w:rFonts w:ascii="Times New Roman" w:hAnsi="Times New Roman" w:cs="Times New Roman"/>
                <w:color w:val="000000"/>
                <w:sz w:val="24"/>
                <w:szCs w:val="24"/>
              </w:rPr>
              <w:t>rośnieński</w:t>
            </w:r>
          </w:p>
        </w:tc>
        <w:tc>
          <w:tcPr>
            <w:tcW w:w="770" w:type="pct"/>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2</w:t>
            </w:r>
            <w:r w:rsidR="00EC66BA">
              <w:rPr>
                <w:rFonts w:ascii="Times New Roman" w:hAnsi="Times New Roman" w:cs="Times New Roman"/>
                <w:color w:val="000000"/>
                <w:sz w:val="24"/>
                <w:szCs w:val="24"/>
              </w:rPr>
              <w:t> </w:t>
            </w:r>
            <w:r w:rsidRPr="004E3B3E">
              <w:rPr>
                <w:rFonts w:ascii="Times New Roman" w:hAnsi="Times New Roman" w:cs="Times New Roman"/>
                <w:color w:val="000000"/>
                <w:sz w:val="24"/>
                <w:szCs w:val="24"/>
              </w:rPr>
              <w:t>170</w:t>
            </w:r>
          </w:p>
        </w:tc>
        <w:tc>
          <w:tcPr>
            <w:tcW w:w="701" w:type="pct"/>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2</w:t>
            </w:r>
            <w:r w:rsidR="00EC66BA">
              <w:rPr>
                <w:rFonts w:ascii="Times New Roman" w:hAnsi="Times New Roman" w:cs="Times New Roman"/>
                <w:color w:val="000000"/>
                <w:sz w:val="24"/>
                <w:szCs w:val="24"/>
              </w:rPr>
              <w:t> </w:t>
            </w:r>
            <w:r w:rsidRPr="004E3B3E">
              <w:rPr>
                <w:rFonts w:ascii="Times New Roman" w:hAnsi="Times New Roman" w:cs="Times New Roman"/>
                <w:color w:val="000000"/>
                <w:sz w:val="24"/>
                <w:szCs w:val="24"/>
              </w:rPr>
              <w:t>149</w:t>
            </w:r>
          </w:p>
        </w:tc>
        <w:tc>
          <w:tcPr>
            <w:tcW w:w="608" w:type="pct"/>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-21</w:t>
            </w:r>
          </w:p>
        </w:tc>
      </w:tr>
      <w:tr w:rsidR="00B220FE" w:rsidRPr="004E3B3E" w:rsidTr="00B220FE">
        <w:trPr>
          <w:jc w:val="center"/>
        </w:trPr>
        <w:tc>
          <w:tcPr>
            <w:tcW w:w="284" w:type="pct"/>
            <w:shd w:val="clear" w:color="auto" w:fill="EDF2F9"/>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2</w:t>
            </w:r>
          </w:p>
        </w:tc>
        <w:tc>
          <w:tcPr>
            <w:tcW w:w="1377" w:type="pct"/>
            <w:shd w:val="clear" w:color="auto" w:fill="EDF2F9"/>
          </w:tcPr>
          <w:p w:rsidR="00B92E45" w:rsidRPr="004E3B3E" w:rsidRDefault="000F5A89" w:rsidP="009E3AFD">
            <w:pPr>
              <w:rPr>
                <w:rFonts w:ascii="Times New Roman" w:hAnsi="Times New Roman" w:cs="Times New Roman"/>
                <w:b/>
                <w:sz w:val="24"/>
                <w:szCs w:val="24"/>
              </w:rPr>
            </w:pPr>
            <w:r>
              <w:rPr>
                <w:rFonts w:ascii="Times New Roman" w:hAnsi="Times New Roman" w:cs="Times New Roman"/>
                <w:b/>
                <w:sz w:val="24"/>
                <w:szCs w:val="24"/>
              </w:rPr>
              <w:t>b</w:t>
            </w:r>
            <w:r w:rsidR="00B92E45" w:rsidRPr="004E3B3E">
              <w:rPr>
                <w:rFonts w:ascii="Times New Roman" w:hAnsi="Times New Roman" w:cs="Times New Roman"/>
                <w:b/>
                <w:sz w:val="24"/>
                <w:szCs w:val="24"/>
              </w:rPr>
              <w:t>rzozowski</w:t>
            </w:r>
          </w:p>
        </w:tc>
        <w:tc>
          <w:tcPr>
            <w:tcW w:w="1260" w:type="pct"/>
            <w:shd w:val="clear" w:color="auto" w:fill="EDF2F9"/>
          </w:tcPr>
          <w:p w:rsidR="00B92E45" w:rsidRPr="004E3B3E" w:rsidRDefault="000F5A89"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 xml:space="preserve">PL323 – </w:t>
            </w:r>
            <w:r>
              <w:rPr>
                <w:rFonts w:ascii="Times New Roman" w:hAnsi="Times New Roman" w:cs="Times New Roman"/>
                <w:color w:val="000000"/>
                <w:sz w:val="24"/>
                <w:szCs w:val="24"/>
              </w:rPr>
              <w:t>k</w:t>
            </w:r>
            <w:r w:rsidRPr="004E3B3E">
              <w:rPr>
                <w:rFonts w:ascii="Times New Roman" w:hAnsi="Times New Roman" w:cs="Times New Roman"/>
                <w:color w:val="000000"/>
                <w:sz w:val="24"/>
                <w:szCs w:val="24"/>
              </w:rPr>
              <w:t>rośnieński</w:t>
            </w:r>
          </w:p>
        </w:tc>
        <w:tc>
          <w:tcPr>
            <w:tcW w:w="770" w:type="pct"/>
            <w:shd w:val="clear" w:color="auto" w:fill="EDF2F9"/>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3</w:t>
            </w:r>
            <w:r w:rsidR="00EC66BA">
              <w:rPr>
                <w:rFonts w:ascii="Times New Roman" w:hAnsi="Times New Roman" w:cs="Times New Roman"/>
                <w:color w:val="000000"/>
                <w:sz w:val="24"/>
                <w:szCs w:val="24"/>
              </w:rPr>
              <w:t> </w:t>
            </w:r>
            <w:r w:rsidRPr="004E3B3E">
              <w:rPr>
                <w:rFonts w:ascii="Times New Roman" w:hAnsi="Times New Roman" w:cs="Times New Roman"/>
                <w:color w:val="000000"/>
                <w:sz w:val="24"/>
                <w:szCs w:val="24"/>
              </w:rPr>
              <w:t>722</w:t>
            </w:r>
          </w:p>
        </w:tc>
        <w:tc>
          <w:tcPr>
            <w:tcW w:w="701" w:type="pct"/>
            <w:shd w:val="clear" w:color="auto" w:fill="EDF2F9"/>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3</w:t>
            </w:r>
            <w:r w:rsidR="00EC66BA">
              <w:rPr>
                <w:rFonts w:ascii="Times New Roman" w:hAnsi="Times New Roman" w:cs="Times New Roman"/>
                <w:color w:val="000000"/>
                <w:sz w:val="24"/>
                <w:szCs w:val="24"/>
              </w:rPr>
              <w:t> </w:t>
            </w:r>
            <w:r w:rsidRPr="004E3B3E">
              <w:rPr>
                <w:rFonts w:ascii="Times New Roman" w:hAnsi="Times New Roman" w:cs="Times New Roman"/>
                <w:color w:val="000000"/>
                <w:sz w:val="24"/>
                <w:szCs w:val="24"/>
              </w:rPr>
              <w:t>779</w:t>
            </w:r>
          </w:p>
        </w:tc>
        <w:tc>
          <w:tcPr>
            <w:tcW w:w="608" w:type="pct"/>
            <w:shd w:val="clear" w:color="auto" w:fill="EDF2F9"/>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57</w:t>
            </w:r>
          </w:p>
        </w:tc>
      </w:tr>
      <w:tr w:rsidR="00B92E45" w:rsidRPr="004E3B3E" w:rsidTr="00B220FE">
        <w:trPr>
          <w:jc w:val="center"/>
        </w:trPr>
        <w:tc>
          <w:tcPr>
            <w:tcW w:w="284" w:type="pct"/>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3</w:t>
            </w:r>
          </w:p>
        </w:tc>
        <w:tc>
          <w:tcPr>
            <w:tcW w:w="1377" w:type="pct"/>
          </w:tcPr>
          <w:p w:rsidR="00B92E45" w:rsidRPr="004E3B3E" w:rsidRDefault="000F5A89" w:rsidP="000F5A89">
            <w:pPr>
              <w:rPr>
                <w:rFonts w:ascii="Times New Roman" w:hAnsi="Times New Roman" w:cs="Times New Roman"/>
                <w:b/>
                <w:sz w:val="24"/>
                <w:szCs w:val="24"/>
              </w:rPr>
            </w:pPr>
            <w:r>
              <w:rPr>
                <w:rFonts w:ascii="Times New Roman" w:hAnsi="Times New Roman" w:cs="Times New Roman"/>
                <w:b/>
                <w:sz w:val="24"/>
                <w:szCs w:val="24"/>
              </w:rPr>
              <w:t>d</w:t>
            </w:r>
            <w:r w:rsidR="00B92E45" w:rsidRPr="004E3B3E">
              <w:rPr>
                <w:rFonts w:ascii="Times New Roman" w:hAnsi="Times New Roman" w:cs="Times New Roman"/>
                <w:b/>
                <w:sz w:val="24"/>
                <w:szCs w:val="24"/>
              </w:rPr>
              <w:t>ębicki</w:t>
            </w:r>
          </w:p>
        </w:tc>
        <w:tc>
          <w:tcPr>
            <w:tcW w:w="1260" w:type="pct"/>
          </w:tcPr>
          <w:p w:rsidR="00B92E45" w:rsidRPr="004E3B3E" w:rsidRDefault="00B92E45" w:rsidP="000F5A89">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 xml:space="preserve">PL326 – </w:t>
            </w:r>
            <w:r w:rsidR="000F5A89">
              <w:rPr>
                <w:rFonts w:ascii="Times New Roman" w:hAnsi="Times New Roman" w:cs="Times New Roman"/>
                <w:color w:val="000000"/>
                <w:sz w:val="24"/>
                <w:szCs w:val="24"/>
              </w:rPr>
              <w:t>t</w:t>
            </w:r>
            <w:r w:rsidRPr="004E3B3E">
              <w:rPr>
                <w:rFonts w:ascii="Times New Roman" w:hAnsi="Times New Roman" w:cs="Times New Roman"/>
                <w:color w:val="000000"/>
                <w:sz w:val="24"/>
                <w:szCs w:val="24"/>
              </w:rPr>
              <w:t>arnobrzeski</w:t>
            </w:r>
          </w:p>
        </w:tc>
        <w:tc>
          <w:tcPr>
            <w:tcW w:w="770" w:type="pct"/>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9</w:t>
            </w:r>
            <w:r w:rsidR="00EC66BA">
              <w:rPr>
                <w:rFonts w:ascii="Times New Roman" w:hAnsi="Times New Roman" w:cs="Times New Roman"/>
                <w:color w:val="000000"/>
                <w:sz w:val="24"/>
                <w:szCs w:val="24"/>
              </w:rPr>
              <w:t> </w:t>
            </w:r>
            <w:r w:rsidRPr="004E3B3E">
              <w:rPr>
                <w:rFonts w:ascii="Times New Roman" w:hAnsi="Times New Roman" w:cs="Times New Roman"/>
                <w:color w:val="000000"/>
                <w:sz w:val="24"/>
                <w:szCs w:val="24"/>
              </w:rPr>
              <w:t>152</w:t>
            </w:r>
          </w:p>
        </w:tc>
        <w:tc>
          <w:tcPr>
            <w:tcW w:w="701" w:type="pct"/>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9</w:t>
            </w:r>
            <w:r w:rsidR="00EC66BA">
              <w:rPr>
                <w:rFonts w:ascii="Times New Roman" w:hAnsi="Times New Roman" w:cs="Times New Roman"/>
                <w:color w:val="000000"/>
                <w:sz w:val="24"/>
                <w:szCs w:val="24"/>
              </w:rPr>
              <w:t> </w:t>
            </w:r>
            <w:r w:rsidRPr="004E3B3E">
              <w:rPr>
                <w:rFonts w:ascii="Times New Roman" w:hAnsi="Times New Roman" w:cs="Times New Roman"/>
                <w:color w:val="000000"/>
                <w:sz w:val="24"/>
                <w:szCs w:val="24"/>
              </w:rPr>
              <w:t>277</w:t>
            </w:r>
          </w:p>
        </w:tc>
        <w:tc>
          <w:tcPr>
            <w:tcW w:w="608" w:type="pct"/>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125</w:t>
            </w:r>
          </w:p>
        </w:tc>
      </w:tr>
      <w:tr w:rsidR="00B220FE" w:rsidRPr="004E3B3E" w:rsidTr="00B220FE">
        <w:trPr>
          <w:jc w:val="center"/>
        </w:trPr>
        <w:tc>
          <w:tcPr>
            <w:tcW w:w="284" w:type="pct"/>
            <w:shd w:val="clear" w:color="auto" w:fill="EDF2F9"/>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4</w:t>
            </w:r>
          </w:p>
        </w:tc>
        <w:tc>
          <w:tcPr>
            <w:tcW w:w="1377" w:type="pct"/>
            <w:shd w:val="clear" w:color="auto" w:fill="EDF2F9"/>
          </w:tcPr>
          <w:p w:rsidR="00B92E45" w:rsidRPr="004E3B3E" w:rsidRDefault="000F5A89" w:rsidP="000F5A89">
            <w:pPr>
              <w:rPr>
                <w:rFonts w:ascii="Times New Roman" w:hAnsi="Times New Roman" w:cs="Times New Roman"/>
                <w:b/>
                <w:sz w:val="24"/>
                <w:szCs w:val="24"/>
              </w:rPr>
            </w:pPr>
            <w:r>
              <w:rPr>
                <w:rFonts w:ascii="Times New Roman" w:hAnsi="Times New Roman" w:cs="Times New Roman"/>
                <w:b/>
                <w:sz w:val="24"/>
                <w:szCs w:val="24"/>
              </w:rPr>
              <w:t>j</w:t>
            </w:r>
            <w:r w:rsidR="00B92E45" w:rsidRPr="004E3B3E">
              <w:rPr>
                <w:rFonts w:ascii="Times New Roman" w:hAnsi="Times New Roman" w:cs="Times New Roman"/>
                <w:b/>
                <w:sz w:val="24"/>
                <w:szCs w:val="24"/>
              </w:rPr>
              <w:t>arosławski</w:t>
            </w:r>
          </w:p>
        </w:tc>
        <w:tc>
          <w:tcPr>
            <w:tcW w:w="1260" w:type="pct"/>
            <w:shd w:val="clear" w:color="auto" w:fill="EDF2F9"/>
          </w:tcPr>
          <w:p w:rsidR="00B92E45" w:rsidRPr="004E3B3E" w:rsidRDefault="00B92E45" w:rsidP="000F5A89">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 xml:space="preserve">PL324 – </w:t>
            </w:r>
            <w:r w:rsidR="000F5A89">
              <w:rPr>
                <w:rFonts w:ascii="Times New Roman" w:hAnsi="Times New Roman" w:cs="Times New Roman"/>
                <w:color w:val="000000"/>
                <w:sz w:val="24"/>
                <w:szCs w:val="24"/>
              </w:rPr>
              <w:t>p</w:t>
            </w:r>
            <w:r w:rsidRPr="004E3B3E">
              <w:rPr>
                <w:rFonts w:ascii="Times New Roman" w:hAnsi="Times New Roman" w:cs="Times New Roman"/>
                <w:color w:val="000000"/>
                <w:sz w:val="24"/>
                <w:szCs w:val="24"/>
              </w:rPr>
              <w:t>rzemyski</w:t>
            </w:r>
          </w:p>
        </w:tc>
        <w:tc>
          <w:tcPr>
            <w:tcW w:w="770" w:type="pct"/>
            <w:shd w:val="clear" w:color="auto" w:fill="EDF2F9"/>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8</w:t>
            </w:r>
            <w:r w:rsidR="00EC66BA">
              <w:rPr>
                <w:rFonts w:ascii="Times New Roman" w:hAnsi="Times New Roman" w:cs="Times New Roman"/>
                <w:color w:val="000000"/>
                <w:sz w:val="24"/>
                <w:szCs w:val="24"/>
              </w:rPr>
              <w:t> </w:t>
            </w:r>
            <w:r w:rsidRPr="004E3B3E">
              <w:rPr>
                <w:rFonts w:ascii="Times New Roman" w:hAnsi="Times New Roman" w:cs="Times New Roman"/>
                <w:color w:val="000000"/>
                <w:sz w:val="24"/>
                <w:szCs w:val="24"/>
              </w:rPr>
              <w:t>435</w:t>
            </w:r>
          </w:p>
        </w:tc>
        <w:tc>
          <w:tcPr>
            <w:tcW w:w="701" w:type="pct"/>
            <w:shd w:val="clear" w:color="auto" w:fill="EDF2F9"/>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8</w:t>
            </w:r>
            <w:r w:rsidR="00EC66BA">
              <w:rPr>
                <w:rFonts w:ascii="Times New Roman" w:hAnsi="Times New Roman" w:cs="Times New Roman"/>
                <w:color w:val="000000"/>
                <w:sz w:val="24"/>
                <w:szCs w:val="24"/>
              </w:rPr>
              <w:t> </w:t>
            </w:r>
            <w:r w:rsidRPr="004E3B3E">
              <w:rPr>
                <w:rFonts w:ascii="Times New Roman" w:hAnsi="Times New Roman" w:cs="Times New Roman"/>
                <w:color w:val="000000"/>
                <w:sz w:val="24"/>
                <w:szCs w:val="24"/>
              </w:rPr>
              <w:t>612</w:t>
            </w:r>
          </w:p>
        </w:tc>
        <w:tc>
          <w:tcPr>
            <w:tcW w:w="608" w:type="pct"/>
            <w:shd w:val="clear" w:color="auto" w:fill="EDF2F9"/>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177</w:t>
            </w:r>
          </w:p>
        </w:tc>
      </w:tr>
      <w:tr w:rsidR="00B92E45" w:rsidRPr="004E3B3E" w:rsidTr="00B220FE">
        <w:trPr>
          <w:jc w:val="center"/>
        </w:trPr>
        <w:tc>
          <w:tcPr>
            <w:tcW w:w="284" w:type="pct"/>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5</w:t>
            </w:r>
          </w:p>
        </w:tc>
        <w:tc>
          <w:tcPr>
            <w:tcW w:w="1377" w:type="pct"/>
          </w:tcPr>
          <w:p w:rsidR="00B92E45" w:rsidRPr="004E3B3E" w:rsidRDefault="000F5A89" w:rsidP="009E3AFD">
            <w:pPr>
              <w:rPr>
                <w:rFonts w:ascii="Times New Roman" w:hAnsi="Times New Roman" w:cs="Times New Roman"/>
                <w:b/>
                <w:sz w:val="24"/>
                <w:szCs w:val="24"/>
              </w:rPr>
            </w:pPr>
            <w:r>
              <w:rPr>
                <w:rFonts w:ascii="Times New Roman" w:hAnsi="Times New Roman" w:cs="Times New Roman"/>
                <w:b/>
                <w:sz w:val="24"/>
                <w:szCs w:val="24"/>
              </w:rPr>
              <w:t>j</w:t>
            </w:r>
            <w:r w:rsidR="00B92E45" w:rsidRPr="004E3B3E">
              <w:rPr>
                <w:rFonts w:ascii="Times New Roman" w:hAnsi="Times New Roman" w:cs="Times New Roman"/>
                <w:b/>
                <w:sz w:val="24"/>
                <w:szCs w:val="24"/>
              </w:rPr>
              <w:t>asielski</w:t>
            </w:r>
          </w:p>
        </w:tc>
        <w:tc>
          <w:tcPr>
            <w:tcW w:w="1260" w:type="pct"/>
          </w:tcPr>
          <w:p w:rsidR="00B92E45" w:rsidRPr="004E3B3E" w:rsidRDefault="000F5A89"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 xml:space="preserve">PL323 – </w:t>
            </w:r>
            <w:r>
              <w:rPr>
                <w:rFonts w:ascii="Times New Roman" w:hAnsi="Times New Roman" w:cs="Times New Roman"/>
                <w:color w:val="000000"/>
                <w:sz w:val="24"/>
                <w:szCs w:val="24"/>
              </w:rPr>
              <w:t>k</w:t>
            </w:r>
            <w:r w:rsidRPr="004E3B3E">
              <w:rPr>
                <w:rFonts w:ascii="Times New Roman" w:hAnsi="Times New Roman" w:cs="Times New Roman"/>
                <w:color w:val="000000"/>
                <w:sz w:val="24"/>
                <w:szCs w:val="24"/>
              </w:rPr>
              <w:t>rośnieński</w:t>
            </w:r>
          </w:p>
        </w:tc>
        <w:tc>
          <w:tcPr>
            <w:tcW w:w="770" w:type="pct"/>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7</w:t>
            </w:r>
            <w:r w:rsidR="00EC66BA">
              <w:rPr>
                <w:rFonts w:ascii="Times New Roman" w:hAnsi="Times New Roman" w:cs="Times New Roman"/>
                <w:color w:val="000000"/>
                <w:sz w:val="24"/>
                <w:szCs w:val="24"/>
              </w:rPr>
              <w:t> </w:t>
            </w:r>
            <w:r w:rsidRPr="004E3B3E">
              <w:rPr>
                <w:rFonts w:ascii="Times New Roman" w:hAnsi="Times New Roman" w:cs="Times New Roman"/>
                <w:color w:val="000000"/>
                <w:sz w:val="24"/>
                <w:szCs w:val="24"/>
              </w:rPr>
              <w:t>881</w:t>
            </w:r>
          </w:p>
        </w:tc>
        <w:tc>
          <w:tcPr>
            <w:tcW w:w="701" w:type="pct"/>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7</w:t>
            </w:r>
            <w:r w:rsidR="00EC66BA">
              <w:rPr>
                <w:rFonts w:ascii="Times New Roman" w:hAnsi="Times New Roman" w:cs="Times New Roman"/>
                <w:color w:val="000000"/>
                <w:sz w:val="24"/>
                <w:szCs w:val="24"/>
              </w:rPr>
              <w:t> </w:t>
            </w:r>
            <w:r w:rsidRPr="004E3B3E">
              <w:rPr>
                <w:rFonts w:ascii="Times New Roman" w:hAnsi="Times New Roman" w:cs="Times New Roman"/>
                <w:color w:val="000000"/>
                <w:sz w:val="24"/>
                <w:szCs w:val="24"/>
              </w:rPr>
              <w:t>983</w:t>
            </w:r>
          </w:p>
        </w:tc>
        <w:tc>
          <w:tcPr>
            <w:tcW w:w="608" w:type="pct"/>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102</w:t>
            </w:r>
          </w:p>
        </w:tc>
      </w:tr>
      <w:tr w:rsidR="00B220FE" w:rsidRPr="004E3B3E" w:rsidTr="00B220FE">
        <w:trPr>
          <w:jc w:val="center"/>
        </w:trPr>
        <w:tc>
          <w:tcPr>
            <w:tcW w:w="284" w:type="pct"/>
            <w:shd w:val="clear" w:color="auto" w:fill="EDF2F9"/>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6</w:t>
            </w:r>
          </w:p>
        </w:tc>
        <w:tc>
          <w:tcPr>
            <w:tcW w:w="1377" w:type="pct"/>
            <w:shd w:val="clear" w:color="auto" w:fill="EDF2F9"/>
          </w:tcPr>
          <w:p w:rsidR="00B92E45" w:rsidRPr="004E3B3E" w:rsidRDefault="000F5A89" w:rsidP="000F5A89">
            <w:pPr>
              <w:rPr>
                <w:rFonts w:ascii="Times New Roman" w:hAnsi="Times New Roman" w:cs="Times New Roman"/>
                <w:b/>
                <w:sz w:val="24"/>
                <w:szCs w:val="24"/>
              </w:rPr>
            </w:pPr>
            <w:r>
              <w:rPr>
                <w:rFonts w:ascii="Times New Roman" w:hAnsi="Times New Roman" w:cs="Times New Roman"/>
                <w:b/>
                <w:sz w:val="24"/>
                <w:szCs w:val="24"/>
              </w:rPr>
              <w:t>k</w:t>
            </w:r>
            <w:r w:rsidR="00B92E45" w:rsidRPr="004E3B3E">
              <w:rPr>
                <w:rFonts w:ascii="Times New Roman" w:hAnsi="Times New Roman" w:cs="Times New Roman"/>
                <w:b/>
                <w:sz w:val="24"/>
                <w:szCs w:val="24"/>
              </w:rPr>
              <w:t>olbuszowski</w:t>
            </w:r>
          </w:p>
        </w:tc>
        <w:tc>
          <w:tcPr>
            <w:tcW w:w="1260" w:type="pct"/>
            <w:shd w:val="clear" w:color="auto" w:fill="EDF2F9"/>
          </w:tcPr>
          <w:p w:rsidR="00B92E45" w:rsidRPr="004E3B3E" w:rsidRDefault="000F5A89"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 xml:space="preserve">PL325 – </w:t>
            </w:r>
            <w:r>
              <w:rPr>
                <w:rFonts w:ascii="Times New Roman" w:hAnsi="Times New Roman" w:cs="Times New Roman"/>
                <w:color w:val="000000"/>
                <w:sz w:val="24"/>
                <w:szCs w:val="24"/>
              </w:rPr>
              <w:t>r</w:t>
            </w:r>
            <w:r w:rsidRPr="004E3B3E">
              <w:rPr>
                <w:rFonts w:ascii="Times New Roman" w:hAnsi="Times New Roman" w:cs="Times New Roman"/>
                <w:color w:val="000000"/>
                <w:sz w:val="24"/>
                <w:szCs w:val="24"/>
              </w:rPr>
              <w:t>zeszowski</w:t>
            </w:r>
          </w:p>
        </w:tc>
        <w:tc>
          <w:tcPr>
            <w:tcW w:w="770" w:type="pct"/>
            <w:shd w:val="clear" w:color="auto" w:fill="EDF2F9"/>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3</w:t>
            </w:r>
            <w:r w:rsidR="00EC66BA">
              <w:rPr>
                <w:rFonts w:ascii="Times New Roman" w:hAnsi="Times New Roman" w:cs="Times New Roman"/>
                <w:color w:val="000000"/>
                <w:sz w:val="24"/>
                <w:szCs w:val="24"/>
              </w:rPr>
              <w:t> </w:t>
            </w:r>
            <w:r w:rsidRPr="004E3B3E">
              <w:rPr>
                <w:rFonts w:ascii="Times New Roman" w:hAnsi="Times New Roman" w:cs="Times New Roman"/>
                <w:color w:val="000000"/>
                <w:sz w:val="24"/>
                <w:szCs w:val="24"/>
              </w:rPr>
              <w:t>583</w:t>
            </w:r>
          </w:p>
        </w:tc>
        <w:tc>
          <w:tcPr>
            <w:tcW w:w="701" w:type="pct"/>
            <w:shd w:val="clear" w:color="auto" w:fill="EDF2F9"/>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3</w:t>
            </w:r>
            <w:r w:rsidR="00EC66BA">
              <w:rPr>
                <w:rFonts w:ascii="Times New Roman" w:hAnsi="Times New Roman" w:cs="Times New Roman"/>
                <w:color w:val="000000"/>
                <w:sz w:val="24"/>
                <w:szCs w:val="24"/>
              </w:rPr>
              <w:t> </w:t>
            </w:r>
            <w:r w:rsidRPr="004E3B3E">
              <w:rPr>
                <w:rFonts w:ascii="Times New Roman" w:hAnsi="Times New Roman" w:cs="Times New Roman"/>
                <w:color w:val="000000"/>
                <w:sz w:val="24"/>
                <w:szCs w:val="24"/>
              </w:rPr>
              <w:t>622</w:t>
            </w:r>
          </w:p>
        </w:tc>
        <w:tc>
          <w:tcPr>
            <w:tcW w:w="608" w:type="pct"/>
            <w:shd w:val="clear" w:color="auto" w:fill="EDF2F9"/>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39</w:t>
            </w:r>
          </w:p>
        </w:tc>
      </w:tr>
      <w:tr w:rsidR="00B92E45" w:rsidRPr="004E3B3E" w:rsidTr="00B220FE">
        <w:trPr>
          <w:jc w:val="center"/>
        </w:trPr>
        <w:tc>
          <w:tcPr>
            <w:tcW w:w="284" w:type="pct"/>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7</w:t>
            </w:r>
          </w:p>
        </w:tc>
        <w:tc>
          <w:tcPr>
            <w:tcW w:w="1377" w:type="pct"/>
          </w:tcPr>
          <w:p w:rsidR="00B92E45" w:rsidRPr="004E3B3E" w:rsidRDefault="000F5A89" w:rsidP="000F5A89">
            <w:pPr>
              <w:rPr>
                <w:rFonts w:ascii="Times New Roman" w:hAnsi="Times New Roman" w:cs="Times New Roman"/>
                <w:b/>
                <w:sz w:val="24"/>
                <w:szCs w:val="24"/>
              </w:rPr>
            </w:pPr>
            <w:r>
              <w:rPr>
                <w:rFonts w:ascii="Times New Roman" w:hAnsi="Times New Roman" w:cs="Times New Roman"/>
                <w:b/>
                <w:sz w:val="24"/>
                <w:szCs w:val="24"/>
              </w:rPr>
              <w:t>k</w:t>
            </w:r>
            <w:r w:rsidR="00B92E45" w:rsidRPr="004E3B3E">
              <w:rPr>
                <w:rFonts w:ascii="Times New Roman" w:hAnsi="Times New Roman" w:cs="Times New Roman"/>
                <w:b/>
                <w:sz w:val="24"/>
                <w:szCs w:val="24"/>
              </w:rPr>
              <w:t>rośnieński</w:t>
            </w:r>
          </w:p>
        </w:tc>
        <w:tc>
          <w:tcPr>
            <w:tcW w:w="1260" w:type="pct"/>
          </w:tcPr>
          <w:p w:rsidR="00B92E45" w:rsidRPr="004E3B3E" w:rsidRDefault="000F5A89"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 xml:space="preserve">PL323 – </w:t>
            </w:r>
            <w:r>
              <w:rPr>
                <w:rFonts w:ascii="Times New Roman" w:hAnsi="Times New Roman" w:cs="Times New Roman"/>
                <w:color w:val="000000"/>
                <w:sz w:val="24"/>
                <w:szCs w:val="24"/>
              </w:rPr>
              <w:t>k</w:t>
            </w:r>
            <w:r w:rsidRPr="004E3B3E">
              <w:rPr>
                <w:rFonts w:ascii="Times New Roman" w:hAnsi="Times New Roman" w:cs="Times New Roman"/>
                <w:color w:val="000000"/>
                <w:sz w:val="24"/>
                <w:szCs w:val="24"/>
              </w:rPr>
              <w:t>rośnieński</w:t>
            </w:r>
          </w:p>
        </w:tc>
        <w:tc>
          <w:tcPr>
            <w:tcW w:w="770" w:type="pct"/>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7</w:t>
            </w:r>
            <w:r w:rsidR="00EC66BA">
              <w:rPr>
                <w:rFonts w:ascii="Times New Roman" w:hAnsi="Times New Roman" w:cs="Times New Roman"/>
                <w:color w:val="000000"/>
                <w:sz w:val="24"/>
                <w:szCs w:val="24"/>
              </w:rPr>
              <w:t> </w:t>
            </w:r>
            <w:r w:rsidRPr="004E3B3E">
              <w:rPr>
                <w:rFonts w:ascii="Times New Roman" w:hAnsi="Times New Roman" w:cs="Times New Roman"/>
                <w:color w:val="000000"/>
                <w:sz w:val="24"/>
                <w:szCs w:val="24"/>
              </w:rPr>
              <w:t>493</w:t>
            </w:r>
          </w:p>
        </w:tc>
        <w:tc>
          <w:tcPr>
            <w:tcW w:w="701" w:type="pct"/>
            <w:vAlign w:val="bottom"/>
          </w:tcPr>
          <w:p w:rsidR="00B92E45" w:rsidRPr="004E3B3E" w:rsidRDefault="00B92E45" w:rsidP="009E3AFD">
            <w:pPr>
              <w:jc w:val="right"/>
              <w:rPr>
                <w:rFonts w:ascii="Times New Roman" w:hAnsi="Times New Roman" w:cs="Times New Roman"/>
                <w:color w:val="000000"/>
                <w:sz w:val="24"/>
                <w:szCs w:val="24"/>
              </w:rPr>
            </w:pPr>
            <w:r w:rsidRPr="00EC66BA">
              <w:rPr>
                <w:rFonts w:ascii="Times New Roman" w:hAnsi="Times New Roman" w:cs="Times New Roman"/>
                <w:color w:val="000000"/>
                <w:szCs w:val="24"/>
              </w:rPr>
              <w:t>7</w:t>
            </w:r>
            <w:r w:rsidR="00EC66BA">
              <w:rPr>
                <w:rFonts w:ascii="Times New Roman" w:hAnsi="Times New Roman" w:cs="Times New Roman"/>
                <w:color w:val="000000"/>
                <w:szCs w:val="24"/>
              </w:rPr>
              <w:t> </w:t>
            </w:r>
            <w:r w:rsidRPr="00EC66BA">
              <w:rPr>
                <w:rFonts w:ascii="Times New Roman" w:hAnsi="Times New Roman" w:cs="Times New Roman"/>
                <w:color w:val="000000"/>
                <w:szCs w:val="24"/>
              </w:rPr>
              <w:t>616</w:t>
            </w:r>
          </w:p>
        </w:tc>
        <w:tc>
          <w:tcPr>
            <w:tcW w:w="608" w:type="pct"/>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123</w:t>
            </w:r>
          </w:p>
        </w:tc>
      </w:tr>
      <w:tr w:rsidR="00B220FE" w:rsidRPr="004E3B3E" w:rsidTr="00B220FE">
        <w:trPr>
          <w:jc w:val="center"/>
        </w:trPr>
        <w:tc>
          <w:tcPr>
            <w:tcW w:w="284" w:type="pct"/>
            <w:shd w:val="clear" w:color="auto" w:fill="EDF2F9"/>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8</w:t>
            </w:r>
          </w:p>
        </w:tc>
        <w:tc>
          <w:tcPr>
            <w:tcW w:w="1377" w:type="pct"/>
            <w:shd w:val="clear" w:color="auto" w:fill="EDF2F9"/>
          </w:tcPr>
          <w:p w:rsidR="00B92E45" w:rsidRPr="004E3B3E" w:rsidRDefault="000F5A89" w:rsidP="000F5A89">
            <w:pPr>
              <w:rPr>
                <w:rFonts w:ascii="Times New Roman" w:hAnsi="Times New Roman" w:cs="Times New Roman"/>
                <w:b/>
                <w:sz w:val="24"/>
                <w:szCs w:val="24"/>
              </w:rPr>
            </w:pPr>
            <w:r>
              <w:rPr>
                <w:rFonts w:ascii="Times New Roman" w:hAnsi="Times New Roman" w:cs="Times New Roman"/>
                <w:b/>
                <w:sz w:val="24"/>
                <w:szCs w:val="24"/>
              </w:rPr>
              <w:t>l</w:t>
            </w:r>
            <w:r w:rsidR="00B92E45" w:rsidRPr="004E3B3E">
              <w:rPr>
                <w:rFonts w:ascii="Times New Roman" w:hAnsi="Times New Roman" w:cs="Times New Roman"/>
                <w:b/>
                <w:sz w:val="24"/>
                <w:szCs w:val="24"/>
              </w:rPr>
              <w:t>eski</w:t>
            </w:r>
          </w:p>
        </w:tc>
        <w:tc>
          <w:tcPr>
            <w:tcW w:w="1260" w:type="pct"/>
            <w:shd w:val="clear" w:color="auto" w:fill="EDF2F9"/>
          </w:tcPr>
          <w:p w:rsidR="00B92E45" w:rsidRPr="004E3B3E" w:rsidRDefault="000F5A89"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 xml:space="preserve">PL323 – </w:t>
            </w:r>
            <w:r>
              <w:rPr>
                <w:rFonts w:ascii="Times New Roman" w:hAnsi="Times New Roman" w:cs="Times New Roman"/>
                <w:color w:val="000000"/>
                <w:sz w:val="24"/>
                <w:szCs w:val="24"/>
              </w:rPr>
              <w:t>k</w:t>
            </w:r>
            <w:r w:rsidRPr="004E3B3E">
              <w:rPr>
                <w:rFonts w:ascii="Times New Roman" w:hAnsi="Times New Roman" w:cs="Times New Roman"/>
                <w:color w:val="000000"/>
                <w:sz w:val="24"/>
                <w:szCs w:val="24"/>
              </w:rPr>
              <w:t>rośnieński</w:t>
            </w:r>
          </w:p>
        </w:tc>
        <w:tc>
          <w:tcPr>
            <w:tcW w:w="770" w:type="pct"/>
            <w:shd w:val="clear" w:color="auto" w:fill="EDF2F9"/>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2</w:t>
            </w:r>
            <w:r w:rsidR="00EC66BA">
              <w:rPr>
                <w:rFonts w:ascii="Times New Roman" w:hAnsi="Times New Roman" w:cs="Times New Roman"/>
                <w:color w:val="000000"/>
                <w:sz w:val="24"/>
                <w:szCs w:val="24"/>
              </w:rPr>
              <w:t> </w:t>
            </w:r>
            <w:r w:rsidRPr="004E3B3E">
              <w:rPr>
                <w:rFonts w:ascii="Times New Roman" w:hAnsi="Times New Roman" w:cs="Times New Roman"/>
                <w:color w:val="000000"/>
                <w:sz w:val="24"/>
                <w:szCs w:val="24"/>
              </w:rPr>
              <w:t>928</w:t>
            </w:r>
          </w:p>
        </w:tc>
        <w:tc>
          <w:tcPr>
            <w:tcW w:w="701" w:type="pct"/>
            <w:shd w:val="clear" w:color="auto" w:fill="EDF2F9"/>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2</w:t>
            </w:r>
            <w:r w:rsidR="00EC66BA">
              <w:rPr>
                <w:rFonts w:ascii="Times New Roman" w:hAnsi="Times New Roman" w:cs="Times New Roman"/>
                <w:color w:val="000000"/>
                <w:sz w:val="24"/>
                <w:szCs w:val="24"/>
              </w:rPr>
              <w:t> </w:t>
            </w:r>
            <w:r w:rsidRPr="004E3B3E">
              <w:rPr>
                <w:rFonts w:ascii="Times New Roman" w:hAnsi="Times New Roman" w:cs="Times New Roman"/>
                <w:color w:val="000000"/>
                <w:sz w:val="24"/>
                <w:szCs w:val="24"/>
              </w:rPr>
              <w:t>933</w:t>
            </w:r>
          </w:p>
        </w:tc>
        <w:tc>
          <w:tcPr>
            <w:tcW w:w="608" w:type="pct"/>
            <w:shd w:val="clear" w:color="auto" w:fill="EDF2F9"/>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5</w:t>
            </w:r>
          </w:p>
        </w:tc>
      </w:tr>
      <w:tr w:rsidR="00B92E45" w:rsidRPr="004E3B3E" w:rsidTr="00B220FE">
        <w:trPr>
          <w:jc w:val="center"/>
        </w:trPr>
        <w:tc>
          <w:tcPr>
            <w:tcW w:w="284" w:type="pct"/>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9</w:t>
            </w:r>
          </w:p>
        </w:tc>
        <w:tc>
          <w:tcPr>
            <w:tcW w:w="1377" w:type="pct"/>
          </w:tcPr>
          <w:p w:rsidR="00B92E45" w:rsidRPr="004E3B3E" w:rsidRDefault="000F5A89" w:rsidP="000F5A89">
            <w:pPr>
              <w:rPr>
                <w:rFonts w:ascii="Times New Roman" w:hAnsi="Times New Roman" w:cs="Times New Roman"/>
                <w:b/>
                <w:sz w:val="24"/>
                <w:szCs w:val="24"/>
              </w:rPr>
            </w:pPr>
            <w:r>
              <w:rPr>
                <w:rFonts w:ascii="Times New Roman" w:hAnsi="Times New Roman" w:cs="Times New Roman"/>
                <w:b/>
                <w:sz w:val="24"/>
                <w:szCs w:val="24"/>
              </w:rPr>
              <w:t>l</w:t>
            </w:r>
            <w:r w:rsidR="00B92E45" w:rsidRPr="004E3B3E">
              <w:rPr>
                <w:rFonts w:ascii="Times New Roman" w:hAnsi="Times New Roman" w:cs="Times New Roman"/>
                <w:b/>
                <w:sz w:val="24"/>
                <w:szCs w:val="24"/>
              </w:rPr>
              <w:t>eżajski</w:t>
            </w:r>
          </w:p>
        </w:tc>
        <w:tc>
          <w:tcPr>
            <w:tcW w:w="1260" w:type="pct"/>
          </w:tcPr>
          <w:p w:rsidR="00B92E45" w:rsidRPr="004E3B3E" w:rsidRDefault="000F5A89"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 xml:space="preserve">PL326 – </w:t>
            </w:r>
            <w:r>
              <w:rPr>
                <w:rFonts w:ascii="Times New Roman" w:hAnsi="Times New Roman" w:cs="Times New Roman"/>
                <w:color w:val="000000"/>
                <w:sz w:val="24"/>
                <w:szCs w:val="24"/>
              </w:rPr>
              <w:t>t</w:t>
            </w:r>
            <w:r w:rsidRPr="004E3B3E">
              <w:rPr>
                <w:rFonts w:ascii="Times New Roman" w:hAnsi="Times New Roman" w:cs="Times New Roman"/>
                <w:color w:val="000000"/>
                <w:sz w:val="24"/>
                <w:szCs w:val="24"/>
              </w:rPr>
              <w:t>arnobrzeski</w:t>
            </w:r>
          </w:p>
        </w:tc>
        <w:tc>
          <w:tcPr>
            <w:tcW w:w="770" w:type="pct"/>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4</w:t>
            </w:r>
            <w:r w:rsidR="00EC66BA">
              <w:rPr>
                <w:rFonts w:ascii="Times New Roman" w:hAnsi="Times New Roman" w:cs="Times New Roman"/>
                <w:color w:val="000000"/>
                <w:sz w:val="24"/>
                <w:szCs w:val="24"/>
              </w:rPr>
              <w:t> </w:t>
            </w:r>
            <w:r w:rsidRPr="004E3B3E">
              <w:rPr>
                <w:rFonts w:ascii="Times New Roman" w:hAnsi="Times New Roman" w:cs="Times New Roman"/>
                <w:color w:val="000000"/>
                <w:sz w:val="24"/>
                <w:szCs w:val="24"/>
              </w:rPr>
              <w:t>240</w:t>
            </w:r>
          </w:p>
        </w:tc>
        <w:tc>
          <w:tcPr>
            <w:tcW w:w="701" w:type="pct"/>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4</w:t>
            </w:r>
            <w:r w:rsidR="00EC66BA">
              <w:rPr>
                <w:rFonts w:ascii="Times New Roman" w:hAnsi="Times New Roman" w:cs="Times New Roman"/>
                <w:color w:val="000000"/>
                <w:sz w:val="24"/>
                <w:szCs w:val="24"/>
              </w:rPr>
              <w:t> </w:t>
            </w:r>
            <w:r w:rsidRPr="004E3B3E">
              <w:rPr>
                <w:rFonts w:ascii="Times New Roman" w:hAnsi="Times New Roman" w:cs="Times New Roman"/>
                <w:color w:val="000000"/>
                <w:sz w:val="24"/>
                <w:szCs w:val="24"/>
              </w:rPr>
              <w:t>267</w:t>
            </w:r>
          </w:p>
        </w:tc>
        <w:tc>
          <w:tcPr>
            <w:tcW w:w="608" w:type="pct"/>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27</w:t>
            </w:r>
          </w:p>
        </w:tc>
      </w:tr>
      <w:tr w:rsidR="00B220FE" w:rsidRPr="004E3B3E" w:rsidTr="00B220FE">
        <w:trPr>
          <w:jc w:val="center"/>
        </w:trPr>
        <w:tc>
          <w:tcPr>
            <w:tcW w:w="284" w:type="pct"/>
            <w:shd w:val="clear" w:color="auto" w:fill="EDF2F9"/>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10</w:t>
            </w:r>
          </w:p>
        </w:tc>
        <w:tc>
          <w:tcPr>
            <w:tcW w:w="1377" w:type="pct"/>
            <w:shd w:val="clear" w:color="auto" w:fill="EDF2F9"/>
          </w:tcPr>
          <w:p w:rsidR="00B92E45" w:rsidRPr="004E3B3E" w:rsidRDefault="000F5A89" w:rsidP="000F5A89">
            <w:pPr>
              <w:rPr>
                <w:rFonts w:ascii="Times New Roman" w:hAnsi="Times New Roman" w:cs="Times New Roman"/>
                <w:b/>
                <w:sz w:val="24"/>
                <w:szCs w:val="24"/>
              </w:rPr>
            </w:pPr>
            <w:r>
              <w:rPr>
                <w:rFonts w:ascii="Times New Roman" w:hAnsi="Times New Roman" w:cs="Times New Roman"/>
                <w:b/>
                <w:sz w:val="24"/>
                <w:szCs w:val="24"/>
              </w:rPr>
              <w:t>l</w:t>
            </w:r>
            <w:r w:rsidR="00B92E45" w:rsidRPr="004E3B3E">
              <w:rPr>
                <w:rFonts w:ascii="Times New Roman" w:hAnsi="Times New Roman" w:cs="Times New Roman"/>
                <w:b/>
                <w:sz w:val="24"/>
                <w:szCs w:val="24"/>
              </w:rPr>
              <w:t>ubaczowski</w:t>
            </w:r>
          </w:p>
        </w:tc>
        <w:tc>
          <w:tcPr>
            <w:tcW w:w="1260" w:type="pct"/>
            <w:shd w:val="clear" w:color="auto" w:fill="EDF2F9"/>
          </w:tcPr>
          <w:p w:rsidR="00B92E45" w:rsidRPr="004E3B3E" w:rsidRDefault="000F5A89"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 xml:space="preserve">PL324 – </w:t>
            </w:r>
            <w:r>
              <w:rPr>
                <w:rFonts w:ascii="Times New Roman" w:hAnsi="Times New Roman" w:cs="Times New Roman"/>
                <w:color w:val="000000"/>
                <w:sz w:val="24"/>
                <w:szCs w:val="24"/>
              </w:rPr>
              <w:t>p</w:t>
            </w:r>
            <w:r w:rsidRPr="004E3B3E">
              <w:rPr>
                <w:rFonts w:ascii="Times New Roman" w:hAnsi="Times New Roman" w:cs="Times New Roman"/>
                <w:color w:val="000000"/>
                <w:sz w:val="24"/>
                <w:szCs w:val="24"/>
              </w:rPr>
              <w:t>rzemyski</w:t>
            </w:r>
          </w:p>
        </w:tc>
        <w:tc>
          <w:tcPr>
            <w:tcW w:w="770" w:type="pct"/>
            <w:shd w:val="clear" w:color="auto" w:fill="EDF2F9"/>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3</w:t>
            </w:r>
            <w:r w:rsidR="00EC66BA">
              <w:rPr>
                <w:rFonts w:ascii="Times New Roman" w:hAnsi="Times New Roman" w:cs="Times New Roman"/>
                <w:color w:val="000000"/>
                <w:sz w:val="24"/>
                <w:szCs w:val="24"/>
              </w:rPr>
              <w:t> </w:t>
            </w:r>
            <w:r w:rsidRPr="004E3B3E">
              <w:rPr>
                <w:rFonts w:ascii="Times New Roman" w:hAnsi="Times New Roman" w:cs="Times New Roman"/>
                <w:color w:val="000000"/>
                <w:sz w:val="24"/>
                <w:szCs w:val="24"/>
              </w:rPr>
              <w:t>221</w:t>
            </w:r>
          </w:p>
        </w:tc>
        <w:tc>
          <w:tcPr>
            <w:tcW w:w="701" w:type="pct"/>
            <w:shd w:val="clear" w:color="auto" w:fill="EDF2F9"/>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3</w:t>
            </w:r>
            <w:r w:rsidR="00EC66BA">
              <w:rPr>
                <w:rFonts w:ascii="Times New Roman" w:hAnsi="Times New Roman" w:cs="Times New Roman"/>
                <w:color w:val="000000"/>
                <w:sz w:val="24"/>
                <w:szCs w:val="24"/>
              </w:rPr>
              <w:t> </w:t>
            </w:r>
            <w:r w:rsidRPr="004E3B3E">
              <w:rPr>
                <w:rFonts w:ascii="Times New Roman" w:hAnsi="Times New Roman" w:cs="Times New Roman"/>
                <w:color w:val="000000"/>
                <w:sz w:val="24"/>
                <w:szCs w:val="24"/>
              </w:rPr>
              <w:t>212</w:t>
            </w:r>
          </w:p>
        </w:tc>
        <w:tc>
          <w:tcPr>
            <w:tcW w:w="608" w:type="pct"/>
            <w:shd w:val="clear" w:color="auto" w:fill="EDF2F9"/>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-9</w:t>
            </w:r>
          </w:p>
        </w:tc>
      </w:tr>
      <w:tr w:rsidR="00B92E45" w:rsidRPr="004E3B3E" w:rsidTr="00B220FE">
        <w:trPr>
          <w:jc w:val="center"/>
        </w:trPr>
        <w:tc>
          <w:tcPr>
            <w:tcW w:w="284" w:type="pct"/>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11</w:t>
            </w:r>
          </w:p>
        </w:tc>
        <w:tc>
          <w:tcPr>
            <w:tcW w:w="1377" w:type="pct"/>
          </w:tcPr>
          <w:p w:rsidR="00B92E45" w:rsidRPr="004E3B3E" w:rsidRDefault="000F5A89" w:rsidP="009E3AFD">
            <w:pPr>
              <w:rPr>
                <w:rFonts w:ascii="Times New Roman" w:hAnsi="Times New Roman" w:cs="Times New Roman"/>
                <w:b/>
                <w:sz w:val="24"/>
                <w:szCs w:val="24"/>
              </w:rPr>
            </w:pPr>
            <w:r>
              <w:rPr>
                <w:rFonts w:ascii="Times New Roman" w:hAnsi="Times New Roman" w:cs="Times New Roman"/>
                <w:b/>
                <w:sz w:val="24"/>
                <w:szCs w:val="24"/>
              </w:rPr>
              <w:t>ł</w:t>
            </w:r>
            <w:r w:rsidR="00B92E45" w:rsidRPr="004E3B3E">
              <w:rPr>
                <w:rFonts w:ascii="Times New Roman" w:hAnsi="Times New Roman" w:cs="Times New Roman"/>
                <w:b/>
                <w:sz w:val="24"/>
                <w:szCs w:val="24"/>
              </w:rPr>
              <w:t>ańcucki</w:t>
            </w:r>
          </w:p>
        </w:tc>
        <w:tc>
          <w:tcPr>
            <w:tcW w:w="1260" w:type="pct"/>
          </w:tcPr>
          <w:p w:rsidR="00B92E45" w:rsidRPr="004E3B3E" w:rsidRDefault="000F5A89"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 xml:space="preserve">PL325 – </w:t>
            </w:r>
            <w:r>
              <w:rPr>
                <w:rFonts w:ascii="Times New Roman" w:hAnsi="Times New Roman" w:cs="Times New Roman"/>
                <w:color w:val="000000"/>
                <w:sz w:val="24"/>
                <w:szCs w:val="24"/>
              </w:rPr>
              <w:t>r</w:t>
            </w:r>
            <w:r w:rsidRPr="004E3B3E">
              <w:rPr>
                <w:rFonts w:ascii="Times New Roman" w:hAnsi="Times New Roman" w:cs="Times New Roman"/>
                <w:color w:val="000000"/>
                <w:sz w:val="24"/>
                <w:szCs w:val="24"/>
              </w:rPr>
              <w:t>zeszowski</w:t>
            </w:r>
          </w:p>
        </w:tc>
        <w:tc>
          <w:tcPr>
            <w:tcW w:w="770" w:type="pct"/>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5</w:t>
            </w:r>
            <w:r w:rsidR="00EC66BA">
              <w:rPr>
                <w:rFonts w:ascii="Times New Roman" w:hAnsi="Times New Roman" w:cs="Times New Roman"/>
                <w:color w:val="000000"/>
                <w:sz w:val="24"/>
                <w:szCs w:val="24"/>
              </w:rPr>
              <w:t> </w:t>
            </w:r>
            <w:r w:rsidRPr="004E3B3E">
              <w:rPr>
                <w:rFonts w:ascii="Times New Roman" w:hAnsi="Times New Roman" w:cs="Times New Roman"/>
                <w:color w:val="000000"/>
                <w:sz w:val="24"/>
                <w:szCs w:val="24"/>
              </w:rPr>
              <w:t>794</w:t>
            </w:r>
          </w:p>
        </w:tc>
        <w:tc>
          <w:tcPr>
            <w:tcW w:w="701" w:type="pct"/>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5</w:t>
            </w:r>
            <w:r w:rsidR="00EC66BA">
              <w:rPr>
                <w:rFonts w:ascii="Times New Roman" w:hAnsi="Times New Roman" w:cs="Times New Roman"/>
                <w:color w:val="000000"/>
                <w:sz w:val="24"/>
                <w:szCs w:val="24"/>
              </w:rPr>
              <w:t> </w:t>
            </w:r>
            <w:r w:rsidRPr="004E3B3E">
              <w:rPr>
                <w:rFonts w:ascii="Times New Roman" w:hAnsi="Times New Roman" w:cs="Times New Roman"/>
                <w:color w:val="000000"/>
                <w:sz w:val="24"/>
                <w:szCs w:val="24"/>
              </w:rPr>
              <w:t>894</w:t>
            </w:r>
          </w:p>
        </w:tc>
        <w:tc>
          <w:tcPr>
            <w:tcW w:w="608" w:type="pct"/>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100</w:t>
            </w:r>
          </w:p>
        </w:tc>
      </w:tr>
      <w:tr w:rsidR="00B220FE" w:rsidRPr="004E3B3E" w:rsidTr="00B220FE">
        <w:trPr>
          <w:jc w:val="center"/>
        </w:trPr>
        <w:tc>
          <w:tcPr>
            <w:tcW w:w="284" w:type="pct"/>
            <w:shd w:val="clear" w:color="auto" w:fill="EDF2F9"/>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12</w:t>
            </w:r>
          </w:p>
        </w:tc>
        <w:tc>
          <w:tcPr>
            <w:tcW w:w="1377" w:type="pct"/>
            <w:shd w:val="clear" w:color="auto" w:fill="EDF2F9"/>
          </w:tcPr>
          <w:p w:rsidR="00B92E45" w:rsidRPr="004E3B3E" w:rsidRDefault="000F5A89" w:rsidP="000F5A89">
            <w:pPr>
              <w:rPr>
                <w:rFonts w:ascii="Times New Roman" w:hAnsi="Times New Roman" w:cs="Times New Roman"/>
                <w:b/>
                <w:sz w:val="24"/>
                <w:szCs w:val="24"/>
              </w:rPr>
            </w:pPr>
            <w:r>
              <w:rPr>
                <w:rFonts w:ascii="Times New Roman" w:hAnsi="Times New Roman" w:cs="Times New Roman"/>
                <w:b/>
                <w:sz w:val="24"/>
                <w:szCs w:val="24"/>
              </w:rPr>
              <w:t>m</w:t>
            </w:r>
            <w:r w:rsidR="00B92E45" w:rsidRPr="004E3B3E">
              <w:rPr>
                <w:rFonts w:ascii="Times New Roman" w:hAnsi="Times New Roman" w:cs="Times New Roman"/>
                <w:b/>
                <w:sz w:val="24"/>
                <w:szCs w:val="24"/>
              </w:rPr>
              <w:t>ielecki</w:t>
            </w:r>
          </w:p>
        </w:tc>
        <w:tc>
          <w:tcPr>
            <w:tcW w:w="1260" w:type="pct"/>
            <w:shd w:val="clear" w:color="auto" w:fill="EDF2F9"/>
          </w:tcPr>
          <w:p w:rsidR="00B92E45" w:rsidRPr="004E3B3E" w:rsidRDefault="000F5A89"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 xml:space="preserve">PL326 – </w:t>
            </w:r>
            <w:r>
              <w:rPr>
                <w:rFonts w:ascii="Times New Roman" w:hAnsi="Times New Roman" w:cs="Times New Roman"/>
                <w:color w:val="000000"/>
                <w:sz w:val="24"/>
                <w:szCs w:val="24"/>
              </w:rPr>
              <w:t>t</w:t>
            </w:r>
            <w:r w:rsidRPr="004E3B3E">
              <w:rPr>
                <w:rFonts w:ascii="Times New Roman" w:hAnsi="Times New Roman" w:cs="Times New Roman"/>
                <w:color w:val="000000"/>
                <w:sz w:val="24"/>
                <w:szCs w:val="24"/>
              </w:rPr>
              <w:t>arnobrzeski</w:t>
            </w:r>
          </w:p>
        </w:tc>
        <w:tc>
          <w:tcPr>
            <w:tcW w:w="770" w:type="pct"/>
            <w:shd w:val="clear" w:color="auto" w:fill="EDF2F9"/>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10</w:t>
            </w:r>
            <w:r w:rsidR="00EC66BA">
              <w:rPr>
                <w:rFonts w:ascii="Times New Roman" w:hAnsi="Times New Roman" w:cs="Times New Roman"/>
                <w:color w:val="000000"/>
                <w:sz w:val="24"/>
                <w:szCs w:val="24"/>
              </w:rPr>
              <w:t> </w:t>
            </w:r>
            <w:r w:rsidRPr="004E3B3E">
              <w:rPr>
                <w:rFonts w:ascii="Times New Roman" w:hAnsi="Times New Roman" w:cs="Times New Roman"/>
                <w:color w:val="000000"/>
                <w:sz w:val="24"/>
                <w:szCs w:val="24"/>
              </w:rPr>
              <w:t>453</w:t>
            </w:r>
          </w:p>
        </w:tc>
        <w:tc>
          <w:tcPr>
            <w:tcW w:w="701" w:type="pct"/>
            <w:shd w:val="clear" w:color="auto" w:fill="EDF2F9"/>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10</w:t>
            </w:r>
            <w:r w:rsidR="00EC66BA">
              <w:rPr>
                <w:rFonts w:ascii="Times New Roman" w:hAnsi="Times New Roman" w:cs="Times New Roman"/>
                <w:color w:val="000000"/>
                <w:sz w:val="24"/>
                <w:szCs w:val="24"/>
              </w:rPr>
              <w:t> </w:t>
            </w:r>
            <w:r w:rsidRPr="004E3B3E">
              <w:rPr>
                <w:rFonts w:ascii="Times New Roman" w:hAnsi="Times New Roman" w:cs="Times New Roman"/>
                <w:color w:val="000000"/>
                <w:sz w:val="24"/>
                <w:szCs w:val="24"/>
              </w:rPr>
              <w:t>643</w:t>
            </w:r>
          </w:p>
        </w:tc>
        <w:tc>
          <w:tcPr>
            <w:tcW w:w="608" w:type="pct"/>
            <w:shd w:val="clear" w:color="auto" w:fill="EDF2F9"/>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190</w:t>
            </w:r>
          </w:p>
        </w:tc>
      </w:tr>
      <w:tr w:rsidR="00B92E45" w:rsidRPr="004E3B3E" w:rsidTr="00B220FE">
        <w:trPr>
          <w:jc w:val="center"/>
        </w:trPr>
        <w:tc>
          <w:tcPr>
            <w:tcW w:w="284" w:type="pct"/>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13</w:t>
            </w:r>
          </w:p>
        </w:tc>
        <w:tc>
          <w:tcPr>
            <w:tcW w:w="1377" w:type="pct"/>
          </w:tcPr>
          <w:p w:rsidR="00B92E45" w:rsidRPr="004E3B3E" w:rsidRDefault="000F5A89" w:rsidP="000F5A89">
            <w:pPr>
              <w:rPr>
                <w:rFonts w:ascii="Times New Roman" w:hAnsi="Times New Roman" w:cs="Times New Roman"/>
                <w:b/>
                <w:sz w:val="24"/>
                <w:szCs w:val="24"/>
              </w:rPr>
            </w:pPr>
            <w:r>
              <w:rPr>
                <w:rFonts w:ascii="Times New Roman" w:hAnsi="Times New Roman" w:cs="Times New Roman"/>
                <w:b/>
                <w:sz w:val="24"/>
                <w:szCs w:val="24"/>
              </w:rPr>
              <w:t>n</w:t>
            </w:r>
            <w:r w:rsidR="00B92E45" w:rsidRPr="004E3B3E">
              <w:rPr>
                <w:rFonts w:ascii="Times New Roman" w:hAnsi="Times New Roman" w:cs="Times New Roman"/>
                <w:b/>
                <w:sz w:val="24"/>
                <w:szCs w:val="24"/>
              </w:rPr>
              <w:t>iżański</w:t>
            </w:r>
          </w:p>
        </w:tc>
        <w:tc>
          <w:tcPr>
            <w:tcW w:w="1260" w:type="pct"/>
          </w:tcPr>
          <w:p w:rsidR="00B92E45" w:rsidRPr="004E3B3E" w:rsidRDefault="000F5A89"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 xml:space="preserve">PL326 – </w:t>
            </w:r>
            <w:r>
              <w:rPr>
                <w:rFonts w:ascii="Times New Roman" w:hAnsi="Times New Roman" w:cs="Times New Roman"/>
                <w:color w:val="000000"/>
                <w:sz w:val="24"/>
                <w:szCs w:val="24"/>
              </w:rPr>
              <w:t>t</w:t>
            </w:r>
            <w:r w:rsidRPr="004E3B3E">
              <w:rPr>
                <w:rFonts w:ascii="Times New Roman" w:hAnsi="Times New Roman" w:cs="Times New Roman"/>
                <w:color w:val="000000"/>
                <w:sz w:val="24"/>
                <w:szCs w:val="24"/>
              </w:rPr>
              <w:t>arnobrzeski</w:t>
            </w:r>
          </w:p>
        </w:tc>
        <w:tc>
          <w:tcPr>
            <w:tcW w:w="770" w:type="pct"/>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4</w:t>
            </w:r>
            <w:r w:rsidR="00EC66BA">
              <w:rPr>
                <w:rFonts w:ascii="Times New Roman" w:hAnsi="Times New Roman" w:cs="Times New Roman"/>
                <w:color w:val="000000"/>
                <w:sz w:val="24"/>
                <w:szCs w:val="24"/>
              </w:rPr>
              <w:t> </w:t>
            </w:r>
            <w:r w:rsidRPr="004E3B3E">
              <w:rPr>
                <w:rFonts w:ascii="Times New Roman" w:hAnsi="Times New Roman" w:cs="Times New Roman"/>
                <w:color w:val="000000"/>
                <w:sz w:val="24"/>
                <w:szCs w:val="24"/>
              </w:rPr>
              <w:t>088</w:t>
            </w:r>
          </w:p>
        </w:tc>
        <w:tc>
          <w:tcPr>
            <w:tcW w:w="701" w:type="pct"/>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4</w:t>
            </w:r>
            <w:r w:rsidR="00EC66BA">
              <w:rPr>
                <w:rFonts w:ascii="Times New Roman" w:hAnsi="Times New Roman" w:cs="Times New Roman"/>
                <w:color w:val="000000"/>
                <w:sz w:val="24"/>
                <w:szCs w:val="24"/>
              </w:rPr>
              <w:t> </w:t>
            </w:r>
            <w:r w:rsidRPr="004E3B3E">
              <w:rPr>
                <w:rFonts w:ascii="Times New Roman" w:hAnsi="Times New Roman" w:cs="Times New Roman"/>
                <w:color w:val="000000"/>
                <w:sz w:val="24"/>
                <w:szCs w:val="24"/>
              </w:rPr>
              <w:t>145</w:t>
            </w:r>
          </w:p>
        </w:tc>
        <w:tc>
          <w:tcPr>
            <w:tcW w:w="608" w:type="pct"/>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57</w:t>
            </w:r>
          </w:p>
        </w:tc>
      </w:tr>
      <w:tr w:rsidR="00B220FE" w:rsidRPr="004E3B3E" w:rsidTr="00B220FE">
        <w:trPr>
          <w:jc w:val="center"/>
        </w:trPr>
        <w:tc>
          <w:tcPr>
            <w:tcW w:w="284" w:type="pct"/>
            <w:shd w:val="clear" w:color="auto" w:fill="EDF2F9"/>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14</w:t>
            </w:r>
          </w:p>
        </w:tc>
        <w:tc>
          <w:tcPr>
            <w:tcW w:w="1377" w:type="pct"/>
            <w:shd w:val="clear" w:color="auto" w:fill="EDF2F9"/>
          </w:tcPr>
          <w:p w:rsidR="00B92E45" w:rsidRPr="004E3B3E" w:rsidRDefault="000F5A89" w:rsidP="000F5A89">
            <w:pPr>
              <w:rPr>
                <w:rFonts w:ascii="Times New Roman" w:hAnsi="Times New Roman" w:cs="Times New Roman"/>
                <w:b/>
                <w:sz w:val="24"/>
                <w:szCs w:val="24"/>
              </w:rPr>
            </w:pPr>
            <w:r>
              <w:rPr>
                <w:rFonts w:ascii="Times New Roman" w:hAnsi="Times New Roman" w:cs="Times New Roman"/>
                <w:b/>
                <w:sz w:val="24"/>
                <w:szCs w:val="24"/>
              </w:rPr>
              <w:t>p</w:t>
            </w:r>
            <w:r w:rsidR="00B92E45" w:rsidRPr="004E3B3E">
              <w:rPr>
                <w:rFonts w:ascii="Times New Roman" w:hAnsi="Times New Roman" w:cs="Times New Roman"/>
                <w:b/>
                <w:sz w:val="24"/>
                <w:szCs w:val="24"/>
              </w:rPr>
              <w:t>rzemyski</w:t>
            </w:r>
          </w:p>
        </w:tc>
        <w:tc>
          <w:tcPr>
            <w:tcW w:w="1260" w:type="pct"/>
            <w:shd w:val="clear" w:color="auto" w:fill="EDF2F9"/>
          </w:tcPr>
          <w:p w:rsidR="00B92E45" w:rsidRPr="004E3B3E" w:rsidRDefault="000F5A89"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 xml:space="preserve">PL324 – </w:t>
            </w:r>
            <w:r>
              <w:rPr>
                <w:rFonts w:ascii="Times New Roman" w:hAnsi="Times New Roman" w:cs="Times New Roman"/>
                <w:color w:val="000000"/>
                <w:sz w:val="24"/>
                <w:szCs w:val="24"/>
              </w:rPr>
              <w:t>p</w:t>
            </w:r>
            <w:r w:rsidRPr="004E3B3E">
              <w:rPr>
                <w:rFonts w:ascii="Times New Roman" w:hAnsi="Times New Roman" w:cs="Times New Roman"/>
                <w:color w:val="000000"/>
                <w:sz w:val="24"/>
                <w:szCs w:val="24"/>
              </w:rPr>
              <w:t>rzemyski</w:t>
            </w:r>
          </w:p>
        </w:tc>
        <w:tc>
          <w:tcPr>
            <w:tcW w:w="770" w:type="pct"/>
            <w:shd w:val="clear" w:color="auto" w:fill="EDF2F9"/>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4</w:t>
            </w:r>
            <w:r w:rsidR="00EC66BA">
              <w:rPr>
                <w:rFonts w:ascii="Times New Roman" w:hAnsi="Times New Roman" w:cs="Times New Roman"/>
                <w:color w:val="000000"/>
                <w:sz w:val="24"/>
                <w:szCs w:val="24"/>
              </w:rPr>
              <w:t> </w:t>
            </w:r>
            <w:r w:rsidRPr="004E3B3E">
              <w:rPr>
                <w:rFonts w:ascii="Times New Roman" w:hAnsi="Times New Roman" w:cs="Times New Roman"/>
                <w:color w:val="000000"/>
                <w:sz w:val="24"/>
                <w:szCs w:val="24"/>
              </w:rPr>
              <w:t>067</w:t>
            </w:r>
          </w:p>
        </w:tc>
        <w:tc>
          <w:tcPr>
            <w:tcW w:w="701" w:type="pct"/>
            <w:shd w:val="clear" w:color="auto" w:fill="EDF2F9"/>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4</w:t>
            </w:r>
            <w:r w:rsidR="00EC66BA">
              <w:rPr>
                <w:rFonts w:ascii="Times New Roman" w:hAnsi="Times New Roman" w:cs="Times New Roman"/>
                <w:color w:val="000000"/>
                <w:sz w:val="24"/>
                <w:szCs w:val="24"/>
              </w:rPr>
              <w:t> </w:t>
            </w:r>
            <w:r w:rsidRPr="004E3B3E">
              <w:rPr>
                <w:rFonts w:ascii="Times New Roman" w:hAnsi="Times New Roman" w:cs="Times New Roman"/>
                <w:color w:val="000000"/>
                <w:sz w:val="24"/>
                <w:szCs w:val="24"/>
              </w:rPr>
              <w:t>124</w:t>
            </w:r>
          </w:p>
        </w:tc>
        <w:tc>
          <w:tcPr>
            <w:tcW w:w="608" w:type="pct"/>
            <w:shd w:val="clear" w:color="auto" w:fill="EDF2F9"/>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57</w:t>
            </w:r>
          </w:p>
        </w:tc>
      </w:tr>
      <w:tr w:rsidR="00B92E45" w:rsidRPr="004E3B3E" w:rsidTr="00B220FE">
        <w:trPr>
          <w:jc w:val="center"/>
        </w:trPr>
        <w:tc>
          <w:tcPr>
            <w:tcW w:w="284" w:type="pct"/>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15</w:t>
            </w:r>
          </w:p>
        </w:tc>
        <w:tc>
          <w:tcPr>
            <w:tcW w:w="1377" w:type="pct"/>
          </w:tcPr>
          <w:p w:rsidR="00B92E45" w:rsidRPr="004E3B3E" w:rsidRDefault="000F5A89" w:rsidP="009E3AFD">
            <w:pPr>
              <w:rPr>
                <w:rFonts w:ascii="Times New Roman" w:hAnsi="Times New Roman" w:cs="Times New Roman"/>
                <w:b/>
                <w:sz w:val="24"/>
                <w:szCs w:val="24"/>
              </w:rPr>
            </w:pPr>
            <w:r>
              <w:rPr>
                <w:rFonts w:ascii="Times New Roman" w:hAnsi="Times New Roman" w:cs="Times New Roman"/>
                <w:b/>
                <w:sz w:val="24"/>
                <w:szCs w:val="24"/>
              </w:rPr>
              <w:t>p</w:t>
            </w:r>
            <w:r w:rsidR="00B92E45" w:rsidRPr="004E3B3E">
              <w:rPr>
                <w:rFonts w:ascii="Times New Roman" w:hAnsi="Times New Roman" w:cs="Times New Roman"/>
                <w:b/>
                <w:sz w:val="24"/>
                <w:szCs w:val="24"/>
              </w:rPr>
              <w:t>rzeworski</w:t>
            </w:r>
          </w:p>
        </w:tc>
        <w:tc>
          <w:tcPr>
            <w:tcW w:w="1260" w:type="pct"/>
          </w:tcPr>
          <w:p w:rsidR="00B92E45" w:rsidRPr="004E3B3E" w:rsidRDefault="000F5A89"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 xml:space="preserve">PL324 – </w:t>
            </w:r>
            <w:r>
              <w:rPr>
                <w:rFonts w:ascii="Times New Roman" w:hAnsi="Times New Roman" w:cs="Times New Roman"/>
                <w:color w:val="000000"/>
                <w:sz w:val="24"/>
                <w:szCs w:val="24"/>
              </w:rPr>
              <w:t>p</w:t>
            </w:r>
            <w:r w:rsidRPr="004E3B3E">
              <w:rPr>
                <w:rFonts w:ascii="Times New Roman" w:hAnsi="Times New Roman" w:cs="Times New Roman"/>
                <w:color w:val="000000"/>
                <w:sz w:val="24"/>
                <w:szCs w:val="24"/>
              </w:rPr>
              <w:t>rzemyski</w:t>
            </w:r>
          </w:p>
        </w:tc>
        <w:tc>
          <w:tcPr>
            <w:tcW w:w="770" w:type="pct"/>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4</w:t>
            </w:r>
            <w:r w:rsidR="00EC66BA">
              <w:rPr>
                <w:rFonts w:ascii="Times New Roman" w:hAnsi="Times New Roman" w:cs="Times New Roman"/>
                <w:color w:val="000000"/>
                <w:sz w:val="24"/>
                <w:szCs w:val="24"/>
              </w:rPr>
              <w:t> </w:t>
            </w:r>
            <w:r w:rsidRPr="004E3B3E">
              <w:rPr>
                <w:rFonts w:ascii="Times New Roman" w:hAnsi="Times New Roman" w:cs="Times New Roman"/>
                <w:color w:val="000000"/>
                <w:sz w:val="24"/>
                <w:szCs w:val="24"/>
              </w:rPr>
              <w:t>459</w:t>
            </w:r>
          </w:p>
        </w:tc>
        <w:tc>
          <w:tcPr>
            <w:tcW w:w="701" w:type="pct"/>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4</w:t>
            </w:r>
            <w:r w:rsidR="00EC66BA">
              <w:rPr>
                <w:rFonts w:ascii="Times New Roman" w:hAnsi="Times New Roman" w:cs="Times New Roman"/>
                <w:color w:val="000000"/>
                <w:sz w:val="24"/>
                <w:szCs w:val="24"/>
              </w:rPr>
              <w:t> </w:t>
            </w:r>
            <w:r w:rsidRPr="004E3B3E">
              <w:rPr>
                <w:rFonts w:ascii="Times New Roman" w:hAnsi="Times New Roman" w:cs="Times New Roman"/>
                <w:color w:val="000000"/>
                <w:sz w:val="24"/>
                <w:szCs w:val="24"/>
              </w:rPr>
              <w:t>608</w:t>
            </w:r>
          </w:p>
        </w:tc>
        <w:tc>
          <w:tcPr>
            <w:tcW w:w="608" w:type="pct"/>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149</w:t>
            </w:r>
          </w:p>
        </w:tc>
      </w:tr>
      <w:tr w:rsidR="00B220FE" w:rsidRPr="004E3B3E" w:rsidTr="00B220FE">
        <w:trPr>
          <w:jc w:val="center"/>
        </w:trPr>
        <w:tc>
          <w:tcPr>
            <w:tcW w:w="284" w:type="pct"/>
            <w:shd w:val="clear" w:color="auto" w:fill="EDF2F9"/>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16</w:t>
            </w:r>
          </w:p>
        </w:tc>
        <w:tc>
          <w:tcPr>
            <w:tcW w:w="1377" w:type="pct"/>
            <w:shd w:val="clear" w:color="auto" w:fill="EDF2F9"/>
          </w:tcPr>
          <w:p w:rsidR="00B92E45" w:rsidRPr="004E3B3E" w:rsidRDefault="000F5A89" w:rsidP="000F5A89">
            <w:pPr>
              <w:rPr>
                <w:rFonts w:ascii="Times New Roman" w:hAnsi="Times New Roman" w:cs="Times New Roman"/>
                <w:b/>
                <w:sz w:val="24"/>
                <w:szCs w:val="24"/>
              </w:rPr>
            </w:pPr>
            <w:r>
              <w:rPr>
                <w:rFonts w:ascii="Times New Roman" w:hAnsi="Times New Roman" w:cs="Times New Roman"/>
                <w:b/>
                <w:sz w:val="24"/>
                <w:szCs w:val="24"/>
              </w:rPr>
              <w:t>r</w:t>
            </w:r>
            <w:r w:rsidR="00B92E45" w:rsidRPr="004E3B3E">
              <w:rPr>
                <w:rFonts w:ascii="Times New Roman" w:hAnsi="Times New Roman" w:cs="Times New Roman"/>
                <w:b/>
                <w:sz w:val="24"/>
                <w:szCs w:val="24"/>
              </w:rPr>
              <w:t>opczycko-</w:t>
            </w:r>
            <w:r>
              <w:rPr>
                <w:rFonts w:ascii="Times New Roman" w:hAnsi="Times New Roman" w:cs="Times New Roman"/>
                <w:b/>
                <w:sz w:val="24"/>
                <w:szCs w:val="24"/>
              </w:rPr>
              <w:t>s</w:t>
            </w:r>
            <w:r w:rsidR="00B92E45" w:rsidRPr="004E3B3E">
              <w:rPr>
                <w:rFonts w:ascii="Times New Roman" w:hAnsi="Times New Roman" w:cs="Times New Roman"/>
                <w:b/>
                <w:sz w:val="24"/>
                <w:szCs w:val="24"/>
              </w:rPr>
              <w:t>ędziszowski</w:t>
            </w:r>
          </w:p>
        </w:tc>
        <w:tc>
          <w:tcPr>
            <w:tcW w:w="1260" w:type="pct"/>
            <w:shd w:val="clear" w:color="auto" w:fill="EDF2F9"/>
          </w:tcPr>
          <w:p w:rsidR="00B92E45" w:rsidRPr="004E3B3E" w:rsidRDefault="000F5A89"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 xml:space="preserve">PL325 – </w:t>
            </w:r>
            <w:r>
              <w:rPr>
                <w:rFonts w:ascii="Times New Roman" w:hAnsi="Times New Roman" w:cs="Times New Roman"/>
                <w:color w:val="000000"/>
                <w:sz w:val="24"/>
                <w:szCs w:val="24"/>
              </w:rPr>
              <w:t>r</w:t>
            </w:r>
            <w:r w:rsidRPr="004E3B3E">
              <w:rPr>
                <w:rFonts w:ascii="Times New Roman" w:hAnsi="Times New Roman" w:cs="Times New Roman"/>
                <w:color w:val="000000"/>
                <w:sz w:val="24"/>
                <w:szCs w:val="24"/>
              </w:rPr>
              <w:t>zeszowski</w:t>
            </w:r>
          </w:p>
        </w:tc>
        <w:tc>
          <w:tcPr>
            <w:tcW w:w="770" w:type="pct"/>
            <w:shd w:val="clear" w:color="auto" w:fill="EDF2F9"/>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4</w:t>
            </w:r>
            <w:r w:rsidR="00EC66BA">
              <w:rPr>
                <w:rFonts w:ascii="Times New Roman" w:hAnsi="Times New Roman" w:cs="Times New Roman"/>
                <w:color w:val="000000"/>
                <w:sz w:val="24"/>
                <w:szCs w:val="24"/>
              </w:rPr>
              <w:t> </w:t>
            </w:r>
            <w:r w:rsidRPr="004E3B3E">
              <w:rPr>
                <w:rFonts w:ascii="Times New Roman" w:hAnsi="Times New Roman" w:cs="Times New Roman"/>
                <w:color w:val="000000"/>
                <w:sz w:val="24"/>
                <w:szCs w:val="24"/>
              </w:rPr>
              <w:t>867</w:t>
            </w:r>
          </w:p>
        </w:tc>
        <w:tc>
          <w:tcPr>
            <w:tcW w:w="701" w:type="pct"/>
            <w:shd w:val="clear" w:color="auto" w:fill="EDF2F9"/>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4</w:t>
            </w:r>
            <w:r w:rsidR="00EC66BA">
              <w:rPr>
                <w:rFonts w:ascii="Times New Roman" w:hAnsi="Times New Roman" w:cs="Times New Roman"/>
                <w:color w:val="000000"/>
                <w:sz w:val="24"/>
                <w:szCs w:val="24"/>
              </w:rPr>
              <w:t> </w:t>
            </w:r>
            <w:r w:rsidRPr="004E3B3E">
              <w:rPr>
                <w:rFonts w:ascii="Times New Roman" w:hAnsi="Times New Roman" w:cs="Times New Roman"/>
                <w:color w:val="000000"/>
                <w:sz w:val="24"/>
                <w:szCs w:val="24"/>
              </w:rPr>
              <w:t>998</w:t>
            </w:r>
          </w:p>
        </w:tc>
        <w:tc>
          <w:tcPr>
            <w:tcW w:w="608" w:type="pct"/>
            <w:shd w:val="clear" w:color="auto" w:fill="EDF2F9"/>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131</w:t>
            </w:r>
          </w:p>
        </w:tc>
      </w:tr>
      <w:tr w:rsidR="00B92E45" w:rsidRPr="004E3B3E" w:rsidTr="00B220FE">
        <w:trPr>
          <w:jc w:val="center"/>
        </w:trPr>
        <w:tc>
          <w:tcPr>
            <w:tcW w:w="284" w:type="pct"/>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17</w:t>
            </w:r>
          </w:p>
        </w:tc>
        <w:tc>
          <w:tcPr>
            <w:tcW w:w="1377" w:type="pct"/>
          </w:tcPr>
          <w:p w:rsidR="00B92E45" w:rsidRPr="004E3B3E" w:rsidRDefault="000F5A89" w:rsidP="009E3AFD">
            <w:pPr>
              <w:rPr>
                <w:rFonts w:ascii="Times New Roman" w:hAnsi="Times New Roman" w:cs="Times New Roman"/>
                <w:b/>
                <w:sz w:val="24"/>
                <w:szCs w:val="24"/>
              </w:rPr>
            </w:pPr>
            <w:r>
              <w:rPr>
                <w:rFonts w:ascii="Times New Roman" w:hAnsi="Times New Roman" w:cs="Times New Roman"/>
                <w:b/>
                <w:sz w:val="24"/>
                <w:szCs w:val="24"/>
              </w:rPr>
              <w:t>r</w:t>
            </w:r>
            <w:r w:rsidR="00B92E45" w:rsidRPr="004E3B3E">
              <w:rPr>
                <w:rFonts w:ascii="Times New Roman" w:hAnsi="Times New Roman" w:cs="Times New Roman"/>
                <w:b/>
                <w:sz w:val="24"/>
                <w:szCs w:val="24"/>
              </w:rPr>
              <w:t>zeszowski</w:t>
            </w:r>
          </w:p>
        </w:tc>
        <w:tc>
          <w:tcPr>
            <w:tcW w:w="1260" w:type="pct"/>
          </w:tcPr>
          <w:p w:rsidR="00B92E45" w:rsidRPr="004E3B3E" w:rsidRDefault="000F5A89"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 xml:space="preserve">PL325 – </w:t>
            </w:r>
            <w:r>
              <w:rPr>
                <w:rFonts w:ascii="Times New Roman" w:hAnsi="Times New Roman" w:cs="Times New Roman"/>
                <w:color w:val="000000"/>
                <w:sz w:val="24"/>
                <w:szCs w:val="24"/>
              </w:rPr>
              <w:t>r</w:t>
            </w:r>
            <w:r w:rsidRPr="004E3B3E">
              <w:rPr>
                <w:rFonts w:ascii="Times New Roman" w:hAnsi="Times New Roman" w:cs="Times New Roman"/>
                <w:color w:val="000000"/>
                <w:sz w:val="24"/>
                <w:szCs w:val="24"/>
              </w:rPr>
              <w:t>zeszowski</w:t>
            </w:r>
          </w:p>
        </w:tc>
        <w:tc>
          <w:tcPr>
            <w:tcW w:w="770" w:type="pct"/>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11</w:t>
            </w:r>
            <w:r w:rsidR="00EC66BA">
              <w:rPr>
                <w:rFonts w:ascii="Times New Roman" w:hAnsi="Times New Roman" w:cs="Times New Roman"/>
                <w:color w:val="000000"/>
                <w:sz w:val="24"/>
                <w:szCs w:val="24"/>
              </w:rPr>
              <w:t> </w:t>
            </w:r>
            <w:r w:rsidRPr="004E3B3E">
              <w:rPr>
                <w:rFonts w:ascii="Times New Roman" w:hAnsi="Times New Roman" w:cs="Times New Roman"/>
                <w:color w:val="000000"/>
                <w:sz w:val="24"/>
                <w:szCs w:val="24"/>
              </w:rPr>
              <w:t>453</w:t>
            </w:r>
          </w:p>
        </w:tc>
        <w:tc>
          <w:tcPr>
            <w:tcW w:w="701" w:type="pct"/>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11</w:t>
            </w:r>
            <w:r w:rsidR="00EC66BA">
              <w:rPr>
                <w:rFonts w:ascii="Times New Roman" w:hAnsi="Times New Roman" w:cs="Times New Roman"/>
                <w:color w:val="000000"/>
                <w:sz w:val="24"/>
                <w:szCs w:val="24"/>
              </w:rPr>
              <w:t> </w:t>
            </w:r>
            <w:r w:rsidRPr="004E3B3E">
              <w:rPr>
                <w:rFonts w:ascii="Times New Roman" w:hAnsi="Times New Roman" w:cs="Times New Roman"/>
                <w:color w:val="000000"/>
                <w:sz w:val="24"/>
                <w:szCs w:val="24"/>
              </w:rPr>
              <w:t>675</w:t>
            </w:r>
          </w:p>
        </w:tc>
        <w:tc>
          <w:tcPr>
            <w:tcW w:w="608" w:type="pct"/>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222</w:t>
            </w:r>
          </w:p>
        </w:tc>
      </w:tr>
      <w:tr w:rsidR="00B220FE" w:rsidRPr="004E3B3E" w:rsidTr="00B220FE">
        <w:trPr>
          <w:jc w:val="center"/>
        </w:trPr>
        <w:tc>
          <w:tcPr>
            <w:tcW w:w="284" w:type="pct"/>
            <w:shd w:val="clear" w:color="auto" w:fill="EDF2F9"/>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18</w:t>
            </w:r>
          </w:p>
        </w:tc>
        <w:tc>
          <w:tcPr>
            <w:tcW w:w="1377" w:type="pct"/>
            <w:shd w:val="clear" w:color="auto" w:fill="EDF2F9"/>
          </w:tcPr>
          <w:p w:rsidR="00B92E45" w:rsidRPr="004E3B3E" w:rsidRDefault="000F5A89" w:rsidP="000F5A89">
            <w:pPr>
              <w:rPr>
                <w:rFonts w:ascii="Times New Roman" w:hAnsi="Times New Roman" w:cs="Times New Roman"/>
                <w:b/>
                <w:sz w:val="24"/>
                <w:szCs w:val="24"/>
              </w:rPr>
            </w:pPr>
            <w:r>
              <w:rPr>
                <w:rFonts w:ascii="Times New Roman" w:hAnsi="Times New Roman" w:cs="Times New Roman"/>
                <w:b/>
                <w:sz w:val="24"/>
                <w:szCs w:val="24"/>
              </w:rPr>
              <w:t>s</w:t>
            </w:r>
            <w:r w:rsidR="00B92E45" w:rsidRPr="004E3B3E">
              <w:rPr>
                <w:rFonts w:ascii="Times New Roman" w:hAnsi="Times New Roman" w:cs="Times New Roman"/>
                <w:b/>
                <w:sz w:val="24"/>
                <w:szCs w:val="24"/>
              </w:rPr>
              <w:t>anocki</w:t>
            </w:r>
          </w:p>
        </w:tc>
        <w:tc>
          <w:tcPr>
            <w:tcW w:w="1260" w:type="pct"/>
            <w:shd w:val="clear" w:color="auto" w:fill="EDF2F9"/>
          </w:tcPr>
          <w:p w:rsidR="00B92E45" w:rsidRPr="004E3B3E" w:rsidRDefault="000F5A89"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 xml:space="preserve">PL323 – </w:t>
            </w:r>
            <w:r>
              <w:rPr>
                <w:rFonts w:ascii="Times New Roman" w:hAnsi="Times New Roman" w:cs="Times New Roman"/>
                <w:color w:val="000000"/>
                <w:sz w:val="24"/>
                <w:szCs w:val="24"/>
              </w:rPr>
              <w:t>k</w:t>
            </w:r>
            <w:r w:rsidRPr="004E3B3E">
              <w:rPr>
                <w:rFonts w:ascii="Times New Roman" w:hAnsi="Times New Roman" w:cs="Times New Roman"/>
                <w:color w:val="000000"/>
                <w:sz w:val="24"/>
                <w:szCs w:val="24"/>
              </w:rPr>
              <w:t>rośnieński</w:t>
            </w:r>
          </w:p>
        </w:tc>
        <w:tc>
          <w:tcPr>
            <w:tcW w:w="770" w:type="pct"/>
            <w:shd w:val="clear" w:color="auto" w:fill="EDF2F9"/>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6</w:t>
            </w:r>
            <w:r w:rsidR="00EC66BA">
              <w:rPr>
                <w:rFonts w:ascii="Times New Roman" w:hAnsi="Times New Roman" w:cs="Times New Roman"/>
                <w:color w:val="000000"/>
                <w:sz w:val="24"/>
                <w:szCs w:val="24"/>
              </w:rPr>
              <w:t> </w:t>
            </w:r>
            <w:r w:rsidRPr="004E3B3E">
              <w:rPr>
                <w:rFonts w:ascii="Times New Roman" w:hAnsi="Times New Roman" w:cs="Times New Roman"/>
                <w:color w:val="000000"/>
                <w:sz w:val="24"/>
                <w:szCs w:val="24"/>
              </w:rPr>
              <w:t>960</w:t>
            </w:r>
          </w:p>
        </w:tc>
        <w:tc>
          <w:tcPr>
            <w:tcW w:w="701" w:type="pct"/>
            <w:shd w:val="clear" w:color="auto" w:fill="EDF2F9"/>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6</w:t>
            </w:r>
            <w:r w:rsidR="00EC66BA">
              <w:rPr>
                <w:rFonts w:ascii="Times New Roman" w:hAnsi="Times New Roman" w:cs="Times New Roman"/>
                <w:color w:val="000000"/>
                <w:sz w:val="24"/>
                <w:szCs w:val="24"/>
              </w:rPr>
              <w:t> </w:t>
            </w:r>
            <w:r w:rsidRPr="004E3B3E">
              <w:rPr>
                <w:rFonts w:ascii="Times New Roman" w:hAnsi="Times New Roman" w:cs="Times New Roman"/>
                <w:color w:val="000000"/>
                <w:sz w:val="24"/>
                <w:szCs w:val="24"/>
              </w:rPr>
              <w:t>972</w:t>
            </w:r>
          </w:p>
        </w:tc>
        <w:tc>
          <w:tcPr>
            <w:tcW w:w="608" w:type="pct"/>
            <w:shd w:val="clear" w:color="auto" w:fill="EDF2F9"/>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12</w:t>
            </w:r>
          </w:p>
        </w:tc>
      </w:tr>
      <w:tr w:rsidR="00B92E45" w:rsidRPr="004E3B3E" w:rsidTr="00B220FE">
        <w:trPr>
          <w:jc w:val="center"/>
        </w:trPr>
        <w:tc>
          <w:tcPr>
            <w:tcW w:w="284" w:type="pct"/>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19</w:t>
            </w:r>
          </w:p>
        </w:tc>
        <w:tc>
          <w:tcPr>
            <w:tcW w:w="1377" w:type="pct"/>
          </w:tcPr>
          <w:p w:rsidR="00B92E45" w:rsidRPr="004E3B3E" w:rsidRDefault="000F5A89" w:rsidP="000F5A89">
            <w:pPr>
              <w:rPr>
                <w:rFonts w:ascii="Times New Roman" w:hAnsi="Times New Roman" w:cs="Times New Roman"/>
                <w:b/>
                <w:sz w:val="24"/>
                <w:szCs w:val="24"/>
              </w:rPr>
            </w:pPr>
            <w:r>
              <w:rPr>
                <w:rFonts w:ascii="Times New Roman" w:hAnsi="Times New Roman" w:cs="Times New Roman"/>
                <w:b/>
                <w:sz w:val="24"/>
                <w:szCs w:val="24"/>
              </w:rPr>
              <w:t>s</w:t>
            </w:r>
            <w:r w:rsidR="00B92E45" w:rsidRPr="004E3B3E">
              <w:rPr>
                <w:rFonts w:ascii="Times New Roman" w:hAnsi="Times New Roman" w:cs="Times New Roman"/>
                <w:b/>
                <w:sz w:val="24"/>
                <w:szCs w:val="24"/>
              </w:rPr>
              <w:t>talowowolski</w:t>
            </w:r>
          </w:p>
        </w:tc>
        <w:tc>
          <w:tcPr>
            <w:tcW w:w="1260" w:type="pct"/>
          </w:tcPr>
          <w:p w:rsidR="00B92E45" w:rsidRPr="004E3B3E" w:rsidRDefault="000F5A89"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 xml:space="preserve">PL326 – </w:t>
            </w:r>
            <w:r>
              <w:rPr>
                <w:rFonts w:ascii="Times New Roman" w:hAnsi="Times New Roman" w:cs="Times New Roman"/>
                <w:color w:val="000000"/>
                <w:sz w:val="24"/>
                <w:szCs w:val="24"/>
              </w:rPr>
              <w:t>t</w:t>
            </w:r>
            <w:r w:rsidRPr="004E3B3E">
              <w:rPr>
                <w:rFonts w:ascii="Times New Roman" w:hAnsi="Times New Roman" w:cs="Times New Roman"/>
                <w:color w:val="000000"/>
                <w:sz w:val="24"/>
                <w:szCs w:val="24"/>
              </w:rPr>
              <w:t>arnobrzeski</w:t>
            </w:r>
          </w:p>
        </w:tc>
        <w:tc>
          <w:tcPr>
            <w:tcW w:w="770" w:type="pct"/>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8</w:t>
            </w:r>
            <w:r w:rsidR="00EC66BA">
              <w:rPr>
                <w:rFonts w:ascii="Times New Roman" w:hAnsi="Times New Roman" w:cs="Times New Roman"/>
                <w:color w:val="000000"/>
                <w:sz w:val="24"/>
                <w:szCs w:val="24"/>
              </w:rPr>
              <w:t> </w:t>
            </w:r>
            <w:r w:rsidRPr="004E3B3E">
              <w:rPr>
                <w:rFonts w:ascii="Times New Roman" w:hAnsi="Times New Roman" w:cs="Times New Roman"/>
                <w:color w:val="000000"/>
                <w:sz w:val="24"/>
                <w:szCs w:val="24"/>
              </w:rPr>
              <w:t>898</w:t>
            </w:r>
          </w:p>
        </w:tc>
        <w:tc>
          <w:tcPr>
            <w:tcW w:w="701" w:type="pct"/>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8</w:t>
            </w:r>
            <w:r w:rsidR="00EC66BA">
              <w:rPr>
                <w:rFonts w:ascii="Times New Roman" w:hAnsi="Times New Roman" w:cs="Times New Roman"/>
                <w:color w:val="000000"/>
                <w:sz w:val="24"/>
                <w:szCs w:val="24"/>
              </w:rPr>
              <w:t> </w:t>
            </w:r>
            <w:r w:rsidRPr="004E3B3E">
              <w:rPr>
                <w:rFonts w:ascii="Times New Roman" w:hAnsi="Times New Roman" w:cs="Times New Roman"/>
                <w:color w:val="000000"/>
                <w:sz w:val="24"/>
                <w:szCs w:val="24"/>
              </w:rPr>
              <w:t>926</w:t>
            </w:r>
          </w:p>
        </w:tc>
        <w:tc>
          <w:tcPr>
            <w:tcW w:w="608" w:type="pct"/>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28</w:t>
            </w:r>
          </w:p>
        </w:tc>
      </w:tr>
      <w:tr w:rsidR="00B220FE" w:rsidRPr="004E3B3E" w:rsidTr="00B220FE">
        <w:trPr>
          <w:jc w:val="center"/>
        </w:trPr>
        <w:tc>
          <w:tcPr>
            <w:tcW w:w="284" w:type="pct"/>
            <w:shd w:val="clear" w:color="auto" w:fill="EDF2F9"/>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20</w:t>
            </w:r>
          </w:p>
        </w:tc>
        <w:tc>
          <w:tcPr>
            <w:tcW w:w="1377" w:type="pct"/>
            <w:shd w:val="clear" w:color="auto" w:fill="EDF2F9"/>
          </w:tcPr>
          <w:p w:rsidR="00B92E45" w:rsidRPr="004E3B3E" w:rsidRDefault="000F5A89" w:rsidP="000F5A89">
            <w:pPr>
              <w:rPr>
                <w:rFonts w:ascii="Times New Roman" w:hAnsi="Times New Roman" w:cs="Times New Roman"/>
                <w:b/>
                <w:sz w:val="24"/>
                <w:szCs w:val="24"/>
              </w:rPr>
            </w:pPr>
            <w:r>
              <w:rPr>
                <w:rFonts w:ascii="Times New Roman" w:hAnsi="Times New Roman" w:cs="Times New Roman"/>
                <w:b/>
                <w:sz w:val="24"/>
                <w:szCs w:val="24"/>
              </w:rPr>
              <w:t>s</w:t>
            </w:r>
            <w:r w:rsidR="00B92E45" w:rsidRPr="004E3B3E">
              <w:rPr>
                <w:rFonts w:ascii="Times New Roman" w:hAnsi="Times New Roman" w:cs="Times New Roman"/>
                <w:b/>
                <w:sz w:val="24"/>
                <w:szCs w:val="24"/>
              </w:rPr>
              <w:t>trzyżowski</w:t>
            </w:r>
          </w:p>
        </w:tc>
        <w:tc>
          <w:tcPr>
            <w:tcW w:w="1260" w:type="pct"/>
            <w:shd w:val="clear" w:color="auto" w:fill="EDF2F9"/>
          </w:tcPr>
          <w:p w:rsidR="00B92E45" w:rsidRPr="004E3B3E" w:rsidRDefault="000F5A89"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 xml:space="preserve">PL325 – </w:t>
            </w:r>
            <w:r>
              <w:rPr>
                <w:rFonts w:ascii="Times New Roman" w:hAnsi="Times New Roman" w:cs="Times New Roman"/>
                <w:color w:val="000000"/>
                <w:sz w:val="24"/>
                <w:szCs w:val="24"/>
              </w:rPr>
              <w:t>r</w:t>
            </w:r>
            <w:r w:rsidRPr="004E3B3E">
              <w:rPr>
                <w:rFonts w:ascii="Times New Roman" w:hAnsi="Times New Roman" w:cs="Times New Roman"/>
                <w:color w:val="000000"/>
                <w:sz w:val="24"/>
                <w:szCs w:val="24"/>
              </w:rPr>
              <w:t>zeszowski</w:t>
            </w:r>
          </w:p>
        </w:tc>
        <w:tc>
          <w:tcPr>
            <w:tcW w:w="770" w:type="pct"/>
            <w:shd w:val="clear" w:color="auto" w:fill="EDF2F9"/>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3</w:t>
            </w:r>
            <w:r w:rsidR="00EC66BA">
              <w:rPr>
                <w:rFonts w:ascii="Times New Roman" w:hAnsi="Times New Roman" w:cs="Times New Roman"/>
                <w:color w:val="000000"/>
                <w:sz w:val="24"/>
                <w:szCs w:val="24"/>
              </w:rPr>
              <w:t> </w:t>
            </w:r>
            <w:r w:rsidRPr="004E3B3E">
              <w:rPr>
                <w:rFonts w:ascii="Times New Roman" w:hAnsi="Times New Roman" w:cs="Times New Roman"/>
                <w:color w:val="000000"/>
                <w:sz w:val="24"/>
                <w:szCs w:val="24"/>
              </w:rPr>
              <w:t>786</w:t>
            </w:r>
          </w:p>
        </w:tc>
        <w:tc>
          <w:tcPr>
            <w:tcW w:w="701" w:type="pct"/>
            <w:shd w:val="clear" w:color="auto" w:fill="EDF2F9"/>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3</w:t>
            </w:r>
            <w:r w:rsidR="00EC66BA">
              <w:rPr>
                <w:rFonts w:ascii="Times New Roman" w:hAnsi="Times New Roman" w:cs="Times New Roman"/>
                <w:color w:val="000000"/>
                <w:sz w:val="24"/>
                <w:szCs w:val="24"/>
              </w:rPr>
              <w:t> </w:t>
            </w:r>
            <w:r w:rsidRPr="004E3B3E">
              <w:rPr>
                <w:rFonts w:ascii="Times New Roman" w:hAnsi="Times New Roman" w:cs="Times New Roman"/>
                <w:color w:val="000000"/>
                <w:sz w:val="24"/>
                <w:szCs w:val="24"/>
              </w:rPr>
              <w:t>878</w:t>
            </w:r>
          </w:p>
        </w:tc>
        <w:tc>
          <w:tcPr>
            <w:tcW w:w="608" w:type="pct"/>
            <w:shd w:val="clear" w:color="auto" w:fill="EDF2F9"/>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92</w:t>
            </w:r>
          </w:p>
        </w:tc>
      </w:tr>
      <w:tr w:rsidR="00B92E45" w:rsidRPr="004E3B3E" w:rsidTr="00B220FE">
        <w:trPr>
          <w:jc w:val="center"/>
        </w:trPr>
        <w:tc>
          <w:tcPr>
            <w:tcW w:w="284" w:type="pct"/>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21</w:t>
            </w:r>
          </w:p>
        </w:tc>
        <w:tc>
          <w:tcPr>
            <w:tcW w:w="1377" w:type="pct"/>
          </w:tcPr>
          <w:p w:rsidR="00B92E45" w:rsidRPr="004E3B3E" w:rsidRDefault="000F5A89" w:rsidP="000F5A89">
            <w:pPr>
              <w:rPr>
                <w:rFonts w:ascii="Times New Roman" w:hAnsi="Times New Roman" w:cs="Times New Roman"/>
                <w:b/>
                <w:sz w:val="24"/>
                <w:szCs w:val="24"/>
              </w:rPr>
            </w:pPr>
            <w:r>
              <w:rPr>
                <w:rFonts w:ascii="Times New Roman" w:hAnsi="Times New Roman" w:cs="Times New Roman"/>
                <w:b/>
                <w:sz w:val="24"/>
                <w:szCs w:val="24"/>
              </w:rPr>
              <w:t>t</w:t>
            </w:r>
            <w:r w:rsidR="00B92E45" w:rsidRPr="004E3B3E">
              <w:rPr>
                <w:rFonts w:ascii="Times New Roman" w:hAnsi="Times New Roman" w:cs="Times New Roman"/>
                <w:b/>
                <w:sz w:val="24"/>
                <w:szCs w:val="24"/>
              </w:rPr>
              <w:t>arnobrzeski</w:t>
            </w:r>
          </w:p>
        </w:tc>
        <w:tc>
          <w:tcPr>
            <w:tcW w:w="1260" w:type="pct"/>
          </w:tcPr>
          <w:p w:rsidR="00B92E45" w:rsidRPr="004E3B3E" w:rsidRDefault="000F5A89"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 xml:space="preserve">PL326 – </w:t>
            </w:r>
            <w:r>
              <w:rPr>
                <w:rFonts w:ascii="Times New Roman" w:hAnsi="Times New Roman" w:cs="Times New Roman"/>
                <w:color w:val="000000"/>
                <w:sz w:val="24"/>
                <w:szCs w:val="24"/>
              </w:rPr>
              <w:t>t</w:t>
            </w:r>
            <w:r w:rsidRPr="004E3B3E">
              <w:rPr>
                <w:rFonts w:ascii="Times New Roman" w:hAnsi="Times New Roman" w:cs="Times New Roman"/>
                <w:color w:val="000000"/>
                <w:sz w:val="24"/>
                <w:szCs w:val="24"/>
              </w:rPr>
              <w:t>arnobrzeski</w:t>
            </w:r>
          </w:p>
        </w:tc>
        <w:tc>
          <w:tcPr>
            <w:tcW w:w="770" w:type="pct"/>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3</w:t>
            </w:r>
            <w:r w:rsidR="00EC66BA">
              <w:rPr>
                <w:rFonts w:ascii="Times New Roman" w:hAnsi="Times New Roman" w:cs="Times New Roman"/>
                <w:color w:val="000000"/>
                <w:sz w:val="24"/>
                <w:szCs w:val="24"/>
              </w:rPr>
              <w:t> </w:t>
            </w:r>
            <w:r w:rsidRPr="004E3B3E">
              <w:rPr>
                <w:rFonts w:ascii="Times New Roman" w:hAnsi="Times New Roman" w:cs="Times New Roman"/>
                <w:color w:val="000000"/>
                <w:sz w:val="24"/>
                <w:szCs w:val="24"/>
              </w:rPr>
              <w:t>413</w:t>
            </w:r>
          </w:p>
        </w:tc>
        <w:tc>
          <w:tcPr>
            <w:tcW w:w="701" w:type="pct"/>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3</w:t>
            </w:r>
            <w:r w:rsidR="00EC66BA">
              <w:rPr>
                <w:rFonts w:ascii="Times New Roman" w:hAnsi="Times New Roman" w:cs="Times New Roman"/>
                <w:color w:val="000000"/>
                <w:sz w:val="24"/>
                <w:szCs w:val="24"/>
              </w:rPr>
              <w:t> </w:t>
            </w:r>
            <w:r w:rsidRPr="004E3B3E">
              <w:rPr>
                <w:rFonts w:ascii="Times New Roman" w:hAnsi="Times New Roman" w:cs="Times New Roman"/>
                <w:color w:val="000000"/>
                <w:sz w:val="24"/>
                <w:szCs w:val="24"/>
              </w:rPr>
              <w:t>381</w:t>
            </w:r>
          </w:p>
        </w:tc>
        <w:tc>
          <w:tcPr>
            <w:tcW w:w="608" w:type="pct"/>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-32</w:t>
            </w:r>
          </w:p>
        </w:tc>
      </w:tr>
      <w:tr w:rsidR="00B220FE" w:rsidRPr="004E3B3E" w:rsidTr="00B220FE">
        <w:trPr>
          <w:jc w:val="center"/>
        </w:trPr>
        <w:tc>
          <w:tcPr>
            <w:tcW w:w="284" w:type="pct"/>
            <w:shd w:val="clear" w:color="auto" w:fill="EDF2F9"/>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22</w:t>
            </w:r>
          </w:p>
        </w:tc>
        <w:tc>
          <w:tcPr>
            <w:tcW w:w="1377" w:type="pct"/>
            <w:shd w:val="clear" w:color="auto" w:fill="EDF2F9"/>
          </w:tcPr>
          <w:p w:rsidR="00B92E45" w:rsidRPr="004E3B3E" w:rsidRDefault="000F5A89" w:rsidP="009E3AFD">
            <w:pPr>
              <w:rPr>
                <w:rFonts w:ascii="Times New Roman" w:hAnsi="Times New Roman" w:cs="Times New Roman"/>
                <w:b/>
                <w:sz w:val="24"/>
                <w:szCs w:val="24"/>
              </w:rPr>
            </w:pPr>
            <w:r>
              <w:rPr>
                <w:rFonts w:ascii="Times New Roman" w:hAnsi="Times New Roman" w:cs="Times New Roman"/>
                <w:b/>
                <w:sz w:val="24"/>
                <w:szCs w:val="24"/>
              </w:rPr>
              <w:t>m</w:t>
            </w:r>
            <w:r w:rsidR="00B92E45" w:rsidRPr="004E3B3E">
              <w:rPr>
                <w:rFonts w:ascii="Times New Roman" w:hAnsi="Times New Roman" w:cs="Times New Roman"/>
                <w:b/>
                <w:sz w:val="24"/>
                <w:szCs w:val="24"/>
              </w:rPr>
              <w:t>. Krosno</w:t>
            </w:r>
          </w:p>
        </w:tc>
        <w:tc>
          <w:tcPr>
            <w:tcW w:w="1260" w:type="pct"/>
            <w:shd w:val="clear" w:color="auto" w:fill="EDF2F9"/>
          </w:tcPr>
          <w:p w:rsidR="00B92E45" w:rsidRPr="004E3B3E" w:rsidRDefault="000F5A89"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 xml:space="preserve">PL323 – </w:t>
            </w:r>
            <w:r>
              <w:rPr>
                <w:rFonts w:ascii="Times New Roman" w:hAnsi="Times New Roman" w:cs="Times New Roman"/>
                <w:color w:val="000000"/>
                <w:sz w:val="24"/>
                <w:szCs w:val="24"/>
              </w:rPr>
              <w:t>k</w:t>
            </w:r>
            <w:r w:rsidRPr="004E3B3E">
              <w:rPr>
                <w:rFonts w:ascii="Times New Roman" w:hAnsi="Times New Roman" w:cs="Times New Roman"/>
                <w:color w:val="000000"/>
                <w:sz w:val="24"/>
                <w:szCs w:val="24"/>
              </w:rPr>
              <w:t>rośnieński</w:t>
            </w:r>
          </w:p>
        </w:tc>
        <w:tc>
          <w:tcPr>
            <w:tcW w:w="770" w:type="pct"/>
            <w:shd w:val="clear" w:color="auto" w:fill="EDF2F9"/>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5</w:t>
            </w:r>
            <w:r w:rsidR="00EC66BA">
              <w:rPr>
                <w:rFonts w:ascii="Times New Roman" w:hAnsi="Times New Roman" w:cs="Times New Roman"/>
                <w:color w:val="000000"/>
                <w:sz w:val="24"/>
                <w:szCs w:val="24"/>
              </w:rPr>
              <w:t> </w:t>
            </w:r>
            <w:r w:rsidRPr="004E3B3E">
              <w:rPr>
                <w:rFonts w:ascii="Times New Roman" w:hAnsi="Times New Roman" w:cs="Times New Roman"/>
                <w:color w:val="000000"/>
                <w:sz w:val="24"/>
                <w:szCs w:val="24"/>
              </w:rPr>
              <w:t>593</w:t>
            </w:r>
          </w:p>
        </w:tc>
        <w:tc>
          <w:tcPr>
            <w:tcW w:w="701" w:type="pct"/>
            <w:shd w:val="clear" w:color="auto" w:fill="EDF2F9"/>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5</w:t>
            </w:r>
            <w:r w:rsidR="00EC66BA">
              <w:rPr>
                <w:rFonts w:ascii="Times New Roman" w:hAnsi="Times New Roman" w:cs="Times New Roman"/>
                <w:color w:val="000000"/>
                <w:sz w:val="24"/>
                <w:szCs w:val="24"/>
              </w:rPr>
              <w:t> </w:t>
            </w:r>
            <w:r w:rsidRPr="004E3B3E">
              <w:rPr>
                <w:rFonts w:ascii="Times New Roman" w:hAnsi="Times New Roman" w:cs="Times New Roman"/>
                <w:color w:val="000000"/>
                <w:sz w:val="24"/>
                <w:szCs w:val="24"/>
              </w:rPr>
              <w:t>639</w:t>
            </w:r>
          </w:p>
        </w:tc>
        <w:tc>
          <w:tcPr>
            <w:tcW w:w="608" w:type="pct"/>
            <w:shd w:val="clear" w:color="auto" w:fill="EDF2F9"/>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46</w:t>
            </w:r>
          </w:p>
        </w:tc>
      </w:tr>
      <w:tr w:rsidR="00B92E45" w:rsidRPr="004E3B3E" w:rsidTr="00B220FE">
        <w:trPr>
          <w:jc w:val="center"/>
        </w:trPr>
        <w:tc>
          <w:tcPr>
            <w:tcW w:w="284" w:type="pct"/>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23</w:t>
            </w:r>
          </w:p>
        </w:tc>
        <w:tc>
          <w:tcPr>
            <w:tcW w:w="1377" w:type="pct"/>
          </w:tcPr>
          <w:p w:rsidR="00B92E45" w:rsidRPr="004E3B3E" w:rsidRDefault="000F5A89" w:rsidP="000F5A89">
            <w:pPr>
              <w:rPr>
                <w:rFonts w:ascii="Times New Roman" w:hAnsi="Times New Roman" w:cs="Times New Roman"/>
                <w:b/>
                <w:sz w:val="24"/>
                <w:szCs w:val="24"/>
              </w:rPr>
            </w:pPr>
            <w:r>
              <w:rPr>
                <w:rFonts w:ascii="Times New Roman" w:hAnsi="Times New Roman" w:cs="Times New Roman"/>
                <w:b/>
                <w:sz w:val="24"/>
                <w:szCs w:val="24"/>
              </w:rPr>
              <w:t>m</w:t>
            </w:r>
            <w:r w:rsidR="00B92E45" w:rsidRPr="004E3B3E">
              <w:rPr>
                <w:rFonts w:ascii="Times New Roman" w:hAnsi="Times New Roman" w:cs="Times New Roman"/>
                <w:b/>
                <w:sz w:val="24"/>
                <w:szCs w:val="24"/>
              </w:rPr>
              <w:t>. Przemyśl</w:t>
            </w:r>
          </w:p>
        </w:tc>
        <w:tc>
          <w:tcPr>
            <w:tcW w:w="1260" w:type="pct"/>
          </w:tcPr>
          <w:p w:rsidR="00B92E45" w:rsidRPr="004E3B3E" w:rsidRDefault="000F5A89"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 xml:space="preserve">PL324 – </w:t>
            </w:r>
            <w:r>
              <w:rPr>
                <w:rFonts w:ascii="Times New Roman" w:hAnsi="Times New Roman" w:cs="Times New Roman"/>
                <w:color w:val="000000"/>
                <w:sz w:val="24"/>
                <w:szCs w:val="24"/>
              </w:rPr>
              <w:t>p</w:t>
            </w:r>
            <w:r w:rsidRPr="004E3B3E">
              <w:rPr>
                <w:rFonts w:ascii="Times New Roman" w:hAnsi="Times New Roman" w:cs="Times New Roman"/>
                <w:color w:val="000000"/>
                <w:sz w:val="24"/>
                <w:szCs w:val="24"/>
              </w:rPr>
              <w:t>rzemyski</w:t>
            </w:r>
          </w:p>
        </w:tc>
        <w:tc>
          <w:tcPr>
            <w:tcW w:w="770" w:type="pct"/>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6</w:t>
            </w:r>
            <w:r w:rsidR="00EC66BA">
              <w:rPr>
                <w:rFonts w:ascii="Times New Roman" w:hAnsi="Times New Roman" w:cs="Times New Roman"/>
                <w:color w:val="000000"/>
                <w:sz w:val="24"/>
                <w:szCs w:val="24"/>
              </w:rPr>
              <w:t> </w:t>
            </w:r>
            <w:r w:rsidRPr="004E3B3E">
              <w:rPr>
                <w:rFonts w:ascii="Times New Roman" w:hAnsi="Times New Roman" w:cs="Times New Roman"/>
                <w:color w:val="000000"/>
                <w:sz w:val="24"/>
                <w:szCs w:val="24"/>
              </w:rPr>
              <w:t>145</w:t>
            </w:r>
          </w:p>
        </w:tc>
        <w:tc>
          <w:tcPr>
            <w:tcW w:w="701" w:type="pct"/>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6</w:t>
            </w:r>
            <w:r w:rsidR="00EC66BA">
              <w:rPr>
                <w:rFonts w:ascii="Times New Roman" w:hAnsi="Times New Roman" w:cs="Times New Roman"/>
                <w:color w:val="000000"/>
                <w:sz w:val="24"/>
                <w:szCs w:val="24"/>
              </w:rPr>
              <w:t> </w:t>
            </w:r>
            <w:r w:rsidRPr="004E3B3E">
              <w:rPr>
                <w:rFonts w:ascii="Times New Roman" w:hAnsi="Times New Roman" w:cs="Times New Roman"/>
                <w:color w:val="000000"/>
                <w:sz w:val="24"/>
                <w:szCs w:val="24"/>
              </w:rPr>
              <w:t>262</w:t>
            </w:r>
          </w:p>
        </w:tc>
        <w:tc>
          <w:tcPr>
            <w:tcW w:w="608" w:type="pct"/>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117</w:t>
            </w:r>
          </w:p>
        </w:tc>
      </w:tr>
      <w:tr w:rsidR="00B220FE" w:rsidRPr="004E3B3E" w:rsidTr="00B220FE">
        <w:trPr>
          <w:jc w:val="center"/>
        </w:trPr>
        <w:tc>
          <w:tcPr>
            <w:tcW w:w="284" w:type="pct"/>
            <w:shd w:val="clear" w:color="auto" w:fill="EDF2F9"/>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24</w:t>
            </w:r>
          </w:p>
        </w:tc>
        <w:tc>
          <w:tcPr>
            <w:tcW w:w="1377" w:type="pct"/>
            <w:shd w:val="clear" w:color="auto" w:fill="EDF2F9"/>
          </w:tcPr>
          <w:p w:rsidR="00B92E45" w:rsidRPr="004E3B3E" w:rsidRDefault="000F5A89" w:rsidP="009E3AFD">
            <w:pPr>
              <w:rPr>
                <w:rFonts w:ascii="Times New Roman" w:hAnsi="Times New Roman" w:cs="Times New Roman"/>
                <w:b/>
                <w:sz w:val="24"/>
                <w:szCs w:val="24"/>
              </w:rPr>
            </w:pPr>
            <w:r>
              <w:rPr>
                <w:rFonts w:ascii="Times New Roman" w:hAnsi="Times New Roman" w:cs="Times New Roman"/>
                <w:b/>
                <w:sz w:val="24"/>
                <w:szCs w:val="24"/>
              </w:rPr>
              <w:t>m</w:t>
            </w:r>
            <w:r w:rsidR="00B92E45" w:rsidRPr="004E3B3E">
              <w:rPr>
                <w:rFonts w:ascii="Times New Roman" w:hAnsi="Times New Roman" w:cs="Times New Roman"/>
                <w:b/>
                <w:sz w:val="24"/>
                <w:szCs w:val="24"/>
              </w:rPr>
              <w:t>. Rzeszów</w:t>
            </w:r>
          </w:p>
        </w:tc>
        <w:tc>
          <w:tcPr>
            <w:tcW w:w="1260" w:type="pct"/>
            <w:shd w:val="clear" w:color="auto" w:fill="EDF2F9"/>
          </w:tcPr>
          <w:p w:rsidR="00B92E45" w:rsidRPr="004E3B3E" w:rsidRDefault="00B92E45" w:rsidP="000F5A89">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 xml:space="preserve">PL325 – </w:t>
            </w:r>
            <w:r w:rsidR="000F5A89">
              <w:rPr>
                <w:rFonts w:ascii="Times New Roman" w:hAnsi="Times New Roman" w:cs="Times New Roman"/>
                <w:color w:val="000000"/>
                <w:sz w:val="24"/>
                <w:szCs w:val="24"/>
              </w:rPr>
              <w:t>r</w:t>
            </w:r>
            <w:r w:rsidRPr="004E3B3E">
              <w:rPr>
                <w:rFonts w:ascii="Times New Roman" w:hAnsi="Times New Roman" w:cs="Times New Roman"/>
                <w:color w:val="000000"/>
                <w:sz w:val="24"/>
                <w:szCs w:val="24"/>
              </w:rPr>
              <w:t>zeszowski</w:t>
            </w:r>
          </w:p>
        </w:tc>
        <w:tc>
          <w:tcPr>
            <w:tcW w:w="770" w:type="pct"/>
            <w:shd w:val="clear" w:color="auto" w:fill="EDF2F9"/>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24</w:t>
            </w:r>
            <w:r w:rsidR="00EC66BA">
              <w:rPr>
                <w:rFonts w:ascii="Times New Roman" w:hAnsi="Times New Roman" w:cs="Times New Roman"/>
                <w:color w:val="000000"/>
                <w:sz w:val="24"/>
                <w:szCs w:val="24"/>
              </w:rPr>
              <w:t> </w:t>
            </w:r>
            <w:r w:rsidRPr="004E3B3E">
              <w:rPr>
                <w:rFonts w:ascii="Times New Roman" w:hAnsi="Times New Roman" w:cs="Times New Roman"/>
                <w:color w:val="000000"/>
                <w:sz w:val="24"/>
                <w:szCs w:val="24"/>
              </w:rPr>
              <w:t>833</w:t>
            </w:r>
          </w:p>
        </w:tc>
        <w:tc>
          <w:tcPr>
            <w:tcW w:w="701" w:type="pct"/>
            <w:shd w:val="clear" w:color="auto" w:fill="EDF2F9"/>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25</w:t>
            </w:r>
            <w:r w:rsidR="00EC66BA">
              <w:rPr>
                <w:rFonts w:ascii="Times New Roman" w:hAnsi="Times New Roman" w:cs="Times New Roman"/>
                <w:color w:val="000000"/>
                <w:sz w:val="24"/>
                <w:szCs w:val="24"/>
              </w:rPr>
              <w:t> </w:t>
            </w:r>
            <w:r w:rsidRPr="004E3B3E">
              <w:rPr>
                <w:rFonts w:ascii="Times New Roman" w:hAnsi="Times New Roman" w:cs="Times New Roman"/>
                <w:color w:val="000000"/>
                <w:sz w:val="24"/>
                <w:szCs w:val="24"/>
              </w:rPr>
              <w:t>648</w:t>
            </w:r>
          </w:p>
        </w:tc>
        <w:tc>
          <w:tcPr>
            <w:tcW w:w="608" w:type="pct"/>
            <w:shd w:val="clear" w:color="auto" w:fill="EDF2F9"/>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815</w:t>
            </w:r>
          </w:p>
        </w:tc>
      </w:tr>
      <w:tr w:rsidR="00B92E45" w:rsidRPr="004E3B3E" w:rsidTr="00B220FE">
        <w:trPr>
          <w:jc w:val="center"/>
        </w:trPr>
        <w:tc>
          <w:tcPr>
            <w:tcW w:w="284" w:type="pct"/>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25</w:t>
            </w:r>
          </w:p>
        </w:tc>
        <w:tc>
          <w:tcPr>
            <w:tcW w:w="1377" w:type="pct"/>
          </w:tcPr>
          <w:p w:rsidR="00B92E45" w:rsidRPr="004E3B3E" w:rsidRDefault="000F5A89" w:rsidP="009E3AFD">
            <w:pPr>
              <w:rPr>
                <w:rFonts w:ascii="Times New Roman" w:hAnsi="Times New Roman" w:cs="Times New Roman"/>
                <w:b/>
                <w:sz w:val="24"/>
                <w:szCs w:val="24"/>
              </w:rPr>
            </w:pPr>
            <w:r>
              <w:rPr>
                <w:rFonts w:ascii="Times New Roman" w:hAnsi="Times New Roman" w:cs="Times New Roman"/>
                <w:b/>
                <w:sz w:val="24"/>
                <w:szCs w:val="24"/>
              </w:rPr>
              <w:t>m</w:t>
            </w:r>
            <w:r w:rsidR="00B92E45" w:rsidRPr="004E3B3E">
              <w:rPr>
                <w:rFonts w:ascii="Times New Roman" w:hAnsi="Times New Roman" w:cs="Times New Roman"/>
                <w:b/>
                <w:sz w:val="24"/>
                <w:szCs w:val="24"/>
              </w:rPr>
              <w:t>. Tarnobrzeg</w:t>
            </w:r>
          </w:p>
        </w:tc>
        <w:tc>
          <w:tcPr>
            <w:tcW w:w="1260" w:type="pct"/>
          </w:tcPr>
          <w:p w:rsidR="00B92E45" w:rsidRPr="004E3B3E" w:rsidRDefault="000F5A89"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 xml:space="preserve">PL326 – </w:t>
            </w:r>
            <w:r>
              <w:rPr>
                <w:rFonts w:ascii="Times New Roman" w:hAnsi="Times New Roman" w:cs="Times New Roman"/>
                <w:color w:val="000000"/>
                <w:sz w:val="24"/>
                <w:szCs w:val="24"/>
              </w:rPr>
              <w:t>t</w:t>
            </w:r>
            <w:r w:rsidRPr="004E3B3E">
              <w:rPr>
                <w:rFonts w:ascii="Times New Roman" w:hAnsi="Times New Roman" w:cs="Times New Roman"/>
                <w:color w:val="000000"/>
                <w:sz w:val="24"/>
                <w:szCs w:val="24"/>
              </w:rPr>
              <w:t>arnobrzeski</w:t>
            </w:r>
          </w:p>
        </w:tc>
        <w:tc>
          <w:tcPr>
            <w:tcW w:w="770" w:type="pct"/>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4</w:t>
            </w:r>
            <w:r w:rsidR="00EC66BA">
              <w:rPr>
                <w:rFonts w:ascii="Times New Roman" w:hAnsi="Times New Roman" w:cs="Times New Roman"/>
                <w:color w:val="000000"/>
                <w:sz w:val="24"/>
                <w:szCs w:val="24"/>
              </w:rPr>
              <w:t> </w:t>
            </w:r>
            <w:r w:rsidRPr="004E3B3E">
              <w:rPr>
                <w:rFonts w:ascii="Times New Roman" w:hAnsi="Times New Roman" w:cs="Times New Roman"/>
                <w:color w:val="000000"/>
                <w:sz w:val="24"/>
                <w:szCs w:val="24"/>
              </w:rPr>
              <w:t>922</w:t>
            </w:r>
          </w:p>
        </w:tc>
        <w:tc>
          <w:tcPr>
            <w:tcW w:w="701" w:type="pct"/>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4</w:t>
            </w:r>
            <w:r w:rsidR="00EC66BA">
              <w:rPr>
                <w:rFonts w:ascii="Times New Roman" w:hAnsi="Times New Roman" w:cs="Times New Roman"/>
                <w:color w:val="000000"/>
                <w:sz w:val="24"/>
                <w:szCs w:val="24"/>
              </w:rPr>
              <w:t> </w:t>
            </w:r>
            <w:r w:rsidRPr="004E3B3E">
              <w:rPr>
                <w:rFonts w:ascii="Times New Roman" w:hAnsi="Times New Roman" w:cs="Times New Roman"/>
                <w:color w:val="000000"/>
                <w:sz w:val="24"/>
                <w:szCs w:val="24"/>
              </w:rPr>
              <w:t>912</w:t>
            </w:r>
          </w:p>
        </w:tc>
        <w:tc>
          <w:tcPr>
            <w:tcW w:w="608" w:type="pct"/>
            <w:vAlign w:val="bottom"/>
          </w:tcPr>
          <w:p w:rsidR="00B92E45" w:rsidRPr="004E3B3E" w:rsidRDefault="00B92E45" w:rsidP="009E3AFD">
            <w:pPr>
              <w:jc w:val="right"/>
              <w:rPr>
                <w:rFonts w:ascii="Times New Roman" w:hAnsi="Times New Roman" w:cs="Times New Roman"/>
                <w:color w:val="000000"/>
                <w:sz w:val="24"/>
                <w:szCs w:val="24"/>
              </w:rPr>
            </w:pPr>
            <w:r w:rsidRPr="004E3B3E">
              <w:rPr>
                <w:rFonts w:ascii="Times New Roman" w:hAnsi="Times New Roman" w:cs="Times New Roman"/>
                <w:color w:val="000000"/>
                <w:sz w:val="24"/>
                <w:szCs w:val="24"/>
              </w:rPr>
              <w:t>-10</w:t>
            </w:r>
          </w:p>
        </w:tc>
      </w:tr>
    </w:tbl>
    <w:p w:rsidR="00B220FE" w:rsidRDefault="00B220FE" w:rsidP="00B92E45">
      <w:pPr>
        <w:rPr>
          <w:rFonts w:ascii="Times New Roman" w:hAnsi="Times New Roman" w:cs="Times New Roman"/>
          <w:b/>
          <w:sz w:val="24"/>
          <w:szCs w:val="24"/>
        </w:rPr>
      </w:pPr>
    </w:p>
    <w:p w:rsidR="00B220FE" w:rsidRDefault="00B220FE">
      <w:pPr>
        <w:rPr>
          <w:rFonts w:ascii="Times New Roman" w:hAnsi="Times New Roman" w:cs="Times New Roman"/>
          <w:szCs w:val="24"/>
        </w:rPr>
      </w:pPr>
      <w:r>
        <w:rPr>
          <w:rFonts w:ascii="Times New Roman" w:hAnsi="Times New Roman" w:cs="Times New Roman"/>
          <w:szCs w:val="24"/>
        </w:rPr>
        <w:br w:type="page"/>
      </w:r>
    </w:p>
    <w:p w:rsidR="00B220FE" w:rsidRDefault="00B220FE" w:rsidP="005C72B7">
      <w:pPr>
        <w:pStyle w:val="Bezodstpw"/>
        <w:ind w:left="1410" w:hanging="1410"/>
        <w:jc w:val="both"/>
        <w:rPr>
          <w:rFonts w:ascii="Times New Roman" w:hAnsi="Times New Roman" w:cs="Times New Roman"/>
          <w:szCs w:val="24"/>
        </w:rPr>
      </w:pPr>
      <w:r w:rsidRPr="00F0505E">
        <w:rPr>
          <w:rFonts w:ascii="Times New Roman" w:hAnsi="Times New Roman" w:cs="Times New Roman"/>
          <w:szCs w:val="24"/>
        </w:rPr>
        <w:lastRenderedPageBreak/>
        <w:t xml:space="preserve">Wykres </w:t>
      </w:r>
      <w:r>
        <w:rPr>
          <w:rFonts w:ascii="Times New Roman" w:hAnsi="Times New Roman" w:cs="Times New Roman"/>
          <w:szCs w:val="24"/>
        </w:rPr>
        <w:t>8</w:t>
      </w:r>
      <w:r w:rsidRPr="00F0505E">
        <w:rPr>
          <w:rFonts w:ascii="Times New Roman" w:hAnsi="Times New Roman" w:cs="Times New Roman"/>
          <w:szCs w:val="24"/>
        </w:rPr>
        <w:t xml:space="preserve">. </w:t>
      </w:r>
      <w:r w:rsidR="005C72B7">
        <w:rPr>
          <w:rFonts w:ascii="Times New Roman" w:hAnsi="Times New Roman" w:cs="Times New Roman"/>
          <w:szCs w:val="24"/>
        </w:rPr>
        <w:tab/>
      </w:r>
      <w:r w:rsidRPr="00B220FE">
        <w:rPr>
          <w:rFonts w:ascii="Times New Roman" w:hAnsi="Times New Roman" w:cs="Times New Roman"/>
          <w:szCs w:val="24"/>
        </w:rPr>
        <w:t>Podmioty gospodarki narodowej</w:t>
      </w:r>
      <w:r w:rsidR="00AE5712">
        <w:rPr>
          <w:rFonts w:ascii="Times New Roman" w:hAnsi="Times New Roman" w:cs="Times New Roman"/>
          <w:szCs w:val="24"/>
        </w:rPr>
        <w:t xml:space="preserve"> w </w:t>
      </w:r>
      <w:r w:rsidRPr="00B220FE">
        <w:rPr>
          <w:rFonts w:ascii="Times New Roman" w:hAnsi="Times New Roman" w:cs="Times New Roman"/>
          <w:szCs w:val="24"/>
        </w:rPr>
        <w:t>poszczególnych powiatach województwa podkarpackiego (bez osób fizycznych prowadzących wyłącznie indywidualne gospodarstwa rolne)</w:t>
      </w:r>
    </w:p>
    <w:p w:rsidR="00B220FE" w:rsidRDefault="00B220FE" w:rsidP="00B220FE">
      <w:pPr>
        <w:pStyle w:val="Bezodstpw"/>
        <w:jc w:val="both"/>
        <w:rPr>
          <w:rFonts w:ascii="Times New Roman" w:hAnsi="Times New Roman" w:cs="Times New Roman"/>
          <w:szCs w:val="24"/>
        </w:rPr>
      </w:pPr>
    </w:p>
    <w:p w:rsidR="00B92E45" w:rsidRPr="004E3B3E" w:rsidRDefault="00D678ED" w:rsidP="00B92E45">
      <w:pPr>
        <w:rPr>
          <w:rFonts w:ascii="Times New Roman" w:hAnsi="Times New Roman" w:cs="Times New Roman"/>
          <w:b/>
          <w:sz w:val="24"/>
          <w:szCs w:val="24"/>
        </w:rPr>
      </w:pPr>
      <w:r w:rsidRPr="00F41BF0">
        <w:rPr>
          <w:noProof/>
          <w:lang w:eastAsia="pl-PL"/>
        </w:rPr>
        <w:drawing>
          <wp:inline distT="0" distB="0" distL="0" distR="0">
            <wp:extent cx="5200650" cy="5610225"/>
            <wp:effectExtent l="0" t="0" r="19050" b="9525"/>
            <wp:docPr id="7" name="Wykres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242C45" w:rsidRDefault="00242C45" w:rsidP="00242C45">
      <w:pPr>
        <w:spacing w:after="0" w:line="360" w:lineRule="auto"/>
        <w:jc w:val="both"/>
        <w:rPr>
          <w:rFonts w:ascii="Times New Roman" w:hAnsi="Times New Roman" w:cs="Times New Roman"/>
          <w:sz w:val="24"/>
          <w:szCs w:val="24"/>
        </w:rPr>
      </w:pPr>
      <w:r w:rsidRPr="00242C45">
        <w:rPr>
          <w:rFonts w:ascii="Times New Roman" w:hAnsi="Times New Roman" w:cs="Times New Roman"/>
          <w:sz w:val="24"/>
          <w:szCs w:val="24"/>
        </w:rPr>
        <w:t>Wnioski</w:t>
      </w:r>
      <w:r>
        <w:rPr>
          <w:rFonts w:ascii="Times New Roman" w:hAnsi="Times New Roman" w:cs="Times New Roman"/>
          <w:sz w:val="24"/>
          <w:szCs w:val="24"/>
        </w:rPr>
        <w:t>:</w:t>
      </w:r>
    </w:p>
    <w:p w:rsidR="00242C45" w:rsidRDefault="00242C45" w:rsidP="00242C45">
      <w:pPr>
        <w:spacing w:after="0" w:line="360" w:lineRule="auto"/>
        <w:jc w:val="both"/>
        <w:rPr>
          <w:rFonts w:ascii="Times New Roman" w:hAnsi="Times New Roman" w:cs="Times New Roman"/>
          <w:sz w:val="24"/>
          <w:szCs w:val="24"/>
        </w:rPr>
      </w:pPr>
      <w:r w:rsidRPr="00242C45">
        <w:rPr>
          <w:rFonts w:ascii="Times New Roman" w:hAnsi="Times New Roman" w:cs="Times New Roman"/>
          <w:sz w:val="24"/>
          <w:szCs w:val="24"/>
        </w:rPr>
        <w:t>(na podstawie Tabeli 12 oraz Wykresu 8)</w:t>
      </w:r>
    </w:p>
    <w:p w:rsidR="00242C45" w:rsidRPr="00242C45" w:rsidRDefault="00242C45" w:rsidP="00160DBC">
      <w:pPr>
        <w:pStyle w:val="Akapitzlist"/>
        <w:numPr>
          <w:ilvl w:val="0"/>
          <w:numId w:val="20"/>
        </w:numPr>
        <w:spacing w:after="0" w:line="360" w:lineRule="auto"/>
        <w:jc w:val="both"/>
        <w:rPr>
          <w:rFonts w:ascii="Times New Roman" w:hAnsi="Times New Roman" w:cs="Times New Roman"/>
          <w:sz w:val="24"/>
          <w:szCs w:val="24"/>
        </w:rPr>
      </w:pPr>
      <w:r w:rsidRPr="00242C45">
        <w:rPr>
          <w:rFonts w:ascii="Times New Roman" w:hAnsi="Times New Roman" w:cs="Times New Roman"/>
          <w:sz w:val="24"/>
          <w:szCs w:val="24"/>
        </w:rPr>
        <w:t>Łącznie</w:t>
      </w:r>
      <w:r w:rsidR="00AE5712">
        <w:rPr>
          <w:rFonts w:ascii="Times New Roman" w:hAnsi="Times New Roman" w:cs="Times New Roman"/>
          <w:sz w:val="24"/>
          <w:szCs w:val="24"/>
        </w:rPr>
        <w:t xml:space="preserve"> w </w:t>
      </w:r>
      <w:r w:rsidRPr="00242C45">
        <w:rPr>
          <w:rFonts w:ascii="Times New Roman" w:hAnsi="Times New Roman" w:cs="Times New Roman"/>
          <w:sz w:val="24"/>
          <w:szCs w:val="24"/>
        </w:rPr>
        <w:t>podregionach (jednostki NUTS-3) zlokalizowanych jest:</w:t>
      </w:r>
    </w:p>
    <w:p w:rsidR="00242C45" w:rsidRPr="00242C45" w:rsidRDefault="00242C45" w:rsidP="00160DBC">
      <w:pPr>
        <w:pStyle w:val="Akapitzlist"/>
        <w:numPr>
          <w:ilvl w:val="0"/>
          <w:numId w:val="21"/>
        </w:numPr>
        <w:spacing w:after="0" w:line="360" w:lineRule="auto"/>
        <w:jc w:val="both"/>
        <w:rPr>
          <w:rFonts w:ascii="Times New Roman" w:hAnsi="Times New Roman" w:cs="Times New Roman"/>
          <w:sz w:val="24"/>
          <w:szCs w:val="24"/>
        </w:rPr>
      </w:pPr>
      <w:r w:rsidRPr="00242C45">
        <w:rPr>
          <w:rFonts w:ascii="Times New Roman" w:hAnsi="Times New Roman" w:cs="Times New Roman"/>
          <w:sz w:val="24"/>
          <w:szCs w:val="24"/>
        </w:rPr>
        <w:t>PL323 – Krośnieński: 37 071 podmiotów;</w:t>
      </w:r>
    </w:p>
    <w:p w:rsidR="00242C45" w:rsidRPr="00242C45" w:rsidRDefault="00242C45" w:rsidP="00160DBC">
      <w:pPr>
        <w:pStyle w:val="Akapitzlist"/>
        <w:numPr>
          <w:ilvl w:val="0"/>
          <w:numId w:val="21"/>
        </w:numPr>
        <w:spacing w:after="0" w:line="360" w:lineRule="auto"/>
        <w:jc w:val="both"/>
        <w:rPr>
          <w:rFonts w:ascii="Times New Roman" w:hAnsi="Times New Roman" w:cs="Times New Roman"/>
          <w:sz w:val="24"/>
          <w:szCs w:val="24"/>
        </w:rPr>
      </w:pPr>
      <w:r w:rsidRPr="00242C45">
        <w:rPr>
          <w:rFonts w:ascii="Times New Roman" w:hAnsi="Times New Roman" w:cs="Times New Roman"/>
          <w:sz w:val="24"/>
          <w:szCs w:val="24"/>
        </w:rPr>
        <w:t>PL324 – Przemyski: 26 818 podmiotów;</w:t>
      </w:r>
    </w:p>
    <w:p w:rsidR="00242C45" w:rsidRPr="00242C45" w:rsidRDefault="00242C45" w:rsidP="00160DBC">
      <w:pPr>
        <w:pStyle w:val="Akapitzlist"/>
        <w:numPr>
          <w:ilvl w:val="0"/>
          <w:numId w:val="21"/>
        </w:numPr>
        <w:spacing w:after="0" w:line="360" w:lineRule="auto"/>
        <w:jc w:val="both"/>
        <w:rPr>
          <w:rFonts w:ascii="Times New Roman" w:hAnsi="Times New Roman" w:cs="Times New Roman"/>
          <w:sz w:val="24"/>
          <w:szCs w:val="24"/>
        </w:rPr>
      </w:pPr>
      <w:r w:rsidRPr="00242C45">
        <w:rPr>
          <w:rFonts w:ascii="Times New Roman" w:hAnsi="Times New Roman" w:cs="Times New Roman"/>
          <w:sz w:val="24"/>
          <w:szCs w:val="24"/>
        </w:rPr>
        <w:t>PL325 – Rzeszowski: 55 715 podmiotów;</w:t>
      </w:r>
    </w:p>
    <w:p w:rsidR="00242C45" w:rsidRPr="00242C45" w:rsidRDefault="00242C45" w:rsidP="00160DBC">
      <w:pPr>
        <w:pStyle w:val="Akapitzlist"/>
        <w:numPr>
          <w:ilvl w:val="0"/>
          <w:numId w:val="21"/>
        </w:numPr>
        <w:spacing w:after="0" w:line="360" w:lineRule="auto"/>
        <w:jc w:val="both"/>
        <w:rPr>
          <w:rFonts w:ascii="Times New Roman" w:hAnsi="Times New Roman" w:cs="Times New Roman"/>
          <w:sz w:val="24"/>
          <w:szCs w:val="24"/>
        </w:rPr>
      </w:pPr>
      <w:r w:rsidRPr="00242C45">
        <w:rPr>
          <w:rFonts w:ascii="Times New Roman" w:hAnsi="Times New Roman" w:cs="Times New Roman"/>
          <w:sz w:val="24"/>
          <w:szCs w:val="24"/>
        </w:rPr>
        <w:t>PL326 – Tarnobrzeski: 45 551 podmiotów.</w:t>
      </w:r>
    </w:p>
    <w:p w:rsidR="00242C45" w:rsidRPr="00242C45" w:rsidRDefault="00242C45" w:rsidP="00160DBC">
      <w:pPr>
        <w:pStyle w:val="Akapitzlist"/>
        <w:numPr>
          <w:ilvl w:val="0"/>
          <w:numId w:val="20"/>
        </w:numPr>
        <w:spacing w:after="0" w:line="360" w:lineRule="auto"/>
        <w:jc w:val="both"/>
        <w:rPr>
          <w:rFonts w:ascii="Times New Roman" w:hAnsi="Times New Roman" w:cs="Times New Roman"/>
          <w:sz w:val="24"/>
          <w:szCs w:val="24"/>
        </w:rPr>
      </w:pPr>
      <w:r w:rsidRPr="00242C45">
        <w:rPr>
          <w:rFonts w:ascii="Times New Roman" w:hAnsi="Times New Roman" w:cs="Times New Roman"/>
          <w:sz w:val="24"/>
          <w:szCs w:val="24"/>
        </w:rPr>
        <w:t>Wyraźne skupienie podmiotów gospodarczych</w:t>
      </w:r>
      <w:r w:rsidR="00AE5712">
        <w:rPr>
          <w:rFonts w:ascii="Times New Roman" w:hAnsi="Times New Roman" w:cs="Times New Roman"/>
          <w:sz w:val="24"/>
          <w:szCs w:val="24"/>
        </w:rPr>
        <w:t xml:space="preserve"> w </w:t>
      </w:r>
      <w:r w:rsidRPr="00242C45">
        <w:rPr>
          <w:rFonts w:ascii="Times New Roman" w:hAnsi="Times New Roman" w:cs="Times New Roman"/>
          <w:sz w:val="24"/>
          <w:szCs w:val="24"/>
        </w:rPr>
        <w:t>podregionie rzeszowsko-tarnobrzeskim (łącznie 101 266 podmiotów, co stanowi 61,32% wszystkich podmiotów gospodarczych).</w:t>
      </w:r>
    </w:p>
    <w:p w:rsidR="00B92E45" w:rsidRDefault="00B92E45" w:rsidP="005C72B7">
      <w:pPr>
        <w:pStyle w:val="Bezodstpw"/>
        <w:ind w:left="1410" w:hanging="1410"/>
        <w:jc w:val="both"/>
        <w:rPr>
          <w:rFonts w:ascii="Times New Roman" w:hAnsi="Times New Roman" w:cs="Times New Roman"/>
          <w:szCs w:val="24"/>
        </w:rPr>
      </w:pPr>
      <w:r w:rsidRPr="00B220FE">
        <w:rPr>
          <w:rFonts w:ascii="Times New Roman" w:hAnsi="Times New Roman" w:cs="Times New Roman"/>
          <w:szCs w:val="24"/>
        </w:rPr>
        <w:lastRenderedPageBreak/>
        <w:t xml:space="preserve">Tabela </w:t>
      </w:r>
      <w:r w:rsidR="00B220FE" w:rsidRPr="00B220FE">
        <w:rPr>
          <w:rFonts w:ascii="Times New Roman" w:hAnsi="Times New Roman" w:cs="Times New Roman"/>
          <w:szCs w:val="24"/>
        </w:rPr>
        <w:t>13</w:t>
      </w:r>
      <w:r w:rsidRPr="00B220FE">
        <w:rPr>
          <w:rFonts w:ascii="Times New Roman" w:hAnsi="Times New Roman" w:cs="Times New Roman"/>
          <w:szCs w:val="24"/>
        </w:rPr>
        <w:t xml:space="preserve">. </w:t>
      </w:r>
      <w:r w:rsidR="005C72B7">
        <w:rPr>
          <w:rFonts w:ascii="Times New Roman" w:hAnsi="Times New Roman" w:cs="Times New Roman"/>
          <w:szCs w:val="24"/>
        </w:rPr>
        <w:tab/>
      </w:r>
      <w:r w:rsidRPr="00B220FE">
        <w:rPr>
          <w:rFonts w:ascii="Times New Roman" w:hAnsi="Times New Roman" w:cs="Times New Roman"/>
          <w:szCs w:val="24"/>
        </w:rPr>
        <w:t>Podmioty gospodarki narodowej nowo zarejestrowane</w:t>
      </w:r>
      <w:r w:rsidR="00AE5712">
        <w:rPr>
          <w:rFonts w:ascii="Times New Roman" w:hAnsi="Times New Roman" w:cs="Times New Roman"/>
          <w:szCs w:val="24"/>
        </w:rPr>
        <w:t xml:space="preserve"> i </w:t>
      </w:r>
      <w:r w:rsidRPr="00B220FE">
        <w:rPr>
          <w:rFonts w:ascii="Times New Roman" w:hAnsi="Times New Roman" w:cs="Times New Roman"/>
          <w:szCs w:val="24"/>
        </w:rPr>
        <w:t>wyrejestrowane</w:t>
      </w:r>
      <w:r w:rsidR="00AE5712">
        <w:rPr>
          <w:rFonts w:ascii="Times New Roman" w:hAnsi="Times New Roman" w:cs="Times New Roman"/>
          <w:szCs w:val="24"/>
        </w:rPr>
        <w:t xml:space="preserve"> w </w:t>
      </w:r>
      <w:r w:rsidRPr="00B220FE">
        <w:rPr>
          <w:rFonts w:ascii="Times New Roman" w:hAnsi="Times New Roman" w:cs="Times New Roman"/>
          <w:szCs w:val="24"/>
        </w:rPr>
        <w:t>rejestrze REGON</w:t>
      </w:r>
      <w:r w:rsidR="00AE5712">
        <w:rPr>
          <w:rFonts w:ascii="Times New Roman" w:hAnsi="Times New Roman" w:cs="Times New Roman"/>
          <w:szCs w:val="24"/>
        </w:rPr>
        <w:t xml:space="preserve"> w </w:t>
      </w:r>
      <w:r w:rsidRPr="00B220FE">
        <w:rPr>
          <w:rFonts w:ascii="Times New Roman" w:hAnsi="Times New Roman" w:cs="Times New Roman"/>
          <w:szCs w:val="24"/>
        </w:rPr>
        <w:t>województwie podkarpackim (bez osób fizycznych prowadzących wyłącznie i</w:t>
      </w:r>
      <w:r w:rsidR="000F5A89">
        <w:rPr>
          <w:rFonts w:ascii="Times New Roman" w:hAnsi="Times New Roman" w:cs="Times New Roman"/>
          <w:szCs w:val="24"/>
        </w:rPr>
        <w:t>ndywidualne gospodarstwa rolne)</w:t>
      </w:r>
    </w:p>
    <w:p w:rsidR="00B220FE" w:rsidRPr="00B220FE" w:rsidRDefault="00B220FE" w:rsidP="00B92E45">
      <w:pPr>
        <w:pStyle w:val="Bezodstpw"/>
        <w:jc w:val="both"/>
        <w:rPr>
          <w:rFonts w:ascii="Times New Roman" w:hAnsi="Times New Roman" w:cs="Times New Roman"/>
          <w:b/>
          <w:szCs w:val="24"/>
        </w:rPr>
      </w:pPr>
    </w:p>
    <w:tbl>
      <w:tblPr>
        <w:tblStyle w:val="Tabela-Siatka"/>
        <w:tblW w:w="5000" w:type="pct"/>
        <w:tblLayout w:type="fixed"/>
        <w:tblLook w:val="04A0"/>
      </w:tblPr>
      <w:tblGrid>
        <w:gridCol w:w="1383"/>
        <w:gridCol w:w="3336"/>
        <w:gridCol w:w="2619"/>
        <w:gridCol w:w="1948"/>
      </w:tblGrid>
      <w:tr w:rsidR="00B92E45" w:rsidRPr="004E3B3E" w:rsidTr="000F5A89">
        <w:trPr>
          <w:trHeight w:val="285"/>
        </w:trPr>
        <w:tc>
          <w:tcPr>
            <w:tcW w:w="745" w:type="pct"/>
            <w:shd w:val="clear" w:color="auto" w:fill="DBE5F1"/>
            <w:noWrap/>
            <w:vAlign w:val="center"/>
            <w:hideMark/>
          </w:tcPr>
          <w:p w:rsidR="00B92E45" w:rsidRPr="004E3B3E" w:rsidRDefault="000F5A89" w:rsidP="000F5A89">
            <w:pPr>
              <w:jc w:val="center"/>
              <w:rPr>
                <w:rFonts w:ascii="Times New Roman" w:hAnsi="Times New Roman" w:cs="Times New Roman"/>
                <w:b/>
                <w:sz w:val="24"/>
                <w:szCs w:val="24"/>
              </w:rPr>
            </w:pPr>
            <w:r>
              <w:rPr>
                <w:rFonts w:ascii="Times New Roman" w:hAnsi="Times New Roman" w:cs="Times New Roman"/>
                <w:b/>
                <w:sz w:val="24"/>
                <w:szCs w:val="24"/>
              </w:rPr>
              <w:t>na dzień</w:t>
            </w:r>
          </w:p>
        </w:tc>
        <w:tc>
          <w:tcPr>
            <w:tcW w:w="1796" w:type="pct"/>
            <w:shd w:val="clear" w:color="auto" w:fill="DBE5F1"/>
            <w:noWrap/>
            <w:vAlign w:val="center"/>
            <w:hideMark/>
          </w:tcPr>
          <w:p w:rsidR="00B92E45" w:rsidRPr="004E3B3E" w:rsidRDefault="000F5A89" w:rsidP="000F5A89">
            <w:pPr>
              <w:jc w:val="center"/>
              <w:rPr>
                <w:rFonts w:ascii="Times New Roman" w:hAnsi="Times New Roman" w:cs="Times New Roman"/>
                <w:b/>
                <w:sz w:val="24"/>
                <w:szCs w:val="24"/>
              </w:rPr>
            </w:pPr>
            <w:r>
              <w:rPr>
                <w:rFonts w:ascii="Times New Roman" w:hAnsi="Times New Roman" w:cs="Times New Roman"/>
                <w:b/>
                <w:sz w:val="24"/>
                <w:szCs w:val="24"/>
              </w:rPr>
              <w:t>p</w:t>
            </w:r>
            <w:r w:rsidR="00B92E45" w:rsidRPr="004E3B3E">
              <w:rPr>
                <w:rFonts w:ascii="Times New Roman" w:hAnsi="Times New Roman" w:cs="Times New Roman"/>
                <w:b/>
                <w:sz w:val="24"/>
                <w:szCs w:val="24"/>
              </w:rPr>
              <w:t>odmioty nowo zarejestrowane</w:t>
            </w:r>
          </w:p>
        </w:tc>
        <w:tc>
          <w:tcPr>
            <w:tcW w:w="1410" w:type="pct"/>
            <w:shd w:val="clear" w:color="auto" w:fill="DBE5F1"/>
            <w:noWrap/>
            <w:vAlign w:val="center"/>
            <w:hideMark/>
          </w:tcPr>
          <w:p w:rsidR="00B92E45" w:rsidRPr="004E3B3E" w:rsidRDefault="000F5A89" w:rsidP="000F5A89">
            <w:pPr>
              <w:jc w:val="center"/>
              <w:rPr>
                <w:rFonts w:ascii="Times New Roman" w:hAnsi="Times New Roman" w:cs="Times New Roman"/>
                <w:b/>
                <w:sz w:val="24"/>
                <w:szCs w:val="24"/>
              </w:rPr>
            </w:pPr>
            <w:r>
              <w:rPr>
                <w:rFonts w:ascii="Times New Roman" w:hAnsi="Times New Roman" w:cs="Times New Roman"/>
                <w:b/>
                <w:sz w:val="24"/>
                <w:szCs w:val="24"/>
              </w:rPr>
              <w:t>p</w:t>
            </w:r>
            <w:r w:rsidR="00B92E45" w:rsidRPr="004E3B3E">
              <w:rPr>
                <w:rFonts w:ascii="Times New Roman" w:hAnsi="Times New Roman" w:cs="Times New Roman"/>
                <w:b/>
                <w:sz w:val="24"/>
                <w:szCs w:val="24"/>
              </w:rPr>
              <w:t>odmioty wyrejestrowane</w:t>
            </w:r>
          </w:p>
        </w:tc>
        <w:tc>
          <w:tcPr>
            <w:tcW w:w="1049" w:type="pct"/>
            <w:shd w:val="clear" w:color="auto" w:fill="DBE5F1"/>
            <w:vAlign w:val="center"/>
          </w:tcPr>
          <w:p w:rsidR="00B92E45" w:rsidRPr="004E3B3E" w:rsidRDefault="00B92E45" w:rsidP="000F5A89">
            <w:pPr>
              <w:jc w:val="center"/>
              <w:rPr>
                <w:rFonts w:ascii="Times New Roman" w:hAnsi="Times New Roman" w:cs="Times New Roman"/>
                <w:b/>
                <w:sz w:val="24"/>
                <w:szCs w:val="24"/>
              </w:rPr>
            </w:pPr>
            <w:r w:rsidRPr="004E3B3E">
              <w:rPr>
                <w:rFonts w:ascii="Times New Roman" w:hAnsi="Times New Roman" w:cs="Times New Roman"/>
                <w:b/>
                <w:sz w:val="24"/>
                <w:szCs w:val="24"/>
              </w:rPr>
              <w:t>wzrost/spadek</w:t>
            </w:r>
          </w:p>
        </w:tc>
      </w:tr>
      <w:tr w:rsidR="00B92E45" w:rsidRPr="004E3B3E" w:rsidTr="00B220FE">
        <w:trPr>
          <w:trHeight w:val="285"/>
        </w:trPr>
        <w:tc>
          <w:tcPr>
            <w:tcW w:w="745" w:type="pct"/>
            <w:noWrap/>
            <w:hideMark/>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31.01.2015</w:t>
            </w:r>
          </w:p>
        </w:tc>
        <w:tc>
          <w:tcPr>
            <w:tcW w:w="1796" w:type="pct"/>
            <w:noWrap/>
            <w:hideMark/>
          </w:tcPr>
          <w:p w:rsidR="00B92E45" w:rsidRPr="004E3B3E" w:rsidRDefault="00B92E45" w:rsidP="000F5A89">
            <w:pPr>
              <w:jc w:val="center"/>
              <w:rPr>
                <w:rFonts w:ascii="Times New Roman" w:hAnsi="Times New Roman" w:cs="Times New Roman"/>
                <w:sz w:val="24"/>
                <w:szCs w:val="24"/>
              </w:rPr>
            </w:pPr>
            <w:r w:rsidRPr="004E3B3E">
              <w:rPr>
                <w:rFonts w:ascii="Times New Roman" w:hAnsi="Times New Roman" w:cs="Times New Roman"/>
                <w:sz w:val="24"/>
                <w:szCs w:val="24"/>
              </w:rPr>
              <w:t>1</w:t>
            </w:r>
            <w:r w:rsidR="000F5A89">
              <w:rPr>
                <w:rFonts w:ascii="Times New Roman" w:hAnsi="Times New Roman" w:cs="Times New Roman"/>
                <w:sz w:val="24"/>
                <w:szCs w:val="24"/>
              </w:rPr>
              <w:t> </w:t>
            </w:r>
            <w:r w:rsidRPr="004E3B3E">
              <w:rPr>
                <w:rFonts w:ascii="Times New Roman" w:hAnsi="Times New Roman" w:cs="Times New Roman"/>
                <w:sz w:val="24"/>
                <w:szCs w:val="24"/>
              </w:rPr>
              <w:t>248</w:t>
            </w:r>
          </w:p>
        </w:tc>
        <w:tc>
          <w:tcPr>
            <w:tcW w:w="1410" w:type="pct"/>
            <w:noWrap/>
            <w:hideMark/>
          </w:tcPr>
          <w:p w:rsidR="00B92E45" w:rsidRPr="004E3B3E" w:rsidRDefault="00B92E45" w:rsidP="000F5A89">
            <w:pPr>
              <w:jc w:val="center"/>
              <w:rPr>
                <w:rFonts w:ascii="Times New Roman" w:hAnsi="Times New Roman" w:cs="Times New Roman"/>
                <w:sz w:val="24"/>
                <w:szCs w:val="24"/>
              </w:rPr>
            </w:pPr>
            <w:r w:rsidRPr="004E3B3E">
              <w:rPr>
                <w:rFonts w:ascii="Times New Roman" w:hAnsi="Times New Roman" w:cs="Times New Roman"/>
                <w:sz w:val="24"/>
                <w:szCs w:val="24"/>
              </w:rPr>
              <w:t>1</w:t>
            </w:r>
            <w:r w:rsidR="000F5A89">
              <w:rPr>
                <w:rFonts w:ascii="Times New Roman" w:hAnsi="Times New Roman" w:cs="Times New Roman"/>
                <w:sz w:val="24"/>
                <w:szCs w:val="24"/>
              </w:rPr>
              <w:t> </w:t>
            </w:r>
            <w:r w:rsidRPr="004E3B3E">
              <w:rPr>
                <w:rFonts w:ascii="Times New Roman" w:hAnsi="Times New Roman" w:cs="Times New Roman"/>
                <w:sz w:val="24"/>
                <w:szCs w:val="24"/>
              </w:rPr>
              <w:t>140</w:t>
            </w:r>
          </w:p>
        </w:tc>
        <w:tc>
          <w:tcPr>
            <w:tcW w:w="1049" w:type="pct"/>
            <w:vAlign w:val="bottom"/>
          </w:tcPr>
          <w:p w:rsidR="00B92E45" w:rsidRPr="004E3B3E" w:rsidRDefault="00B92E45" w:rsidP="000F5A89">
            <w:pPr>
              <w:jc w:val="center"/>
              <w:rPr>
                <w:rFonts w:ascii="Times New Roman" w:hAnsi="Times New Roman" w:cs="Times New Roman"/>
                <w:color w:val="000000"/>
                <w:sz w:val="24"/>
                <w:szCs w:val="24"/>
              </w:rPr>
            </w:pPr>
            <w:r w:rsidRPr="004E3B3E">
              <w:rPr>
                <w:rFonts w:ascii="Times New Roman" w:hAnsi="Times New Roman" w:cs="Times New Roman"/>
                <w:color w:val="000000"/>
                <w:sz w:val="24"/>
                <w:szCs w:val="24"/>
              </w:rPr>
              <w:t>108</w:t>
            </w:r>
          </w:p>
        </w:tc>
      </w:tr>
      <w:tr w:rsidR="00B92E45" w:rsidRPr="004E3B3E" w:rsidTr="00B220FE">
        <w:trPr>
          <w:trHeight w:val="285"/>
        </w:trPr>
        <w:tc>
          <w:tcPr>
            <w:tcW w:w="745" w:type="pct"/>
            <w:shd w:val="clear" w:color="auto" w:fill="EDF2F9"/>
            <w:noWrap/>
            <w:hideMark/>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28.02.2015</w:t>
            </w:r>
          </w:p>
        </w:tc>
        <w:tc>
          <w:tcPr>
            <w:tcW w:w="1796" w:type="pct"/>
            <w:shd w:val="clear" w:color="auto" w:fill="EDF2F9"/>
            <w:noWrap/>
            <w:hideMark/>
          </w:tcPr>
          <w:p w:rsidR="00B92E45" w:rsidRPr="004E3B3E" w:rsidRDefault="00B92E45" w:rsidP="000F5A89">
            <w:pPr>
              <w:jc w:val="center"/>
              <w:rPr>
                <w:rFonts w:ascii="Times New Roman" w:hAnsi="Times New Roman" w:cs="Times New Roman"/>
                <w:sz w:val="24"/>
                <w:szCs w:val="24"/>
              </w:rPr>
            </w:pPr>
            <w:r w:rsidRPr="004E3B3E">
              <w:rPr>
                <w:rFonts w:ascii="Times New Roman" w:hAnsi="Times New Roman" w:cs="Times New Roman"/>
                <w:sz w:val="24"/>
                <w:szCs w:val="24"/>
              </w:rPr>
              <w:t>984</w:t>
            </w:r>
          </w:p>
        </w:tc>
        <w:tc>
          <w:tcPr>
            <w:tcW w:w="1410" w:type="pct"/>
            <w:shd w:val="clear" w:color="auto" w:fill="EDF2F9"/>
            <w:noWrap/>
            <w:hideMark/>
          </w:tcPr>
          <w:p w:rsidR="00B92E45" w:rsidRPr="004E3B3E" w:rsidRDefault="00B92E45" w:rsidP="000F5A89">
            <w:pPr>
              <w:jc w:val="center"/>
              <w:rPr>
                <w:rFonts w:ascii="Times New Roman" w:hAnsi="Times New Roman" w:cs="Times New Roman"/>
                <w:sz w:val="24"/>
                <w:szCs w:val="24"/>
              </w:rPr>
            </w:pPr>
            <w:r w:rsidRPr="004E3B3E">
              <w:rPr>
                <w:rFonts w:ascii="Times New Roman" w:hAnsi="Times New Roman" w:cs="Times New Roman"/>
                <w:sz w:val="24"/>
                <w:szCs w:val="24"/>
              </w:rPr>
              <w:t>851</w:t>
            </w:r>
          </w:p>
        </w:tc>
        <w:tc>
          <w:tcPr>
            <w:tcW w:w="1049" w:type="pct"/>
            <w:shd w:val="clear" w:color="auto" w:fill="EDF2F9"/>
            <w:vAlign w:val="bottom"/>
          </w:tcPr>
          <w:p w:rsidR="00B92E45" w:rsidRPr="004E3B3E" w:rsidRDefault="00B92E45" w:rsidP="000F5A89">
            <w:pPr>
              <w:jc w:val="center"/>
              <w:rPr>
                <w:rFonts w:ascii="Times New Roman" w:hAnsi="Times New Roman" w:cs="Times New Roman"/>
                <w:color w:val="000000"/>
                <w:sz w:val="24"/>
                <w:szCs w:val="24"/>
              </w:rPr>
            </w:pPr>
            <w:r w:rsidRPr="004E3B3E">
              <w:rPr>
                <w:rFonts w:ascii="Times New Roman" w:hAnsi="Times New Roman" w:cs="Times New Roman"/>
                <w:color w:val="000000"/>
                <w:sz w:val="24"/>
                <w:szCs w:val="24"/>
              </w:rPr>
              <w:t>133</w:t>
            </w:r>
          </w:p>
        </w:tc>
      </w:tr>
      <w:tr w:rsidR="00B92E45" w:rsidRPr="004E3B3E" w:rsidTr="00B220FE">
        <w:trPr>
          <w:trHeight w:val="285"/>
        </w:trPr>
        <w:tc>
          <w:tcPr>
            <w:tcW w:w="745" w:type="pct"/>
            <w:noWrap/>
            <w:hideMark/>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31.03.2015</w:t>
            </w:r>
          </w:p>
        </w:tc>
        <w:tc>
          <w:tcPr>
            <w:tcW w:w="1796" w:type="pct"/>
            <w:noWrap/>
            <w:hideMark/>
          </w:tcPr>
          <w:p w:rsidR="00B92E45" w:rsidRPr="004E3B3E" w:rsidRDefault="00B92E45" w:rsidP="000F5A89">
            <w:pPr>
              <w:jc w:val="center"/>
              <w:rPr>
                <w:rFonts w:ascii="Times New Roman" w:hAnsi="Times New Roman" w:cs="Times New Roman"/>
                <w:sz w:val="24"/>
                <w:szCs w:val="24"/>
              </w:rPr>
            </w:pPr>
            <w:r w:rsidRPr="004E3B3E">
              <w:rPr>
                <w:rFonts w:ascii="Times New Roman" w:hAnsi="Times New Roman" w:cs="Times New Roman"/>
                <w:sz w:val="24"/>
                <w:szCs w:val="24"/>
              </w:rPr>
              <w:t>1</w:t>
            </w:r>
            <w:r w:rsidR="000F5A89">
              <w:rPr>
                <w:rFonts w:ascii="Times New Roman" w:hAnsi="Times New Roman" w:cs="Times New Roman"/>
                <w:sz w:val="24"/>
                <w:szCs w:val="24"/>
              </w:rPr>
              <w:t> </w:t>
            </w:r>
            <w:r w:rsidRPr="004E3B3E">
              <w:rPr>
                <w:rFonts w:ascii="Times New Roman" w:hAnsi="Times New Roman" w:cs="Times New Roman"/>
                <w:sz w:val="24"/>
                <w:szCs w:val="24"/>
              </w:rPr>
              <w:t>203</w:t>
            </w:r>
          </w:p>
        </w:tc>
        <w:tc>
          <w:tcPr>
            <w:tcW w:w="1410" w:type="pct"/>
            <w:noWrap/>
            <w:hideMark/>
          </w:tcPr>
          <w:p w:rsidR="00B92E45" w:rsidRPr="004E3B3E" w:rsidRDefault="00B92E45" w:rsidP="000F5A89">
            <w:pPr>
              <w:jc w:val="center"/>
              <w:rPr>
                <w:rFonts w:ascii="Times New Roman" w:hAnsi="Times New Roman" w:cs="Times New Roman"/>
                <w:sz w:val="24"/>
                <w:szCs w:val="24"/>
              </w:rPr>
            </w:pPr>
            <w:r w:rsidRPr="004E3B3E">
              <w:rPr>
                <w:rFonts w:ascii="Times New Roman" w:hAnsi="Times New Roman" w:cs="Times New Roman"/>
                <w:sz w:val="24"/>
                <w:szCs w:val="24"/>
              </w:rPr>
              <w:t>1</w:t>
            </w:r>
            <w:r w:rsidR="000F5A89">
              <w:rPr>
                <w:rFonts w:ascii="Times New Roman" w:hAnsi="Times New Roman" w:cs="Times New Roman"/>
                <w:sz w:val="24"/>
                <w:szCs w:val="24"/>
              </w:rPr>
              <w:t> </w:t>
            </w:r>
            <w:r w:rsidRPr="004E3B3E">
              <w:rPr>
                <w:rFonts w:ascii="Times New Roman" w:hAnsi="Times New Roman" w:cs="Times New Roman"/>
                <w:sz w:val="24"/>
                <w:szCs w:val="24"/>
              </w:rPr>
              <w:t>117</w:t>
            </w:r>
          </w:p>
        </w:tc>
        <w:tc>
          <w:tcPr>
            <w:tcW w:w="1049" w:type="pct"/>
            <w:vAlign w:val="bottom"/>
          </w:tcPr>
          <w:p w:rsidR="00B92E45" w:rsidRPr="004E3B3E" w:rsidRDefault="00B92E45" w:rsidP="000F5A89">
            <w:pPr>
              <w:jc w:val="center"/>
              <w:rPr>
                <w:rFonts w:ascii="Times New Roman" w:hAnsi="Times New Roman" w:cs="Times New Roman"/>
                <w:color w:val="000000"/>
                <w:sz w:val="24"/>
                <w:szCs w:val="24"/>
              </w:rPr>
            </w:pPr>
            <w:r w:rsidRPr="004E3B3E">
              <w:rPr>
                <w:rFonts w:ascii="Times New Roman" w:hAnsi="Times New Roman" w:cs="Times New Roman"/>
                <w:color w:val="000000"/>
                <w:sz w:val="24"/>
                <w:szCs w:val="24"/>
              </w:rPr>
              <w:t>86</w:t>
            </w:r>
          </w:p>
        </w:tc>
      </w:tr>
      <w:tr w:rsidR="00B92E45" w:rsidRPr="004E3B3E" w:rsidTr="00B220FE">
        <w:trPr>
          <w:trHeight w:val="285"/>
        </w:trPr>
        <w:tc>
          <w:tcPr>
            <w:tcW w:w="745" w:type="pct"/>
            <w:shd w:val="clear" w:color="auto" w:fill="EDF2F9"/>
            <w:noWrap/>
            <w:hideMark/>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30.04.2015</w:t>
            </w:r>
          </w:p>
        </w:tc>
        <w:tc>
          <w:tcPr>
            <w:tcW w:w="1796" w:type="pct"/>
            <w:shd w:val="clear" w:color="auto" w:fill="EDF2F9"/>
            <w:noWrap/>
            <w:hideMark/>
          </w:tcPr>
          <w:p w:rsidR="00B92E45" w:rsidRPr="004E3B3E" w:rsidRDefault="00B92E45" w:rsidP="000F5A89">
            <w:pPr>
              <w:jc w:val="center"/>
              <w:rPr>
                <w:rFonts w:ascii="Times New Roman" w:hAnsi="Times New Roman" w:cs="Times New Roman"/>
                <w:sz w:val="24"/>
                <w:szCs w:val="24"/>
              </w:rPr>
            </w:pPr>
            <w:r w:rsidRPr="004E3B3E">
              <w:rPr>
                <w:rFonts w:ascii="Times New Roman" w:hAnsi="Times New Roman" w:cs="Times New Roman"/>
                <w:sz w:val="24"/>
                <w:szCs w:val="24"/>
              </w:rPr>
              <w:t>1</w:t>
            </w:r>
            <w:r w:rsidR="000F5A89">
              <w:rPr>
                <w:rFonts w:ascii="Times New Roman" w:hAnsi="Times New Roman" w:cs="Times New Roman"/>
                <w:sz w:val="24"/>
                <w:szCs w:val="24"/>
              </w:rPr>
              <w:t> </w:t>
            </w:r>
            <w:r w:rsidRPr="004E3B3E">
              <w:rPr>
                <w:rFonts w:ascii="Times New Roman" w:hAnsi="Times New Roman" w:cs="Times New Roman"/>
                <w:sz w:val="24"/>
                <w:szCs w:val="24"/>
              </w:rPr>
              <w:t>250</w:t>
            </w:r>
          </w:p>
        </w:tc>
        <w:tc>
          <w:tcPr>
            <w:tcW w:w="1410" w:type="pct"/>
            <w:shd w:val="clear" w:color="auto" w:fill="EDF2F9"/>
            <w:noWrap/>
            <w:hideMark/>
          </w:tcPr>
          <w:p w:rsidR="00B92E45" w:rsidRPr="004E3B3E" w:rsidRDefault="00B92E45" w:rsidP="000F5A89">
            <w:pPr>
              <w:jc w:val="center"/>
              <w:rPr>
                <w:rFonts w:ascii="Times New Roman" w:hAnsi="Times New Roman" w:cs="Times New Roman"/>
                <w:sz w:val="24"/>
                <w:szCs w:val="24"/>
              </w:rPr>
            </w:pPr>
            <w:r w:rsidRPr="004E3B3E">
              <w:rPr>
                <w:rFonts w:ascii="Times New Roman" w:hAnsi="Times New Roman" w:cs="Times New Roman"/>
                <w:sz w:val="24"/>
                <w:szCs w:val="24"/>
              </w:rPr>
              <w:t>810</w:t>
            </w:r>
          </w:p>
        </w:tc>
        <w:tc>
          <w:tcPr>
            <w:tcW w:w="1049" w:type="pct"/>
            <w:shd w:val="clear" w:color="auto" w:fill="EDF2F9"/>
            <w:vAlign w:val="bottom"/>
          </w:tcPr>
          <w:p w:rsidR="00B92E45" w:rsidRPr="004E3B3E" w:rsidRDefault="00B92E45" w:rsidP="000F5A89">
            <w:pPr>
              <w:jc w:val="center"/>
              <w:rPr>
                <w:rFonts w:ascii="Times New Roman" w:hAnsi="Times New Roman" w:cs="Times New Roman"/>
                <w:color w:val="000000"/>
                <w:sz w:val="24"/>
                <w:szCs w:val="24"/>
              </w:rPr>
            </w:pPr>
            <w:r w:rsidRPr="004E3B3E">
              <w:rPr>
                <w:rFonts w:ascii="Times New Roman" w:hAnsi="Times New Roman" w:cs="Times New Roman"/>
                <w:color w:val="000000"/>
                <w:sz w:val="24"/>
                <w:szCs w:val="24"/>
              </w:rPr>
              <w:t>440</w:t>
            </w:r>
          </w:p>
        </w:tc>
      </w:tr>
      <w:tr w:rsidR="00B92E45" w:rsidRPr="004E3B3E" w:rsidTr="00B220FE">
        <w:trPr>
          <w:trHeight w:val="285"/>
        </w:trPr>
        <w:tc>
          <w:tcPr>
            <w:tcW w:w="745" w:type="pct"/>
            <w:noWrap/>
            <w:hideMark/>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31.05.2015</w:t>
            </w:r>
          </w:p>
        </w:tc>
        <w:tc>
          <w:tcPr>
            <w:tcW w:w="1796" w:type="pct"/>
            <w:noWrap/>
            <w:hideMark/>
          </w:tcPr>
          <w:p w:rsidR="00B92E45" w:rsidRPr="004E3B3E" w:rsidRDefault="00B92E45" w:rsidP="000F5A89">
            <w:pPr>
              <w:jc w:val="center"/>
              <w:rPr>
                <w:rFonts w:ascii="Times New Roman" w:hAnsi="Times New Roman" w:cs="Times New Roman"/>
                <w:sz w:val="24"/>
                <w:szCs w:val="24"/>
              </w:rPr>
            </w:pPr>
            <w:r w:rsidRPr="004E3B3E">
              <w:rPr>
                <w:rFonts w:ascii="Times New Roman" w:hAnsi="Times New Roman" w:cs="Times New Roman"/>
                <w:sz w:val="24"/>
                <w:szCs w:val="24"/>
              </w:rPr>
              <w:t>1</w:t>
            </w:r>
            <w:r w:rsidR="000F5A89">
              <w:rPr>
                <w:rFonts w:ascii="Times New Roman" w:hAnsi="Times New Roman" w:cs="Times New Roman"/>
                <w:sz w:val="24"/>
                <w:szCs w:val="24"/>
              </w:rPr>
              <w:t> </w:t>
            </w:r>
            <w:r w:rsidRPr="004E3B3E">
              <w:rPr>
                <w:rFonts w:ascii="Times New Roman" w:hAnsi="Times New Roman" w:cs="Times New Roman"/>
                <w:sz w:val="24"/>
                <w:szCs w:val="24"/>
              </w:rPr>
              <w:t>234</w:t>
            </w:r>
          </w:p>
        </w:tc>
        <w:tc>
          <w:tcPr>
            <w:tcW w:w="1410" w:type="pct"/>
            <w:noWrap/>
            <w:hideMark/>
          </w:tcPr>
          <w:p w:rsidR="00B92E45" w:rsidRPr="004E3B3E" w:rsidRDefault="00B92E45" w:rsidP="000F5A89">
            <w:pPr>
              <w:jc w:val="center"/>
              <w:rPr>
                <w:rFonts w:ascii="Times New Roman" w:hAnsi="Times New Roman" w:cs="Times New Roman"/>
                <w:sz w:val="24"/>
                <w:szCs w:val="24"/>
              </w:rPr>
            </w:pPr>
            <w:r w:rsidRPr="004E3B3E">
              <w:rPr>
                <w:rFonts w:ascii="Times New Roman" w:hAnsi="Times New Roman" w:cs="Times New Roman"/>
                <w:sz w:val="24"/>
                <w:szCs w:val="24"/>
              </w:rPr>
              <w:t>857</w:t>
            </w:r>
          </w:p>
        </w:tc>
        <w:tc>
          <w:tcPr>
            <w:tcW w:w="1049" w:type="pct"/>
            <w:vAlign w:val="bottom"/>
          </w:tcPr>
          <w:p w:rsidR="00B92E45" w:rsidRPr="004E3B3E" w:rsidRDefault="00B92E45" w:rsidP="000F5A89">
            <w:pPr>
              <w:jc w:val="center"/>
              <w:rPr>
                <w:rFonts w:ascii="Times New Roman" w:hAnsi="Times New Roman" w:cs="Times New Roman"/>
                <w:color w:val="000000"/>
                <w:sz w:val="24"/>
                <w:szCs w:val="24"/>
              </w:rPr>
            </w:pPr>
            <w:r w:rsidRPr="004E3B3E">
              <w:rPr>
                <w:rFonts w:ascii="Times New Roman" w:hAnsi="Times New Roman" w:cs="Times New Roman"/>
                <w:color w:val="000000"/>
                <w:sz w:val="24"/>
                <w:szCs w:val="24"/>
              </w:rPr>
              <w:t>377</w:t>
            </w:r>
          </w:p>
        </w:tc>
      </w:tr>
      <w:tr w:rsidR="00B92E45" w:rsidRPr="004E3B3E" w:rsidTr="00B220FE">
        <w:trPr>
          <w:trHeight w:val="285"/>
        </w:trPr>
        <w:tc>
          <w:tcPr>
            <w:tcW w:w="745" w:type="pct"/>
            <w:shd w:val="clear" w:color="auto" w:fill="EDF2F9"/>
            <w:noWrap/>
            <w:hideMark/>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30.06.2015</w:t>
            </w:r>
          </w:p>
        </w:tc>
        <w:tc>
          <w:tcPr>
            <w:tcW w:w="1796" w:type="pct"/>
            <w:shd w:val="clear" w:color="auto" w:fill="EDF2F9"/>
            <w:noWrap/>
            <w:hideMark/>
          </w:tcPr>
          <w:p w:rsidR="00B92E45" w:rsidRPr="004E3B3E" w:rsidRDefault="00B92E45" w:rsidP="000F5A89">
            <w:pPr>
              <w:jc w:val="center"/>
              <w:rPr>
                <w:rFonts w:ascii="Times New Roman" w:hAnsi="Times New Roman" w:cs="Times New Roman"/>
                <w:sz w:val="24"/>
                <w:szCs w:val="24"/>
              </w:rPr>
            </w:pPr>
            <w:r w:rsidRPr="004E3B3E">
              <w:rPr>
                <w:rFonts w:ascii="Times New Roman" w:hAnsi="Times New Roman" w:cs="Times New Roman"/>
                <w:sz w:val="24"/>
                <w:szCs w:val="24"/>
              </w:rPr>
              <w:t>1</w:t>
            </w:r>
            <w:r w:rsidR="000F5A89">
              <w:rPr>
                <w:rFonts w:ascii="Times New Roman" w:hAnsi="Times New Roman" w:cs="Times New Roman"/>
                <w:sz w:val="24"/>
                <w:szCs w:val="24"/>
              </w:rPr>
              <w:t> </w:t>
            </w:r>
            <w:r w:rsidRPr="004E3B3E">
              <w:rPr>
                <w:rFonts w:ascii="Times New Roman" w:hAnsi="Times New Roman" w:cs="Times New Roman"/>
                <w:sz w:val="24"/>
                <w:szCs w:val="24"/>
              </w:rPr>
              <w:t>164</w:t>
            </w:r>
          </w:p>
        </w:tc>
        <w:tc>
          <w:tcPr>
            <w:tcW w:w="1410" w:type="pct"/>
            <w:shd w:val="clear" w:color="auto" w:fill="EDF2F9"/>
            <w:noWrap/>
            <w:hideMark/>
          </w:tcPr>
          <w:p w:rsidR="00B92E45" w:rsidRPr="004E3B3E" w:rsidRDefault="00B92E45" w:rsidP="000F5A89">
            <w:pPr>
              <w:jc w:val="center"/>
              <w:rPr>
                <w:rFonts w:ascii="Times New Roman" w:hAnsi="Times New Roman" w:cs="Times New Roman"/>
                <w:sz w:val="24"/>
                <w:szCs w:val="24"/>
              </w:rPr>
            </w:pPr>
            <w:r w:rsidRPr="004E3B3E">
              <w:rPr>
                <w:rFonts w:ascii="Times New Roman" w:hAnsi="Times New Roman" w:cs="Times New Roman"/>
                <w:sz w:val="24"/>
                <w:szCs w:val="24"/>
              </w:rPr>
              <w:t>739</w:t>
            </w:r>
          </w:p>
        </w:tc>
        <w:tc>
          <w:tcPr>
            <w:tcW w:w="1049" w:type="pct"/>
            <w:shd w:val="clear" w:color="auto" w:fill="EDF2F9"/>
            <w:vAlign w:val="bottom"/>
          </w:tcPr>
          <w:p w:rsidR="00B92E45" w:rsidRPr="004E3B3E" w:rsidRDefault="00B92E45" w:rsidP="000F5A89">
            <w:pPr>
              <w:jc w:val="center"/>
              <w:rPr>
                <w:rFonts w:ascii="Times New Roman" w:hAnsi="Times New Roman" w:cs="Times New Roman"/>
                <w:color w:val="000000"/>
                <w:sz w:val="24"/>
                <w:szCs w:val="24"/>
              </w:rPr>
            </w:pPr>
            <w:r w:rsidRPr="004E3B3E">
              <w:rPr>
                <w:rFonts w:ascii="Times New Roman" w:hAnsi="Times New Roman" w:cs="Times New Roman"/>
                <w:color w:val="000000"/>
                <w:sz w:val="24"/>
                <w:szCs w:val="24"/>
              </w:rPr>
              <w:t>425</w:t>
            </w:r>
          </w:p>
        </w:tc>
      </w:tr>
      <w:tr w:rsidR="00B92E45" w:rsidRPr="004E3B3E" w:rsidTr="00B220FE">
        <w:trPr>
          <w:trHeight w:val="285"/>
        </w:trPr>
        <w:tc>
          <w:tcPr>
            <w:tcW w:w="745" w:type="pct"/>
            <w:noWrap/>
            <w:hideMark/>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31.07.2015</w:t>
            </w:r>
          </w:p>
        </w:tc>
        <w:tc>
          <w:tcPr>
            <w:tcW w:w="1796" w:type="pct"/>
            <w:noWrap/>
            <w:hideMark/>
          </w:tcPr>
          <w:p w:rsidR="00B92E45" w:rsidRPr="004E3B3E" w:rsidRDefault="00B92E45" w:rsidP="000F5A89">
            <w:pPr>
              <w:jc w:val="center"/>
              <w:rPr>
                <w:rFonts w:ascii="Times New Roman" w:hAnsi="Times New Roman" w:cs="Times New Roman"/>
                <w:sz w:val="24"/>
                <w:szCs w:val="24"/>
              </w:rPr>
            </w:pPr>
            <w:r w:rsidRPr="004E3B3E">
              <w:rPr>
                <w:rFonts w:ascii="Times New Roman" w:hAnsi="Times New Roman" w:cs="Times New Roman"/>
                <w:sz w:val="24"/>
                <w:szCs w:val="24"/>
              </w:rPr>
              <w:t>1</w:t>
            </w:r>
            <w:r w:rsidR="000F5A89">
              <w:rPr>
                <w:rFonts w:ascii="Times New Roman" w:hAnsi="Times New Roman" w:cs="Times New Roman"/>
                <w:sz w:val="24"/>
                <w:szCs w:val="24"/>
              </w:rPr>
              <w:t> </w:t>
            </w:r>
            <w:r w:rsidRPr="004E3B3E">
              <w:rPr>
                <w:rFonts w:ascii="Times New Roman" w:hAnsi="Times New Roman" w:cs="Times New Roman"/>
                <w:sz w:val="24"/>
                <w:szCs w:val="24"/>
              </w:rPr>
              <w:t>194</w:t>
            </w:r>
          </w:p>
        </w:tc>
        <w:tc>
          <w:tcPr>
            <w:tcW w:w="1410" w:type="pct"/>
            <w:noWrap/>
            <w:hideMark/>
          </w:tcPr>
          <w:p w:rsidR="00B92E45" w:rsidRPr="004E3B3E" w:rsidRDefault="00B92E45" w:rsidP="000F5A89">
            <w:pPr>
              <w:jc w:val="center"/>
              <w:rPr>
                <w:rFonts w:ascii="Times New Roman" w:hAnsi="Times New Roman" w:cs="Times New Roman"/>
                <w:sz w:val="24"/>
                <w:szCs w:val="24"/>
              </w:rPr>
            </w:pPr>
            <w:r w:rsidRPr="004E3B3E">
              <w:rPr>
                <w:rFonts w:ascii="Times New Roman" w:hAnsi="Times New Roman" w:cs="Times New Roman"/>
                <w:sz w:val="24"/>
                <w:szCs w:val="24"/>
              </w:rPr>
              <w:t>789</w:t>
            </w:r>
          </w:p>
        </w:tc>
        <w:tc>
          <w:tcPr>
            <w:tcW w:w="1049" w:type="pct"/>
            <w:vAlign w:val="bottom"/>
          </w:tcPr>
          <w:p w:rsidR="00B92E45" w:rsidRPr="004E3B3E" w:rsidRDefault="00B92E45" w:rsidP="000F5A89">
            <w:pPr>
              <w:jc w:val="center"/>
              <w:rPr>
                <w:rFonts w:ascii="Times New Roman" w:hAnsi="Times New Roman" w:cs="Times New Roman"/>
                <w:color w:val="000000"/>
                <w:sz w:val="24"/>
                <w:szCs w:val="24"/>
              </w:rPr>
            </w:pPr>
            <w:r w:rsidRPr="004E3B3E">
              <w:rPr>
                <w:rFonts w:ascii="Times New Roman" w:hAnsi="Times New Roman" w:cs="Times New Roman"/>
                <w:color w:val="000000"/>
                <w:sz w:val="24"/>
                <w:szCs w:val="24"/>
              </w:rPr>
              <w:t>405</w:t>
            </w:r>
          </w:p>
        </w:tc>
      </w:tr>
      <w:tr w:rsidR="00B92E45" w:rsidRPr="004E3B3E" w:rsidTr="00B220FE">
        <w:trPr>
          <w:trHeight w:val="285"/>
        </w:trPr>
        <w:tc>
          <w:tcPr>
            <w:tcW w:w="745" w:type="pct"/>
            <w:shd w:val="clear" w:color="auto" w:fill="EDF2F9"/>
            <w:noWrap/>
            <w:hideMark/>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31.08.2015</w:t>
            </w:r>
          </w:p>
        </w:tc>
        <w:tc>
          <w:tcPr>
            <w:tcW w:w="1796" w:type="pct"/>
            <w:shd w:val="clear" w:color="auto" w:fill="EDF2F9"/>
            <w:noWrap/>
            <w:hideMark/>
          </w:tcPr>
          <w:p w:rsidR="00B92E45" w:rsidRPr="004E3B3E" w:rsidRDefault="00B92E45" w:rsidP="000F5A89">
            <w:pPr>
              <w:jc w:val="center"/>
              <w:rPr>
                <w:rFonts w:ascii="Times New Roman" w:hAnsi="Times New Roman" w:cs="Times New Roman"/>
                <w:sz w:val="24"/>
                <w:szCs w:val="24"/>
              </w:rPr>
            </w:pPr>
            <w:r w:rsidRPr="004E3B3E">
              <w:rPr>
                <w:rFonts w:ascii="Times New Roman" w:hAnsi="Times New Roman" w:cs="Times New Roman"/>
                <w:sz w:val="24"/>
                <w:szCs w:val="24"/>
              </w:rPr>
              <w:t>1</w:t>
            </w:r>
            <w:r w:rsidR="000F5A89">
              <w:rPr>
                <w:rFonts w:ascii="Times New Roman" w:hAnsi="Times New Roman" w:cs="Times New Roman"/>
                <w:sz w:val="24"/>
                <w:szCs w:val="24"/>
              </w:rPr>
              <w:t> </w:t>
            </w:r>
            <w:r w:rsidRPr="004E3B3E">
              <w:rPr>
                <w:rFonts w:ascii="Times New Roman" w:hAnsi="Times New Roman" w:cs="Times New Roman"/>
                <w:sz w:val="24"/>
                <w:szCs w:val="24"/>
              </w:rPr>
              <w:t>094</w:t>
            </w:r>
          </w:p>
        </w:tc>
        <w:tc>
          <w:tcPr>
            <w:tcW w:w="1410" w:type="pct"/>
            <w:shd w:val="clear" w:color="auto" w:fill="EDF2F9"/>
            <w:noWrap/>
            <w:hideMark/>
          </w:tcPr>
          <w:p w:rsidR="00B92E45" w:rsidRPr="004E3B3E" w:rsidRDefault="00B92E45" w:rsidP="000F5A89">
            <w:pPr>
              <w:jc w:val="center"/>
              <w:rPr>
                <w:rFonts w:ascii="Times New Roman" w:hAnsi="Times New Roman" w:cs="Times New Roman"/>
                <w:sz w:val="24"/>
                <w:szCs w:val="24"/>
              </w:rPr>
            </w:pPr>
            <w:r w:rsidRPr="004E3B3E">
              <w:rPr>
                <w:rFonts w:ascii="Times New Roman" w:hAnsi="Times New Roman" w:cs="Times New Roman"/>
                <w:sz w:val="24"/>
                <w:szCs w:val="24"/>
              </w:rPr>
              <w:t>609</w:t>
            </w:r>
          </w:p>
        </w:tc>
        <w:tc>
          <w:tcPr>
            <w:tcW w:w="1049" w:type="pct"/>
            <w:shd w:val="clear" w:color="auto" w:fill="EDF2F9"/>
            <w:vAlign w:val="bottom"/>
          </w:tcPr>
          <w:p w:rsidR="00B92E45" w:rsidRPr="004E3B3E" w:rsidRDefault="00B92E45" w:rsidP="000F5A89">
            <w:pPr>
              <w:jc w:val="center"/>
              <w:rPr>
                <w:rFonts w:ascii="Times New Roman" w:hAnsi="Times New Roman" w:cs="Times New Roman"/>
                <w:color w:val="000000"/>
                <w:sz w:val="24"/>
                <w:szCs w:val="24"/>
              </w:rPr>
            </w:pPr>
            <w:r w:rsidRPr="004E3B3E">
              <w:rPr>
                <w:rFonts w:ascii="Times New Roman" w:hAnsi="Times New Roman" w:cs="Times New Roman"/>
                <w:color w:val="000000"/>
                <w:sz w:val="24"/>
                <w:szCs w:val="24"/>
              </w:rPr>
              <w:t>485</w:t>
            </w:r>
          </w:p>
        </w:tc>
      </w:tr>
      <w:tr w:rsidR="00B92E45" w:rsidRPr="004E3B3E" w:rsidTr="00B220FE">
        <w:trPr>
          <w:trHeight w:val="285"/>
        </w:trPr>
        <w:tc>
          <w:tcPr>
            <w:tcW w:w="745" w:type="pct"/>
            <w:noWrap/>
            <w:hideMark/>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30.09.2015</w:t>
            </w:r>
          </w:p>
        </w:tc>
        <w:tc>
          <w:tcPr>
            <w:tcW w:w="1796" w:type="pct"/>
            <w:noWrap/>
            <w:hideMark/>
          </w:tcPr>
          <w:p w:rsidR="00B92E45" w:rsidRPr="004E3B3E" w:rsidRDefault="00B92E45" w:rsidP="000F5A89">
            <w:pPr>
              <w:jc w:val="center"/>
              <w:rPr>
                <w:rFonts w:ascii="Times New Roman" w:hAnsi="Times New Roman" w:cs="Times New Roman"/>
                <w:sz w:val="24"/>
                <w:szCs w:val="24"/>
              </w:rPr>
            </w:pPr>
            <w:r w:rsidRPr="004E3B3E">
              <w:rPr>
                <w:rFonts w:ascii="Times New Roman" w:hAnsi="Times New Roman" w:cs="Times New Roman"/>
                <w:sz w:val="24"/>
                <w:szCs w:val="24"/>
              </w:rPr>
              <w:t>1</w:t>
            </w:r>
            <w:r w:rsidR="000F5A89">
              <w:rPr>
                <w:rFonts w:ascii="Times New Roman" w:hAnsi="Times New Roman" w:cs="Times New Roman"/>
                <w:sz w:val="24"/>
                <w:szCs w:val="24"/>
              </w:rPr>
              <w:t> </w:t>
            </w:r>
            <w:r w:rsidRPr="004E3B3E">
              <w:rPr>
                <w:rFonts w:ascii="Times New Roman" w:hAnsi="Times New Roman" w:cs="Times New Roman"/>
                <w:sz w:val="24"/>
                <w:szCs w:val="24"/>
              </w:rPr>
              <w:t>301</w:t>
            </w:r>
          </w:p>
        </w:tc>
        <w:tc>
          <w:tcPr>
            <w:tcW w:w="1410" w:type="pct"/>
            <w:noWrap/>
            <w:hideMark/>
          </w:tcPr>
          <w:p w:rsidR="00B92E45" w:rsidRPr="004E3B3E" w:rsidRDefault="00B92E45" w:rsidP="000F5A89">
            <w:pPr>
              <w:jc w:val="center"/>
              <w:rPr>
                <w:rFonts w:ascii="Times New Roman" w:hAnsi="Times New Roman" w:cs="Times New Roman"/>
                <w:sz w:val="24"/>
                <w:szCs w:val="24"/>
              </w:rPr>
            </w:pPr>
            <w:r w:rsidRPr="004E3B3E">
              <w:rPr>
                <w:rFonts w:ascii="Times New Roman" w:hAnsi="Times New Roman" w:cs="Times New Roman"/>
                <w:sz w:val="24"/>
                <w:szCs w:val="24"/>
              </w:rPr>
              <w:t>799</w:t>
            </w:r>
          </w:p>
        </w:tc>
        <w:tc>
          <w:tcPr>
            <w:tcW w:w="1049" w:type="pct"/>
            <w:vAlign w:val="bottom"/>
          </w:tcPr>
          <w:p w:rsidR="00B92E45" w:rsidRPr="004E3B3E" w:rsidRDefault="00B92E45" w:rsidP="000F5A89">
            <w:pPr>
              <w:jc w:val="center"/>
              <w:rPr>
                <w:rFonts w:ascii="Times New Roman" w:hAnsi="Times New Roman" w:cs="Times New Roman"/>
                <w:color w:val="000000"/>
                <w:sz w:val="24"/>
                <w:szCs w:val="24"/>
              </w:rPr>
            </w:pPr>
            <w:r w:rsidRPr="004E3B3E">
              <w:rPr>
                <w:rFonts w:ascii="Times New Roman" w:hAnsi="Times New Roman" w:cs="Times New Roman"/>
                <w:color w:val="000000"/>
                <w:sz w:val="24"/>
                <w:szCs w:val="24"/>
              </w:rPr>
              <w:t>502</w:t>
            </w:r>
          </w:p>
        </w:tc>
      </w:tr>
      <w:tr w:rsidR="00B92E45" w:rsidRPr="004E3B3E" w:rsidTr="00B220FE">
        <w:trPr>
          <w:trHeight w:val="285"/>
        </w:trPr>
        <w:tc>
          <w:tcPr>
            <w:tcW w:w="745" w:type="pct"/>
            <w:shd w:val="clear" w:color="auto" w:fill="EDF2F9"/>
            <w:noWrap/>
            <w:hideMark/>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31.10.2015</w:t>
            </w:r>
          </w:p>
        </w:tc>
        <w:tc>
          <w:tcPr>
            <w:tcW w:w="1796" w:type="pct"/>
            <w:shd w:val="clear" w:color="auto" w:fill="EDF2F9"/>
            <w:noWrap/>
            <w:hideMark/>
          </w:tcPr>
          <w:p w:rsidR="00B92E45" w:rsidRPr="004E3B3E" w:rsidRDefault="00B92E45" w:rsidP="000F5A89">
            <w:pPr>
              <w:jc w:val="center"/>
              <w:rPr>
                <w:rFonts w:ascii="Times New Roman" w:hAnsi="Times New Roman" w:cs="Times New Roman"/>
                <w:sz w:val="24"/>
                <w:szCs w:val="24"/>
              </w:rPr>
            </w:pPr>
            <w:r w:rsidRPr="004E3B3E">
              <w:rPr>
                <w:rFonts w:ascii="Times New Roman" w:hAnsi="Times New Roman" w:cs="Times New Roman"/>
                <w:sz w:val="24"/>
                <w:szCs w:val="24"/>
              </w:rPr>
              <w:t>1</w:t>
            </w:r>
            <w:r w:rsidR="000F5A89">
              <w:rPr>
                <w:rFonts w:ascii="Times New Roman" w:hAnsi="Times New Roman" w:cs="Times New Roman"/>
                <w:sz w:val="24"/>
                <w:szCs w:val="24"/>
              </w:rPr>
              <w:t> </w:t>
            </w:r>
            <w:r w:rsidRPr="004E3B3E">
              <w:rPr>
                <w:rFonts w:ascii="Times New Roman" w:hAnsi="Times New Roman" w:cs="Times New Roman"/>
                <w:sz w:val="24"/>
                <w:szCs w:val="24"/>
              </w:rPr>
              <w:t>231</w:t>
            </w:r>
          </w:p>
        </w:tc>
        <w:tc>
          <w:tcPr>
            <w:tcW w:w="1410" w:type="pct"/>
            <w:shd w:val="clear" w:color="auto" w:fill="EDF2F9"/>
            <w:noWrap/>
            <w:hideMark/>
          </w:tcPr>
          <w:p w:rsidR="00B92E45" w:rsidRPr="004E3B3E" w:rsidRDefault="00B92E45" w:rsidP="000F5A89">
            <w:pPr>
              <w:jc w:val="center"/>
              <w:rPr>
                <w:rFonts w:ascii="Times New Roman" w:hAnsi="Times New Roman" w:cs="Times New Roman"/>
                <w:sz w:val="24"/>
                <w:szCs w:val="24"/>
              </w:rPr>
            </w:pPr>
            <w:r w:rsidRPr="004E3B3E">
              <w:rPr>
                <w:rFonts w:ascii="Times New Roman" w:hAnsi="Times New Roman" w:cs="Times New Roman"/>
                <w:sz w:val="24"/>
                <w:szCs w:val="24"/>
              </w:rPr>
              <w:t>758</w:t>
            </w:r>
          </w:p>
        </w:tc>
        <w:tc>
          <w:tcPr>
            <w:tcW w:w="1049" w:type="pct"/>
            <w:shd w:val="clear" w:color="auto" w:fill="EDF2F9"/>
            <w:vAlign w:val="bottom"/>
          </w:tcPr>
          <w:p w:rsidR="00B92E45" w:rsidRPr="004E3B3E" w:rsidRDefault="00B92E45" w:rsidP="000F5A89">
            <w:pPr>
              <w:jc w:val="center"/>
              <w:rPr>
                <w:rFonts w:ascii="Times New Roman" w:hAnsi="Times New Roman" w:cs="Times New Roman"/>
                <w:color w:val="000000"/>
                <w:sz w:val="24"/>
                <w:szCs w:val="24"/>
              </w:rPr>
            </w:pPr>
            <w:r w:rsidRPr="004E3B3E">
              <w:rPr>
                <w:rFonts w:ascii="Times New Roman" w:hAnsi="Times New Roman" w:cs="Times New Roman"/>
                <w:color w:val="000000"/>
                <w:sz w:val="24"/>
                <w:szCs w:val="24"/>
              </w:rPr>
              <w:t>473</w:t>
            </w:r>
          </w:p>
        </w:tc>
      </w:tr>
      <w:tr w:rsidR="00B92E45" w:rsidRPr="004E3B3E" w:rsidTr="00B220FE">
        <w:trPr>
          <w:trHeight w:val="285"/>
        </w:trPr>
        <w:tc>
          <w:tcPr>
            <w:tcW w:w="745" w:type="pct"/>
            <w:noWrap/>
            <w:hideMark/>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30.11.2015</w:t>
            </w:r>
          </w:p>
        </w:tc>
        <w:tc>
          <w:tcPr>
            <w:tcW w:w="1796" w:type="pct"/>
            <w:noWrap/>
            <w:hideMark/>
          </w:tcPr>
          <w:p w:rsidR="00B92E45" w:rsidRPr="004E3B3E" w:rsidRDefault="00B92E45" w:rsidP="000F5A89">
            <w:pPr>
              <w:jc w:val="center"/>
              <w:rPr>
                <w:rFonts w:ascii="Times New Roman" w:hAnsi="Times New Roman" w:cs="Times New Roman"/>
                <w:sz w:val="24"/>
                <w:szCs w:val="24"/>
              </w:rPr>
            </w:pPr>
            <w:r w:rsidRPr="004E3B3E">
              <w:rPr>
                <w:rFonts w:ascii="Times New Roman" w:hAnsi="Times New Roman" w:cs="Times New Roman"/>
                <w:sz w:val="24"/>
                <w:szCs w:val="24"/>
              </w:rPr>
              <w:t>1</w:t>
            </w:r>
            <w:r w:rsidR="000F5A89">
              <w:rPr>
                <w:rFonts w:ascii="Times New Roman" w:hAnsi="Times New Roman" w:cs="Times New Roman"/>
                <w:sz w:val="24"/>
                <w:szCs w:val="24"/>
              </w:rPr>
              <w:t> </w:t>
            </w:r>
            <w:r w:rsidRPr="004E3B3E">
              <w:rPr>
                <w:rFonts w:ascii="Times New Roman" w:hAnsi="Times New Roman" w:cs="Times New Roman"/>
                <w:sz w:val="24"/>
                <w:szCs w:val="24"/>
              </w:rPr>
              <w:t>057</w:t>
            </w:r>
          </w:p>
        </w:tc>
        <w:tc>
          <w:tcPr>
            <w:tcW w:w="1410" w:type="pct"/>
            <w:noWrap/>
            <w:hideMark/>
          </w:tcPr>
          <w:p w:rsidR="00B92E45" w:rsidRPr="004E3B3E" w:rsidRDefault="00B92E45" w:rsidP="000F5A89">
            <w:pPr>
              <w:jc w:val="center"/>
              <w:rPr>
                <w:rFonts w:ascii="Times New Roman" w:hAnsi="Times New Roman" w:cs="Times New Roman"/>
                <w:sz w:val="24"/>
                <w:szCs w:val="24"/>
              </w:rPr>
            </w:pPr>
            <w:r w:rsidRPr="004E3B3E">
              <w:rPr>
                <w:rFonts w:ascii="Times New Roman" w:hAnsi="Times New Roman" w:cs="Times New Roman"/>
                <w:sz w:val="24"/>
                <w:szCs w:val="24"/>
              </w:rPr>
              <w:t>1</w:t>
            </w:r>
            <w:r w:rsidR="000F5A89">
              <w:rPr>
                <w:rFonts w:ascii="Times New Roman" w:hAnsi="Times New Roman" w:cs="Times New Roman"/>
                <w:sz w:val="24"/>
                <w:szCs w:val="24"/>
              </w:rPr>
              <w:t> </w:t>
            </w:r>
            <w:r w:rsidRPr="004E3B3E">
              <w:rPr>
                <w:rFonts w:ascii="Times New Roman" w:hAnsi="Times New Roman" w:cs="Times New Roman"/>
                <w:sz w:val="24"/>
                <w:szCs w:val="24"/>
              </w:rPr>
              <w:t>388</w:t>
            </w:r>
          </w:p>
        </w:tc>
        <w:tc>
          <w:tcPr>
            <w:tcW w:w="1049" w:type="pct"/>
            <w:vAlign w:val="bottom"/>
          </w:tcPr>
          <w:p w:rsidR="00B92E45" w:rsidRPr="004E3B3E" w:rsidRDefault="00B92E45" w:rsidP="000F5A89">
            <w:pPr>
              <w:jc w:val="center"/>
              <w:rPr>
                <w:rFonts w:ascii="Times New Roman" w:hAnsi="Times New Roman" w:cs="Times New Roman"/>
                <w:color w:val="000000"/>
                <w:sz w:val="24"/>
                <w:szCs w:val="24"/>
              </w:rPr>
            </w:pPr>
            <w:r w:rsidRPr="004E3B3E">
              <w:rPr>
                <w:rFonts w:ascii="Times New Roman" w:hAnsi="Times New Roman" w:cs="Times New Roman"/>
                <w:color w:val="000000"/>
                <w:sz w:val="24"/>
                <w:szCs w:val="24"/>
              </w:rPr>
              <w:t>-331</w:t>
            </w:r>
          </w:p>
        </w:tc>
      </w:tr>
      <w:tr w:rsidR="00B92E45" w:rsidRPr="004E3B3E" w:rsidTr="00B220FE">
        <w:trPr>
          <w:trHeight w:val="285"/>
        </w:trPr>
        <w:tc>
          <w:tcPr>
            <w:tcW w:w="745" w:type="pct"/>
            <w:shd w:val="clear" w:color="auto" w:fill="EDF2F9"/>
            <w:noWrap/>
            <w:hideMark/>
          </w:tcPr>
          <w:p w:rsidR="00B92E45" w:rsidRPr="004E3B3E" w:rsidRDefault="00B92E45" w:rsidP="009E3AFD">
            <w:pPr>
              <w:jc w:val="center"/>
              <w:rPr>
                <w:rFonts w:ascii="Times New Roman" w:hAnsi="Times New Roman" w:cs="Times New Roman"/>
                <w:b/>
                <w:sz w:val="24"/>
                <w:szCs w:val="24"/>
              </w:rPr>
            </w:pPr>
            <w:r w:rsidRPr="004E3B3E">
              <w:rPr>
                <w:rFonts w:ascii="Times New Roman" w:hAnsi="Times New Roman" w:cs="Times New Roman"/>
                <w:b/>
                <w:sz w:val="24"/>
                <w:szCs w:val="24"/>
              </w:rPr>
              <w:t>31.12.2015</w:t>
            </w:r>
          </w:p>
        </w:tc>
        <w:tc>
          <w:tcPr>
            <w:tcW w:w="1796" w:type="pct"/>
            <w:shd w:val="clear" w:color="auto" w:fill="EDF2F9"/>
            <w:noWrap/>
            <w:hideMark/>
          </w:tcPr>
          <w:p w:rsidR="00B92E45" w:rsidRPr="004E3B3E" w:rsidRDefault="00B92E45" w:rsidP="000F5A89">
            <w:pPr>
              <w:jc w:val="center"/>
              <w:rPr>
                <w:rFonts w:ascii="Times New Roman" w:hAnsi="Times New Roman" w:cs="Times New Roman"/>
                <w:sz w:val="24"/>
                <w:szCs w:val="24"/>
              </w:rPr>
            </w:pPr>
            <w:r w:rsidRPr="004E3B3E">
              <w:rPr>
                <w:rFonts w:ascii="Times New Roman" w:hAnsi="Times New Roman" w:cs="Times New Roman"/>
                <w:sz w:val="24"/>
                <w:szCs w:val="24"/>
              </w:rPr>
              <w:t>1</w:t>
            </w:r>
            <w:r w:rsidR="000F5A89">
              <w:rPr>
                <w:rFonts w:ascii="Times New Roman" w:hAnsi="Times New Roman" w:cs="Times New Roman"/>
                <w:sz w:val="24"/>
                <w:szCs w:val="24"/>
              </w:rPr>
              <w:t> </w:t>
            </w:r>
            <w:r w:rsidRPr="004E3B3E">
              <w:rPr>
                <w:rFonts w:ascii="Times New Roman" w:hAnsi="Times New Roman" w:cs="Times New Roman"/>
                <w:sz w:val="24"/>
                <w:szCs w:val="24"/>
              </w:rPr>
              <w:t>254</w:t>
            </w:r>
          </w:p>
        </w:tc>
        <w:tc>
          <w:tcPr>
            <w:tcW w:w="1410" w:type="pct"/>
            <w:shd w:val="clear" w:color="auto" w:fill="EDF2F9"/>
            <w:noWrap/>
            <w:hideMark/>
          </w:tcPr>
          <w:p w:rsidR="00B92E45" w:rsidRPr="004E3B3E" w:rsidRDefault="00B92E45" w:rsidP="000F5A89">
            <w:pPr>
              <w:jc w:val="center"/>
              <w:rPr>
                <w:rFonts w:ascii="Times New Roman" w:hAnsi="Times New Roman" w:cs="Times New Roman"/>
                <w:sz w:val="24"/>
                <w:szCs w:val="24"/>
              </w:rPr>
            </w:pPr>
            <w:r w:rsidRPr="004E3B3E">
              <w:rPr>
                <w:rFonts w:ascii="Times New Roman" w:hAnsi="Times New Roman" w:cs="Times New Roman"/>
                <w:sz w:val="24"/>
                <w:szCs w:val="24"/>
              </w:rPr>
              <w:t>1</w:t>
            </w:r>
            <w:r w:rsidR="000F5A89">
              <w:rPr>
                <w:rFonts w:ascii="Times New Roman" w:hAnsi="Times New Roman" w:cs="Times New Roman"/>
                <w:sz w:val="24"/>
                <w:szCs w:val="24"/>
              </w:rPr>
              <w:t> </w:t>
            </w:r>
            <w:r w:rsidRPr="004E3B3E">
              <w:rPr>
                <w:rFonts w:ascii="Times New Roman" w:hAnsi="Times New Roman" w:cs="Times New Roman"/>
                <w:sz w:val="24"/>
                <w:szCs w:val="24"/>
              </w:rPr>
              <w:t>405</w:t>
            </w:r>
          </w:p>
        </w:tc>
        <w:tc>
          <w:tcPr>
            <w:tcW w:w="1049" w:type="pct"/>
            <w:shd w:val="clear" w:color="auto" w:fill="EDF2F9"/>
            <w:vAlign w:val="bottom"/>
          </w:tcPr>
          <w:p w:rsidR="00B92E45" w:rsidRPr="004E3B3E" w:rsidRDefault="00B92E45" w:rsidP="000F5A89">
            <w:pPr>
              <w:jc w:val="center"/>
              <w:rPr>
                <w:rFonts w:ascii="Times New Roman" w:hAnsi="Times New Roman" w:cs="Times New Roman"/>
                <w:color w:val="000000"/>
                <w:sz w:val="24"/>
                <w:szCs w:val="24"/>
              </w:rPr>
            </w:pPr>
            <w:r w:rsidRPr="004E3B3E">
              <w:rPr>
                <w:rFonts w:ascii="Times New Roman" w:hAnsi="Times New Roman" w:cs="Times New Roman"/>
                <w:color w:val="000000"/>
                <w:sz w:val="24"/>
                <w:szCs w:val="24"/>
              </w:rPr>
              <w:t>-151</w:t>
            </w:r>
          </w:p>
        </w:tc>
      </w:tr>
    </w:tbl>
    <w:p w:rsidR="00B92E45" w:rsidRPr="004E3B3E" w:rsidRDefault="00B92E45" w:rsidP="00B92E45">
      <w:pPr>
        <w:pStyle w:val="Bezodstpw"/>
        <w:jc w:val="both"/>
        <w:rPr>
          <w:rFonts w:ascii="Times New Roman" w:hAnsi="Times New Roman" w:cs="Times New Roman"/>
          <w:sz w:val="24"/>
          <w:szCs w:val="24"/>
          <w:highlight w:val="yellow"/>
        </w:rPr>
      </w:pPr>
    </w:p>
    <w:p w:rsidR="00B92E45" w:rsidRDefault="00B92E45" w:rsidP="005C72B7">
      <w:pPr>
        <w:pStyle w:val="Bezodstpw"/>
        <w:ind w:left="1410" w:hanging="1410"/>
        <w:jc w:val="both"/>
        <w:rPr>
          <w:rFonts w:ascii="Times New Roman" w:hAnsi="Times New Roman" w:cs="Times New Roman"/>
          <w:szCs w:val="24"/>
        </w:rPr>
      </w:pPr>
      <w:r w:rsidRPr="00B220FE">
        <w:rPr>
          <w:rFonts w:ascii="Times New Roman" w:hAnsi="Times New Roman" w:cs="Times New Roman"/>
          <w:szCs w:val="24"/>
        </w:rPr>
        <w:t xml:space="preserve">Wykres </w:t>
      </w:r>
      <w:r w:rsidR="00B220FE" w:rsidRPr="00B220FE">
        <w:rPr>
          <w:rFonts w:ascii="Times New Roman" w:hAnsi="Times New Roman" w:cs="Times New Roman"/>
          <w:szCs w:val="24"/>
        </w:rPr>
        <w:t>9</w:t>
      </w:r>
      <w:r w:rsidRPr="00B220FE">
        <w:rPr>
          <w:rFonts w:ascii="Times New Roman" w:hAnsi="Times New Roman" w:cs="Times New Roman"/>
          <w:szCs w:val="24"/>
        </w:rPr>
        <w:t xml:space="preserve">. </w:t>
      </w:r>
      <w:r w:rsidR="005C72B7">
        <w:rPr>
          <w:rFonts w:ascii="Times New Roman" w:hAnsi="Times New Roman" w:cs="Times New Roman"/>
          <w:szCs w:val="24"/>
        </w:rPr>
        <w:tab/>
      </w:r>
      <w:r w:rsidRPr="00B220FE">
        <w:rPr>
          <w:rFonts w:ascii="Times New Roman" w:hAnsi="Times New Roman" w:cs="Times New Roman"/>
          <w:szCs w:val="24"/>
        </w:rPr>
        <w:t>Podmioty gospodarki narodowej nowo zarejestrowane</w:t>
      </w:r>
      <w:r w:rsidR="00AE5712">
        <w:rPr>
          <w:rFonts w:ascii="Times New Roman" w:hAnsi="Times New Roman" w:cs="Times New Roman"/>
          <w:szCs w:val="24"/>
        </w:rPr>
        <w:t xml:space="preserve"> i </w:t>
      </w:r>
      <w:r w:rsidRPr="00B220FE">
        <w:rPr>
          <w:rFonts w:ascii="Times New Roman" w:hAnsi="Times New Roman" w:cs="Times New Roman"/>
          <w:szCs w:val="24"/>
        </w:rPr>
        <w:t>wyrejestrowane</w:t>
      </w:r>
      <w:r w:rsidR="00AE5712">
        <w:rPr>
          <w:rFonts w:ascii="Times New Roman" w:hAnsi="Times New Roman" w:cs="Times New Roman"/>
          <w:szCs w:val="24"/>
        </w:rPr>
        <w:t xml:space="preserve"> w </w:t>
      </w:r>
      <w:r w:rsidRPr="00B220FE">
        <w:rPr>
          <w:rFonts w:ascii="Times New Roman" w:hAnsi="Times New Roman" w:cs="Times New Roman"/>
          <w:szCs w:val="24"/>
        </w:rPr>
        <w:t>rejestrze REGON</w:t>
      </w:r>
      <w:r w:rsidR="00AE5712">
        <w:rPr>
          <w:rFonts w:ascii="Times New Roman" w:hAnsi="Times New Roman" w:cs="Times New Roman"/>
          <w:szCs w:val="24"/>
        </w:rPr>
        <w:t xml:space="preserve"> w </w:t>
      </w:r>
      <w:r w:rsidRPr="00B220FE">
        <w:rPr>
          <w:rFonts w:ascii="Times New Roman" w:hAnsi="Times New Roman" w:cs="Times New Roman"/>
          <w:szCs w:val="24"/>
        </w:rPr>
        <w:t>województwie podkarpackim (bez osób fizycznych prowadzących wyłącznie i</w:t>
      </w:r>
      <w:r w:rsidR="000F5A89">
        <w:rPr>
          <w:rFonts w:ascii="Times New Roman" w:hAnsi="Times New Roman" w:cs="Times New Roman"/>
          <w:szCs w:val="24"/>
        </w:rPr>
        <w:t>ndywidualne gospodarstwa rolne)</w:t>
      </w:r>
    </w:p>
    <w:p w:rsidR="00B220FE" w:rsidRPr="00B220FE" w:rsidRDefault="00B220FE" w:rsidP="00B92E45">
      <w:pPr>
        <w:pStyle w:val="Bezodstpw"/>
        <w:jc w:val="both"/>
        <w:rPr>
          <w:rFonts w:ascii="Times New Roman" w:hAnsi="Times New Roman" w:cs="Times New Roman"/>
          <w:b/>
          <w:szCs w:val="24"/>
        </w:rPr>
      </w:pPr>
    </w:p>
    <w:p w:rsidR="00B220FE" w:rsidRDefault="00B92E45" w:rsidP="00B220FE">
      <w:pPr>
        <w:rPr>
          <w:rFonts w:ascii="Times New Roman" w:hAnsi="Times New Roman" w:cs="Times New Roman"/>
          <w:szCs w:val="24"/>
        </w:rPr>
      </w:pPr>
      <w:r w:rsidRPr="004E3B3E">
        <w:rPr>
          <w:rFonts w:ascii="Times New Roman" w:hAnsi="Times New Roman" w:cs="Times New Roman"/>
          <w:b/>
          <w:noProof/>
          <w:sz w:val="24"/>
          <w:szCs w:val="24"/>
          <w:lang w:eastAsia="pl-PL"/>
        </w:rPr>
        <w:drawing>
          <wp:inline distT="0" distB="0" distL="0" distR="0">
            <wp:extent cx="5752022" cy="2743200"/>
            <wp:effectExtent l="0" t="0" r="20320" b="19050"/>
            <wp:docPr id="675" name="Wykres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242C45" w:rsidRDefault="00242C45" w:rsidP="00242C45">
      <w:pPr>
        <w:pStyle w:val="Bezodstpw"/>
        <w:spacing w:line="360" w:lineRule="auto"/>
        <w:rPr>
          <w:rFonts w:ascii="Times New Roman" w:hAnsi="Times New Roman" w:cs="Times New Roman"/>
          <w:sz w:val="24"/>
          <w:szCs w:val="24"/>
        </w:rPr>
      </w:pPr>
      <w:r w:rsidRPr="003079F7">
        <w:rPr>
          <w:rFonts w:ascii="Times New Roman" w:hAnsi="Times New Roman" w:cs="Times New Roman"/>
          <w:sz w:val="24"/>
          <w:szCs w:val="24"/>
        </w:rPr>
        <w:t>Wnioski</w:t>
      </w:r>
      <w:r>
        <w:rPr>
          <w:rFonts w:ascii="Times New Roman" w:hAnsi="Times New Roman" w:cs="Times New Roman"/>
          <w:sz w:val="24"/>
          <w:szCs w:val="24"/>
        </w:rPr>
        <w:t>:</w:t>
      </w:r>
    </w:p>
    <w:p w:rsidR="00242C45" w:rsidRPr="003079F7" w:rsidRDefault="00242C45" w:rsidP="00242C45">
      <w:pPr>
        <w:pStyle w:val="Bezodstpw"/>
        <w:spacing w:line="360" w:lineRule="auto"/>
        <w:rPr>
          <w:rFonts w:ascii="Times New Roman" w:hAnsi="Times New Roman" w:cs="Times New Roman"/>
          <w:sz w:val="24"/>
          <w:szCs w:val="24"/>
        </w:rPr>
      </w:pPr>
      <w:r w:rsidRPr="00242C45">
        <w:rPr>
          <w:rFonts w:ascii="Times New Roman" w:hAnsi="Times New Roman" w:cs="Times New Roman"/>
          <w:sz w:val="24"/>
          <w:szCs w:val="24"/>
        </w:rPr>
        <w:t>(na podstawie Tabeli 12 oraz Wykresu 9)</w:t>
      </w:r>
    </w:p>
    <w:p w:rsidR="00242C45" w:rsidRPr="00242C45" w:rsidRDefault="00C31034" w:rsidP="00160DBC">
      <w:pPr>
        <w:pStyle w:val="Akapitzlist"/>
        <w:numPr>
          <w:ilvl w:val="0"/>
          <w:numId w:val="2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Spadek</w:t>
      </w:r>
      <w:r w:rsidR="00242C45" w:rsidRPr="00242C45">
        <w:rPr>
          <w:rFonts w:ascii="Times New Roman" w:hAnsi="Times New Roman" w:cs="Times New Roman"/>
          <w:sz w:val="24"/>
          <w:szCs w:val="24"/>
        </w:rPr>
        <w:t xml:space="preserve"> liczby podmiotów gospodarczych zauważalny jest pod koniec roku –</w:t>
      </w:r>
      <w:r w:rsidR="00AE5712">
        <w:rPr>
          <w:rFonts w:ascii="Times New Roman" w:hAnsi="Times New Roman" w:cs="Times New Roman"/>
          <w:sz w:val="24"/>
          <w:szCs w:val="24"/>
        </w:rPr>
        <w:t xml:space="preserve"> w </w:t>
      </w:r>
      <w:r w:rsidR="00242C45" w:rsidRPr="00242C45">
        <w:rPr>
          <w:rFonts w:ascii="Times New Roman" w:hAnsi="Times New Roman" w:cs="Times New Roman"/>
          <w:sz w:val="24"/>
          <w:szCs w:val="24"/>
        </w:rPr>
        <w:t>miesiącach listopadzie</w:t>
      </w:r>
      <w:r w:rsidR="00AE5712">
        <w:rPr>
          <w:rFonts w:ascii="Times New Roman" w:hAnsi="Times New Roman" w:cs="Times New Roman"/>
          <w:sz w:val="24"/>
          <w:szCs w:val="24"/>
        </w:rPr>
        <w:t xml:space="preserve"> i </w:t>
      </w:r>
      <w:r w:rsidR="00242C45" w:rsidRPr="00242C45">
        <w:rPr>
          <w:rFonts w:ascii="Times New Roman" w:hAnsi="Times New Roman" w:cs="Times New Roman"/>
          <w:sz w:val="24"/>
          <w:szCs w:val="24"/>
        </w:rPr>
        <w:t>grudniu, co wiąże się zapewne</w:t>
      </w:r>
      <w:r w:rsidR="00AE5712">
        <w:rPr>
          <w:rFonts w:ascii="Times New Roman" w:hAnsi="Times New Roman" w:cs="Times New Roman"/>
          <w:sz w:val="24"/>
          <w:szCs w:val="24"/>
        </w:rPr>
        <w:t xml:space="preserve"> z </w:t>
      </w:r>
      <w:r w:rsidR="00242C45" w:rsidRPr="00242C45">
        <w:rPr>
          <w:rFonts w:ascii="Times New Roman" w:hAnsi="Times New Roman" w:cs="Times New Roman"/>
          <w:sz w:val="24"/>
          <w:szCs w:val="24"/>
        </w:rPr>
        <w:t>chęcią uniknięcia zobowiązań skarbowych</w:t>
      </w:r>
      <w:r w:rsidR="00AE5712">
        <w:rPr>
          <w:rFonts w:ascii="Times New Roman" w:hAnsi="Times New Roman" w:cs="Times New Roman"/>
          <w:sz w:val="24"/>
          <w:szCs w:val="24"/>
        </w:rPr>
        <w:t xml:space="preserve"> w </w:t>
      </w:r>
      <w:r w:rsidR="00242C45" w:rsidRPr="00242C45">
        <w:rPr>
          <w:rFonts w:ascii="Times New Roman" w:hAnsi="Times New Roman" w:cs="Times New Roman"/>
          <w:sz w:val="24"/>
          <w:szCs w:val="24"/>
        </w:rPr>
        <w:t>nowym roku kalendarzowym.</w:t>
      </w:r>
    </w:p>
    <w:p w:rsidR="0009289E" w:rsidRDefault="0009289E" w:rsidP="005C72B7">
      <w:pPr>
        <w:ind w:left="1410" w:hanging="1410"/>
        <w:rPr>
          <w:rFonts w:ascii="Times New Roman" w:hAnsi="Times New Roman" w:cs="Times New Roman"/>
          <w:szCs w:val="24"/>
        </w:rPr>
      </w:pPr>
    </w:p>
    <w:p w:rsidR="00B220FE" w:rsidRPr="00B220FE" w:rsidRDefault="00B92E45" w:rsidP="005C72B7">
      <w:pPr>
        <w:ind w:left="1410" w:hanging="1410"/>
        <w:rPr>
          <w:rFonts w:ascii="Times New Roman" w:hAnsi="Times New Roman" w:cs="Times New Roman"/>
          <w:b/>
          <w:sz w:val="24"/>
          <w:szCs w:val="24"/>
        </w:rPr>
      </w:pPr>
      <w:r w:rsidRPr="00B220FE">
        <w:rPr>
          <w:rFonts w:ascii="Times New Roman" w:hAnsi="Times New Roman" w:cs="Times New Roman"/>
          <w:szCs w:val="24"/>
        </w:rPr>
        <w:lastRenderedPageBreak/>
        <w:t xml:space="preserve">Tabela </w:t>
      </w:r>
      <w:r w:rsidR="00B220FE" w:rsidRPr="00B220FE">
        <w:rPr>
          <w:rFonts w:ascii="Times New Roman" w:hAnsi="Times New Roman" w:cs="Times New Roman"/>
          <w:szCs w:val="24"/>
        </w:rPr>
        <w:t>14</w:t>
      </w:r>
      <w:r w:rsidRPr="00B220FE">
        <w:rPr>
          <w:rFonts w:ascii="Times New Roman" w:hAnsi="Times New Roman" w:cs="Times New Roman"/>
          <w:szCs w:val="24"/>
        </w:rPr>
        <w:t xml:space="preserve">. </w:t>
      </w:r>
      <w:r w:rsidR="005C72B7">
        <w:rPr>
          <w:rFonts w:ascii="Times New Roman" w:hAnsi="Times New Roman" w:cs="Times New Roman"/>
          <w:szCs w:val="24"/>
        </w:rPr>
        <w:tab/>
      </w:r>
      <w:r w:rsidRPr="00B220FE">
        <w:rPr>
          <w:rFonts w:ascii="Times New Roman" w:hAnsi="Times New Roman" w:cs="Times New Roman"/>
          <w:szCs w:val="24"/>
        </w:rPr>
        <w:t>Podmioty gospodarki narodowej</w:t>
      </w:r>
      <w:r w:rsidR="00AE5712">
        <w:rPr>
          <w:rFonts w:ascii="Times New Roman" w:hAnsi="Times New Roman" w:cs="Times New Roman"/>
          <w:szCs w:val="24"/>
        </w:rPr>
        <w:t xml:space="preserve"> w </w:t>
      </w:r>
      <w:r w:rsidRPr="00B220FE">
        <w:rPr>
          <w:rFonts w:ascii="Times New Roman" w:hAnsi="Times New Roman" w:cs="Times New Roman"/>
          <w:szCs w:val="24"/>
        </w:rPr>
        <w:t>województwie podkarpackim</w:t>
      </w:r>
      <w:r w:rsidR="00AE5712">
        <w:rPr>
          <w:rFonts w:ascii="Times New Roman" w:hAnsi="Times New Roman" w:cs="Times New Roman"/>
          <w:szCs w:val="24"/>
        </w:rPr>
        <w:t xml:space="preserve"> w </w:t>
      </w:r>
      <w:r w:rsidRPr="00B220FE">
        <w:rPr>
          <w:rFonts w:ascii="Times New Roman" w:hAnsi="Times New Roman" w:cs="Times New Roman"/>
          <w:szCs w:val="24"/>
        </w:rPr>
        <w:t>2015</w:t>
      </w:r>
      <w:r w:rsidR="00AE5712">
        <w:rPr>
          <w:rFonts w:ascii="Times New Roman" w:hAnsi="Times New Roman" w:cs="Times New Roman"/>
          <w:szCs w:val="24"/>
        </w:rPr>
        <w:t> r.</w:t>
      </w:r>
      <w:r w:rsidRPr="00B220FE">
        <w:rPr>
          <w:rFonts w:ascii="Times New Roman" w:hAnsi="Times New Roman" w:cs="Times New Roman"/>
          <w:szCs w:val="24"/>
        </w:rPr>
        <w:t xml:space="preserve"> wg sekcji PKD (bez osób fizycznych prowadzących wyłącznie indywidualne gospod</w:t>
      </w:r>
      <w:r w:rsidR="00AE2F19">
        <w:rPr>
          <w:rFonts w:ascii="Times New Roman" w:hAnsi="Times New Roman" w:cs="Times New Roman"/>
          <w:szCs w:val="24"/>
        </w:rPr>
        <w:t>arstwa rolne)</w:t>
      </w:r>
    </w:p>
    <w:tbl>
      <w:tblPr>
        <w:tblStyle w:val="Tabela-Siatka"/>
        <w:tblW w:w="0" w:type="auto"/>
        <w:tblLook w:val="04A0"/>
      </w:tblPr>
      <w:tblGrid>
        <w:gridCol w:w="657"/>
        <w:gridCol w:w="3012"/>
        <w:gridCol w:w="1881"/>
        <w:gridCol w:w="1881"/>
        <w:gridCol w:w="1855"/>
      </w:tblGrid>
      <w:tr w:rsidR="00B92E45" w:rsidRPr="004E3B3E" w:rsidTr="00AE2F19">
        <w:tc>
          <w:tcPr>
            <w:tcW w:w="657" w:type="dxa"/>
            <w:shd w:val="clear" w:color="auto" w:fill="DBE5F1"/>
            <w:vAlign w:val="center"/>
          </w:tcPr>
          <w:p w:rsidR="00B92E45" w:rsidRPr="004E3B3E" w:rsidRDefault="00AE2F19" w:rsidP="00AE2F19">
            <w:pPr>
              <w:pStyle w:val="Bezodstpw"/>
              <w:spacing w:before="120" w:after="12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k</w:t>
            </w:r>
            <w:r w:rsidR="00B92E45" w:rsidRPr="004E3B3E">
              <w:rPr>
                <w:rFonts w:ascii="Times New Roman" w:hAnsi="Times New Roman" w:cs="Times New Roman"/>
                <w:b/>
                <w:color w:val="000000" w:themeColor="text1"/>
                <w:sz w:val="24"/>
                <w:szCs w:val="24"/>
              </w:rPr>
              <w:t>od</w:t>
            </w:r>
          </w:p>
        </w:tc>
        <w:tc>
          <w:tcPr>
            <w:tcW w:w="3013" w:type="dxa"/>
            <w:shd w:val="clear" w:color="auto" w:fill="DBE5F1"/>
            <w:vAlign w:val="center"/>
          </w:tcPr>
          <w:p w:rsidR="00B92E45" w:rsidRPr="004E3B3E" w:rsidRDefault="00AE2F19" w:rsidP="00AE2F19">
            <w:pPr>
              <w:pStyle w:val="Bezodstpw"/>
              <w:spacing w:before="120" w:after="12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w:t>
            </w:r>
            <w:r w:rsidR="00B92E45" w:rsidRPr="004E3B3E">
              <w:rPr>
                <w:rFonts w:ascii="Times New Roman" w:hAnsi="Times New Roman" w:cs="Times New Roman"/>
                <w:b/>
                <w:color w:val="000000" w:themeColor="text1"/>
                <w:sz w:val="24"/>
                <w:szCs w:val="24"/>
              </w:rPr>
              <w:t>ekcja</w:t>
            </w:r>
          </w:p>
        </w:tc>
        <w:tc>
          <w:tcPr>
            <w:tcW w:w="1881" w:type="dxa"/>
            <w:shd w:val="clear" w:color="auto" w:fill="DBE5F1"/>
            <w:vAlign w:val="center"/>
          </w:tcPr>
          <w:p w:rsidR="00B92E45" w:rsidRPr="004E3B3E" w:rsidRDefault="00AE2F19" w:rsidP="00AE2F19">
            <w:pPr>
              <w:pStyle w:val="Bezodstpw"/>
              <w:spacing w:before="120" w:after="12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31.12.2014</w:t>
            </w:r>
          </w:p>
        </w:tc>
        <w:tc>
          <w:tcPr>
            <w:tcW w:w="1881" w:type="dxa"/>
            <w:shd w:val="clear" w:color="auto" w:fill="DBE5F1"/>
            <w:vAlign w:val="center"/>
          </w:tcPr>
          <w:p w:rsidR="00B92E45" w:rsidRPr="004E3B3E" w:rsidRDefault="00AE2F19" w:rsidP="00AE2F19">
            <w:pPr>
              <w:pStyle w:val="Bezodstpw"/>
              <w:spacing w:before="120" w:after="12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31.12.2015</w:t>
            </w:r>
          </w:p>
        </w:tc>
        <w:tc>
          <w:tcPr>
            <w:tcW w:w="1856" w:type="dxa"/>
            <w:shd w:val="clear" w:color="auto" w:fill="DBE5F1"/>
            <w:vAlign w:val="center"/>
          </w:tcPr>
          <w:p w:rsidR="00B92E45" w:rsidRPr="004E3B3E" w:rsidRDefault="00AE2F19" w:rsidP="00AE2F19">
            <w:pPr>
              <w:pStyle w:val="Bezodstpw"/>
              <w:spacing w:before="120" w:after="12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wzrost / spadek</w:t>
            </w:r>
          </w:p>
        </w:tc>
      </w:tr>
      <w:tr w:rsidR="00B92E45" w:rsidRPr="004E3B3E" w:rsidTr="009E3AFD">
        <w:tc>
          <w:tcPr>
            <w:tcW w:w="657" w:type="dxa"/>
          </w:tcPr>
          <w:p w:rsidR="00B92E45" w:rsidRPr="004E3B3E" w:rsidRDefault="00B92E45" w:rsidP="009E3AFD">
            <w:pPr>
              <w:pStyle w:val="Bezodstpw"/>
              <w:jc w:val="center"/>
              <w:rPr>
                <w:rFonts w:ascii="Times New Roman" w:hAnsi="Times New Roman" w:cs="Times New Roman"/>
                <w:b/>
                <w:color w:val="000000" w:themeColor="text1"/>
                <w:sz w:val="24"/>
                <w:szCs w:val="24"/>
              </w:rPr>
            </w:pPr>
            <w:r w:rsidRPr="004E3B3E">
              <w:rPr>
                <w:rFonts w:ascii="Times New Roman" w:hAnsi="Times New Roman" w:cs="Times New Roman"/>
                <w:b/>
                <w:color w:val="000000" w:themeColor="text1"/>
                <w:sz w:val="24"/>
                <w:szCs w:val="24"/>
              </w:rPr>
              <w:t>A</w:t>
            </w:r>
          </w:p>
        </w:tc>
        <w:tc>
          <w:tcPr>
            <w:tcW w:w="3013" w:type="dxa"/>
          </w:tcPr>
          <w:p w:rsidR="00B92E45" w:rsidRPr="004E3B3E" w:rsidRDefault="00B92E45" w:rsidP="009E3AFD">
            <w:pPr>
              <w:pStyle w:val="Bezodstpw"/>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rolnictwo, leśnictwo, łowiectwo</w:t>
            </w:r>
            <w:r w:rsidR="00AE5712">
              <w:rPr>
                <w:rFonts w:ascii="Times New Roman" w:hAnsi="Times New Roman" w:cs="Times New Roman"/>
                <w:color w:val="000000" w:themeColor="text1"/>
                <w:sz w:val="24"/>
                <w:szCs w:val="24"/>
              </w:rPr>
              <w:t xml:space="preserve"> i </w:t>
            </w:r>
            <w:r w:rsidRPr="004E3B3E">
              <w:rPr>
                <w:rFonts w:ascii="Times New Roman" w:hAnsi="Times New Roman" w:cs="Times New Roman"/>
                <w:color w:val="000000" w:themeColor="text1"/>
                <w:sz w:val="24"/>
                <w:szCs w:val="24"/>
              </w:rPr>
              <w:t>rybactwo</w:t>
            </w:r>
          </w:p>
        </w:tc>
        <w:tc>
          <w:tcPr>
            <w:tcW w:w="1881" w:type="dxa"/>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3198</w:t>
            </w:r>
          </w:p>
          <w:p w:rsidR="00B92E45" w:rsidRPr="004E3B3E" w:rsidRDefault="00B92E45" w:rsidP="009E3AFD">
            <w:pPr>
              <w:pStyle w:val="Bezodstpw"/>
              <w:jc w:val="right"/>
              <w:rPr>
                <w:rFonts w:ascii="Times New Roman" w:hAnsi="Times New Roman" w:cs="Times New Roman"/>
                <w:color w:val="000000" w:themeColor="text1"/>
                <w:sz w:val="24"/>
                <w:szCs w:val="24"/>
              </w:rPr>
            </w:pPr>
          </w:p>
        </w:tc>
        <w:tc>
          <w:tcPr>
            <w:tcW w:w="1881" w:type="dxa"/>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3159</w:t>
            </w:r>
          </w:p>
          <w:p w:rsidR="00B92E45" w:rsidRPr="004E3B3E" w:rsidRDefault="00B92E45" w:rsidP="009E3AFD">
            <w:pPr>
              <w:pStyle w:val="Bezodstpw"/>
              <w:jc w:val="right"/>
              <w:rPr>
                <w:rFonts w:ascii="Times New Roman" w:hAnsi="Times New Roman" w:cs="Times New Roman"/>
                <w:color w:val="000000" w:themeColor="text1"/>
                <w:sz w:val="24"/>
                <w:szCs w:val="24"/>
              </w:rPr>
            </w:pPr>
          </w:p>
        </w:tc>
        <w:tc>
          <w:tcPr>
            <w:tcW w:w="1856" w:type="dxa"/>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-39</w:t>
            </w:r>
          </w:p>
          <w:p w:rsidR="00B92E45" w:rsidRPr="004E3B3E" w:rsidRDefault="00B92E45" w:rsidP="009E3AFD">
            <w:pPr>
              <w:pStyle w:val="Bezodstpw"/>
              <w:jc w:val="right"/>
              <w:rPr>
                <w:rFonts w:ascii="Times New Roman" w:hAnsi="Times New Roman" w:cs="Times New Roman"/>
                <w:color w:val="000000" w:themeColor="text1"/>
                <w:sz w:val="24"/>
                <w:szCs w:val="24"/>
              </w:rPr>
            </w:pPr>
          </w:p>
        </w:tc>
      </w:tr>
      <w:tr w:rsidR="00B92E45" w:rsidRPr="004E3B3E" w:rsidTr="00B220FE">
        <w:tc>
          <w:tcPr>
            <w:tcW w:w="657" w:type="dxa"/>
            <w:shd w:val="clear" w:color="auto" w:fill="EDF2F9"/>
          </w:tcPr>
          <w:p w:rsidR="00B92E45" w:rsidRPr="004E3B3E" w:rsidRDefault="00B92E45" w:rsidP="009E3AFD">
            <w:pPr>
              <w:pStyle w:val="Bezodstpw"/>
              <w:jc w:val="center"/>
              <w:rPr>
                <w:rFonts w:ascii="Times New Roman" w:hAnsi="Times New Roman" w:cs="Times New Roman"/>
                <w:b/>
                <w:color w:val="000000" w:themeColor="text1"/>
                <w:sz w:val="24"/>
                <w:szCs w:val="24"/>
              </w:rPr>
            </w:pPr>
            <w:r w:rsidRPr="004E3B3E">
              <w:rPr>
                <w:rFonts w:ascii="Times New Roman" w:hAnsi="Times New Roman" w:cs="Times New Roman"/>
                <w:b/>
                <w:color w:val="000000" w:themeColor="text1"/>
                <w:sz w:val="24"/>
                <w:szCs w:val="24"/>
              </w:rPr>
              <w:t>B</w:t>
            </w:r>
          </w:p>
        </w:tc>
        <w:tc>
          <w:tcPr>
            <w:tcW w:w="3013" w:type="dxa"/>
            <w:shd w:val="clear" w:color="auto" w:fill="EDF2F9"/>
          </w:tcPr>
          <w:p w:rsidR="00B92E45" w:rsidRPr="004E3B3E" w:rsidRDefault="00B92E45" w:rsidP="009E3AFD">
            <w:pPr>
              <w:pStyle w:val="Bezodstpw"/>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górnictwo</w:t>
            </w:r>
            <w:r w:rsidR="00AE5712">
              <w:rPr>
                <w:rFonts w:ascii="Times New Roman" w:hAnsi="Times New Roman" w:cs="Times New Roman"/>
                <w:color w:val="000000" w:themeColor="text1"/>
                <w:sz w:val="24"/>
                <w:szCs w:val="24"/>
              </w:rPr>
              <w:t xml:space="preserve"> i </w:t>
            </w:r>
            <w:r w:rsidRPr="004E3B3E">
              <w:rPr>
                <w:rFonts w:ascii="Times New Roman" w:hAnsi="Times New Roman" w:cs="Times New Roman"/>
                <w:color w:val="000000" w:themeColor="text1"/>
                <w:sz w:val="24"/>
                <w:szCs w:val="24"/>
              </w:rPr>
              <w:t>wydobywanie</w:t>
            </w:r>
          </w:p>
        </w:tc>
        <w:tc>
          <w:tcPr>
            <w:tcW w:w="1881" w:type="dxa"/>
            <w:shd w:val="clear" w:color="auto" w:fill="EDF2F9"/>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245</w:t>
            </w:r>
          </w:p>
          <w:p w:rsidR="00B92E45" w:rsidRPr="004E3B3E" w:rsidRDefault="00B92E45" w:rsidP="009E3AFD">
            <w:pPr>
              <w:pStyle w:val="Bezodstpw"/>
              <w:jc w:val="right"/>
              <w:rPr>
                <w:rFonts w:ascii="Times New Roman" w:hAnsi="Times New Roman" w:cs="Times New Roman"/>
                <w:color w:val="000000" w:themeColor="text1"/>
                <w:sz w:val="24"/>
                <w:szCs w:val="24"/>
              </w:rPr>
            </w:pPr>
          </w:p>
        </w:tc>
        <w:tc>
          <w:tcPr>
            <w:tcW w:w="1881" w:type="dxa"/>
            <w:shd w:val="clear" w:color="auto" w:fill="EDF2F9"/>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248</w:t>
            </w:r>
          </w:p>
          <w:p w:rsidR="00B92E45" w:rsidRPr="004E3B3E" w:rsidRDefault="00B92E45" w:rsidP="009E3AFD">
            <w:pPr>
              <w:pStyle w:val="Bezodstpw"/>
              <w:jc w:val="right"/>
              <w:rPr>
                <w:rFonts w:ascii="Times New Roman" w:hAnsi="Times New Roman" w:cs="Times New Roman"/>
                <w:color w:val="000000" w:themeColor="text1"/>
                <w:sz w:val="24"/>
                <w:szCs w:val="24"/>
              </w:rPr>
            </w:pPr>
          </w:p>
        </w:tc>
        <w:tc>
          <w:tcPr>
            <w:tcW w:w="1856" w:type="dxa"/>
            <w:shd w:val="clear" w:color="auto" w:fill="EDF2F9"/>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3</w:t>
            </w:r>
          </w:p>
          <w:p w:rsidR="00B92E45" w:rsidRPr="004E3B3E" w:rsidRDefault="00B92E45" w:rsidP="009E3AFD">
            <w:pPr>
              <w:pStyle w:val="Bezodstpw"/>
              <w:jc w:val="right"/>
              <w:rPr>
                <w:rFonts w:ascii="Times New Roman" w:hAnsi="Times New Roman" w:cs="Times New Roman"/>
                <w:color w:val="000000" w:themeColor="text1"/>
                <w:sz w:val="24"/>
                <w:szCs w:val="24"/>
              </w:rPr>
            </w:pPr>
          </w:p>
        </w:tc>
      </w:tr>
      <w:tr w:rsidR="00B92E45" w:rsidRPr="004E3B3E" w:rsidTr="009E3AFD">
        <w:tc>
          <w:tcPr>
            <w:tcW w:w="657" w:type="dxa"/>
          </w:tcPr>
          <w:p w:rsidR="00B92E45" w:rsidRPr="004E3B3E" w:rsidRDefault="00B92E45" w:rsidP="009E3AFD">
            <w:pPr>
              <w:pStyle w:val="Bezodstpw"/>
              <w:jc w:val="center"/>
              <w:rPr>
                <w:rFonts w:ascii="Times New Roman" w:hAnsi="Times New Roman" w:cs="Times New Roman"/>
                <w:b/>
                <w:color w:val="000000" w:themeColor="text1"/>
                <w:sz w:val="24"/>
                <w:szCs w:val="24"/>
              </w:rPr>
            </w:pPr>
            <w:r w:rsidRPr="004E3B3E">
              <w:rPr>
                <w:rFonts w:ascii="Times New Roman" w:hAnsi="Times New Roman" w:cs="Times New Roman"/>
                <w:b/>
                <w:color w:val="000000" w:themeColor="text1"/>
                <w:sz w:val="24"/>
                <w:szCs w:val="24"/>
              </w:rPr>
              <w:t>C</w:t>
            </w:r>
          </w:p>
        </w:tc>
        <w:tc>
          <w:tcPr>
            <w:tcW w:w="3013" w:type="dxa"/>
          </w:tcPr>
          <w:p w:rsidR="00B92E45" w:rsidRPr="004E3B3E" w:rsidRDefault="00B92E45" w:rsidP="009E3AFD">
            <w:pPr>
              <w:pStyle w:val="Bezodstpw"/>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przetwórstwo przemysłowe</w:t>
            </w:r>
          </w:p>
        </w:tc>
        <w:tc>
          <w:tcPr>
            <w:tcW w:w="1881" w:type="dxa"/>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15758</w:t>
            </w:r>
          </w:p>
          <w:p w:rsidR="00B92E45" w:rsidRPr="004E3B3E" w:rsidRDefault="00B92E45" w:rsidP="009E3AFD">
            <w:pPr>
              <w:pStyle w:val="Bezodstpw"/>
              <w:jc w:val="right"/>
              <w:rPr>
                <w:rFonts w:ascii="Times New Roman" w:hAnsi="Times New Roman" w:cs="Times New Roman"/>
                <w:color w:val="000000" w:themeColor="text1"/>
                <w:sz w:val="24"/>
                <w:szCs w:val="24"/>
              </w:rPr>
            </w:pPr>
          </w:p>
        </w:tc>
        <w:tc>
          <w:tcPr>
            <w:tcW w:w="1881" w:type="dxa"/>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15941</w:t>
            </w:r>
          </w:p>
          <w:p w:rsidR="00B92E45" w:rsidRPr="004E3B3E" w:rsidRDefault="00B92E45" w:rsidP="009E3AFD">
            <w:pPr>
              <w:pStyle w:val="Bezodstpw"/>
              <w:jc w:val="right"/>
              <w:rPr>
                <w:rFonts w:ascii="Times New Roman" w:hAnsi="Times New Roman" w:cs="Times New Roman"/>
                <w:color w:val="000000" w:themeColor="text1"/>
                <w:sz w:val="24"/>
                <w:szCs w:val="24"/>
              </w:rPr>
            </w:pPr>
          </w:p>
        </w:tc>
        <w:tc>
          <w:tcPr>
            <w:tcW w:w="1856" w:type="dxa"/>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183</w:t>
            </w:r>
          </w:p>
          <w:p w:rsidR="00B92E45" w:rsidRPr="004E3B3E" w:rsidRDefault="00B92E45" w:rsidP="009E3AFD">
            <w:pPr>
              <w:pStyle w:val="Bezodstpw"/>
              <w:jc w:val="right"/>
              <w:rPr>
                <w:rFonts w:ascii="Times New Roman" w:hAnsi="Times New Roman" w:cs="Times New Roman"/>
                <w:color w:val="000000" w:themeColor="text1"/>
                <w:sz w:val="24"/>
                <w:szCs w:val="24"/>
              </w:rPr>
            </w:pPr>
          </w:p>
        </w:tc>
      </w:tr>
      <w:tr w:rsidR="00B92E45" w:rsidRPr="004E3B3E" w:rsidTr="00B220FE">
        <w:tc>
          <w:tcPr>
            <w:tcW w:w="657" w:type="dxa"/>
            <w:shd w:val="clear" w:color="auto" w:fill="EDF2F9"/>
          </w:tcPr>
          <w:p w:rsidR="00B92E45" w:rsidRPr="004E3B3E" w:rsidRDefault="00B92E45" w:rsidP="009E3AFD">
            <w:pPr>
              <w:pStyle w:val="Bezodstpw"/>
              <w:jc w:val="center"/>
              <w:rPr>
                <w:rFonts w:ascii="Times New Roman" w:hAnsi="Times New Roman" w:cs="Times New Roman"/>
                <w:b/>
                <w:color w:val="000000" w:themeColor="text1"/>
                <w:sz w:val="24"/>
                <w:szCs w:val="24"/>
              </w:rPr>
            </w:pPr>
            <w:r w:rsidRPr="004E3B3E">
              <w:rPr>
                <w:rFonts w:ascii="Times New Roman" w:hAnsi="Times New Roman" w:cs="Times New Roman"/>
                <w:b/>
                <w:color w:val="000000" w:themeColor="text1"/>
                <w:sz w:val="24"/>
                <w:szCs w:val="24"/>
              </w:rPr>
              <w:t>D</w:t>
            </w:r>
          </w:p>
        </w:tc>
        <w:tc>
          <w:tcPr>
            <w:tcW w:w="3013" w:type="dxa"/>
            <w:shd w:val="clear" w:color="auto" w:fill="EDF2F9"/>
          </w:tcPr>
          <w:p w:rsidR="00B92E45" w:rsidRPr="004E3B3E" w:rsidRDefault="00B92E45" w:rsidP="009E3AFD">
            <w:pPr>
              <w:pStyle w:val="Bezodstpw"/>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wytwarzanie</w:t>
            </w:r>
            <w:r w:rsidR="00AE5712">
              <w:rPr>
                <w:rFonts w:ascii="Times New Roman" w:hAnsi="Times New Roman" w:cs="Times New Roman"/>
                <w:color w:val="000000" w:themeColor="text1"/>
                <w:sz w:val="24"/>
                <w:szCs w:val="24"/>
              </w:rPr>
              <w:t xml:space="preserve"> i </w:t>
            </w:r>
            <w:r w:rsidRPr="004E3B3E">
              <w:rPr>
                <w:rFonts w:ascii="Times New Roman" w:hAnsi="Times New Roman" w:cs="Times New Roman"/>
                <w:color w:val="000000" w:themeColor="text1"/>
                <w:sz w:val="24"/>
                <w:szCs w:val="24"/>
              </w:rPr>
              <w:t>zaopatrywanie</w:t>
            </w:r>
            <w:r w:rsidR="00AE5712">
              <w:rPr>
                <w:rFonts w:ascii="Times New Roman" w:hAnsi="Times New Roman" w:cs="Times New Roman"/>
                <w:color w:val="000000" w:themeColor="text1"/>
                <w:sz w:val="24"/>
                <w:szCs w:val="24"/>
              </w:rPr>
              <w:t xml:space="preserve"> w </w:t>
            </w:r>
            <w:r w:rsidRPr="004E3B3E">
              <w:rPr>
                <w:rFonts w:ascii="Times New Roman" w:hAnsi="Times New Roman" w:cs="Times New Roman"/>
                <w:color w:val="000000" w:themeColor="text1"/>
                <w:sz w:val="24"/>
                <w:szCs w:val="24"/>
              </w:rPr>
              <w:t>energię elektryczną, gaz, parę wodną, gorącą wodę</w:t>
            </w:r>
            <w:r w:rsidR="00AE5712">
              <w:rPr>
                <w:rFonts w:ascii="Times New Roman" w:hAnsi="Times New Roman" w:cs="Times New Roman"/>
                <w:color w:val="000000" w:themeColor="text1"/>
                <w:sz w:val="24"/>
                <w:szCs w:val="24"/>
              </w:rPr>
              <w:t xml:space="preserve"> i </w:t>
            </w:r>
            <w:r w:rsidRPr="004E3B3E">
              <w:rPr>
                <w:rFonts w:ascii="Times New Roman" w:hAnsi="Times New Roman" w:cs="Times New Roman"/>
                <w:color w:val="000000" w:themeColor="text1"/>
                <w:sz w:val="24"/>
                <w:szCs w:val="24"/>
              </w:rPr>
              <w:t>powietrze do układów klimatyzacyjnych</w:t>
            </w:r>
          </w:p>
        </w:tc>
        <w:tc>
          <w:tcPr>
            <w:tcW w:w="1881" w:type="dxa"/>
            <w:shd w:val="clear" w:color="auto" w:fill="EDF2F9"/>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227</w:t>
            </w:r>
          </w:p>
          <w:p w:rsidR="00B92E45" w:rsidRPr="004E3B3E" w:rsidRDefault="00B92E45" w:rsidP="009E3AFD">
            <w:pPr>
              <w:pStyle w:val="Bezodstpw"/>
              <w:jc w:val="right"/>
              <w:rPr>
                <w:rFonts w:ascii="Times New Roman" w:hAnsi="Times New Roman" w:cs="Times New Roman"/>
                <w:color w:val="000000" w:themeColor="text1"/>
                <w:sz w:val="24"/>
                <w:szCs w:val="24"/>
              </w:rPr>
            </w:pPr>
          </w:p>
        </w:tc>
        <w:tc>
          <w:tcPr>
            <w:tcW w:w="1881" w:type="dxa"/>
            <w:shd w:val="clear" w:color="auto" w:fill="EDF2F9"/>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239</w:t>
            </w:r>
          </w:p>
          <w:p w:rsidR="00B92E45" w:rsidRPr="004E3B3E" w:rsidRDefault="00B92E45" w:rsidP="009E3AFD">
            <w:pPr>
              <w:pStyle w:val="Bezodstpw"/>
              <w:jc w:val="right"/>
              <w:rPr>
                <w:rFonts w:ascii="Times New Roman" w:hAnsi="Times New Roman" w:cs="Times New Roman"/>
                <w:color w:val="000000" w:themeColor="text1"/>
                <w:sz w:val="24"/>
                <w:szCs w:val="24"/>
              </w:rPr>
            </w:pPr>
          </w:p>
        </w:tc>
        <w:tc>
          <w:tcPr>
            <w:tcW w:w="1856" w:type="dxa"/>
            <w:shd w:val="clear" w:color="auto" w:fill="EDF2F9"/>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12</w:t>
            </w:r>
          </w:p>
          <w:p w:rsidR="00B92E45" w:rsidRPr="004E3B3E" w:rsidRDefault="00B92E45" w:rsidP="009E3AFD">
            <w:pPr>
              <w:pStyle w:val="Bezodstpw"/>
              <w:jc w:val="right"/>
              <w:rPr>
                <w:rFonts w:ascii="Times New Roman" w:hAnsi="Times New Roman" w:cs="Times New Roman"/>
                <w:color w:val="000000" w:themeColor="text1"/>
                <w:sz w:val="24"/>
                <w:szCs w:val="24"/>
              </w:rPr>
            </w:pPr>
          </w:p>
        </w:tc>
      </w:tr>
      <w:tr w:rsidR="00B92E45" w:rsidRPr="004E3B3E" w:rsidTr="009E3AFD">
        <w:tc>
          <w:tcPr>
            <w:tcW w:w="657" w:type="dxa"/>
          </w:tcPr>
          <w:p w:rsidR="00B92E45" w:rsidRPr="004E3B3E" w:rsidRDefault="00B92E45" w:rsidP="009E3AFD">
            <w:pPr>
              <w:pStyle w:val="Bezodstpw"/>
              <w:jc w:val="center"/>
              <w:rPr>
                <w:rFonts w:ascii="Times New Roman" w:hAnsi="Times New Roman" w:cs="Times New Roman"/>
                <w:b/>
                <w:color w:val="000000" w:themeColor="text1"/>
                <w:sz w:val="24"/>
                <w:szCs w:val="24"/>
              </w:rPr>
            </w:pPr>
            <w:r w:rsidRPr="004E3B3E">
              <w:rPr>
                <w:rFonts w:ascii="Times New Roman" w:hAnsi="Times New Roman" w:cs="Times New Roman"/>
                <w:b/>
                <w:color w:val="000000" w:themeColor="text1"/>
                <w:sz w:val="24"/>
                <w:szCs w:val="24"/>
              </w:rPr>
              <w:t>E</w:t>
            </w:r>
          </w:p>
        </w:tc>
        <w:tc>
          <w:tcPr>
            <w:tcW w:w="3013" w:type="dxa"/>
          </w:tcPr>
          <w:p w:rsidR="00B92E45" w:rsidRPr="004E3B3E" w:rsidRDefault="00B92E45" w:rsidP="009E3AFD">
            <w:pPr>
              <w:pStyle w:val="Bezodstpw"/>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dostawa wody; gospodarowanie ściekami</w:t>
            </w:r>
            <w:r w:rsidR="00AE5712">
              <w:rPr>
                <w:rFonts w:ascii="Times New Roman" w:hAnsi="Times New Roman" w:cs="Times New Roman"/>
                <w:color w:val="000000" w:themeColor="text1"/>
                <w:sz w:val="24"/>
                <w:szCs w:val="24"/>
              </w:rPr>
              <w:t xml:space="preserve"> i </w:t>
            </w:r>
            <w:r w:rsidRPr="004E3B3E">
              <w:rPr>
                <w:rFonts w:ascii="Times New Roman" w:hAnsi="Times New Roman" w:cs="Times New Roman"/>
                <w:color w:val="000000" w:themeColor="text1"/>
                <w:sz w:val="24"/>
                <w:szCs w:val="24"/>
              </w:rPr>
              <w:t>odpadami oraz działalność związana</w:t>
            </w:r>
            <w:r w:rsidR="00AE5712">
              <w:rPr>
                <w:rFonts w:ascii="Times New Roman" w:hAnsi="Times New Roman" w:cs="Times New Roman"/>
                <w:color w:val="000000" w:themeColor="text1"/>
                <w:sz w:val="24"/>
                <w:szCs w:val="24"/>
              </w:rPr>
              <w:t xml:space="preserve"> z </w:t>
            </w:r>
            <w:r w:rsidRPr="004E3B3E">
              <w:rPr>
                <w:rFonts w:ascii="Times New Roman" w:hAnsi="Times New Roman" w:cs="Times New Roman"/>
                <w:color w:val="000000" w:themeColor="text1"/>
                <w:sz w:val="24"/>
                <w:szCs w:val="24"/>
              </w:rPr>
              <w:t>rekultywacją</w:t>
            </w:r>
          </w:p>
        </w:tc>
        <w:tc>
          <w:tcPr>
            <w:tcW w:w="1881" w:type="dxa"/>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490</w:t>
            </w:r>
          </w:p>
          <w:p w:rsidR="00B92E45" w:rsidRPr="004E3B3E" w:rsidRDefault="00B92E45" w:rsidP="009E3AFD">
            <w:pPr>
              <w:pStyle w:val="Bezodstpw"/>
              <w:jc w:val="right"/>
              <w:rPr>
                <w:rFonts w:ascii="Times New Roman" w:hAnsi="Times New Roman" w:cs="Times New Roman"/>
                <w:color w:val="000000" w:themeColor="text1"/>
                <w:sz w:val="24"/>
                <w:szCs w:val="24"/>
              </w:rPr>
            </w:pPr>
          </w:p>
        </w:tc>
        <w:tc>
          <w:tcPr>
            <w:tcW w:w="1881" w:type="dxa"/>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482</w:t>
            </w:r>
          </w:p>
          <w:p w:rsidR="00B92E45" w:rsidRPr="004E3B3E" w:rsidRDefault="00B92E45" w:rsidP="009E3AFD">
            <w:pPr>
              <w:pStyle w:val="Bezodstpw"/>
              <w:jc w:val="right"/>
              <w:rPr>
                <w:rFonts w:ascii="Times New Roman" w:hAnsi="Times New Roman" w:cs="Times New Roman"/>
                <w:color w:val="000000" w:themeColor="text1"/>
                <w:sz w:val="24"/>
                <w:szCs w:val="24"/>
              </w:rPr>
            </w:pPr>
          </w:p>
        </w:tc>
        <w:tc>
          <w:tcPr>
            <w:tcW w:w="1856" w:type="dxa"/>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-8</w:t>
            </w:r>
          </w:p>
          <w:p w:rsidR="00B92E45" w:rsidRPr="004E3B3E" w:rsidRDefault="00B92E45" w:rsidP="009E3AFD">
            <w:pPr>
              <w:pStyle w:val="Bezodstpw"/>
              <w:jc w:val="right"/>
              <w:rPr>
                <w:rFonts w:ascii="Times New Roman" w:hAnsi="Times New Roman" w:cs="Times New Roman"/>
                <w:color w:val="000000" w:themeColor="text1"/>
                <w:sz w:val="24"/>
                <w:szCs w:val="24"/>
              </w:rPr>
            </w:pPr>
          </w:p>
        </w:tc>
      </w:tr>
      <w:tr w:rsidR="00B92E45" w:rsidRPr="004E3B3E" w:rsidTr="00B220FE">
        <w:tc>
          <w:tcPr>
            <w:tcW w:w="657" w:type="dxa"/>
            <w:shd w:val="clear" w:color="auto" w:fill="EDF2F9"/>
          </w:tcPr>
          <w:p w:rsidR="00B92E45" w:rsidRPr="004E3B3E" w:rsidRDefault="00B92E45" w:rsidP="009E3AFD">
            <w:pPr>
              <w:pStyle w:val="Bezodstpw"/>
              <w:jc w:val="center"/>
              <w:rPr>
                <w:rFonts w:ascii="Times New Roman" w:hAnsi="Times New Roman" w:cs="Times New Roman"/>
                <w:b/>
                <w:color w:val="000000" w:themeColor="text1"/>
                <w:sz w:val="24"/>
                <w:szCs w:val="24"/>
              </w:rPr>
            </w:pPr>
            <w:r w:rsidRPr="004E3B3E">
              <w:rPr>
                <w:rFonts w:ascii="Times New Roman" w:hAnsi="Times New Roman" w:cs="Times New Roman"/>
                <w:b/>
                <w:color w:val="000000" w:themeColor="text1"/>
                <w:sz w:val="24"/>
                <w:szCs w:val="24"/>
              </w:rPr>
              <w:t>F</w:t>
            </w:r>
          </w:p>
        </w:tc>
        <w:tc>
          <w:tcPr>
            <w:tcW w:w="3013" w:type="dxa"/>
            <w:shd w:val="clear" w:color="auto" w:fill="EDF2F9"/>
          </w:tcPr>
          <w:p w:rsidR="00B92E45" w:rsidRPr="004E3B3E" w:rsidRDefault="00B92E45" w:rsidP="009E3AFD">
            <w:pPr>
              <w:pStyle w:val="Bezodstpw"/>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budownictwo</w:t>
            </w:r>
          </w:p>
        </w:tc>
        <w:tc>
          <w:tcPr>
            <w:tcW w:w="1881" w:type="dxa"/>
            <w:shd w:val="clear" w:color="auto" w:fill="EDF2F9"/>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20117</w:t>
            </w:r>
          </w:p>
          <w:p w:rsidR="00B92E45" w:rsidRPr="004E3B3E" w:rsidRDefault="00B92E45" w:rsidP="009E3AFD">
            <w:pPr>
              <w:pStyle w:val="Bezodstpw"/>
              <w:jc w:val="right"/>
              <w:rPr>
                <w:rFonts w:ascii="Times New Roman" w:hAnsi="Times New Roman" w:cs="Times New Roman"/>
                <w:color w:val="000000" w:themeColor="text1"/>
                <w:sz w:val="24"/>
                <w:szCs w:val="24"/>
              </w:rPr>
            </w:pPr>
          </w:p>
        </w:tc>
        <w:tc>
          <w:tcPr>
            <w:tcW w:w="1881" w:type="dxa"/>
            <w:shd w:val="clear" w:color="auto" w:fill="EDF2F9"/>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20735</w:t>
            </w:r>
          </w:p>
          <w:p w:rsidR="00B92E45" w:rsidRPr="004E3B3E" w:rsidRDefault="00B92E45" w:rsidP="009E3AFD">
            <w:pPr>
              <w:pStyle w:val="Bezodstpw"/>
              <w:jc w:val="right"/>
              <w:rPr>
                <w:rFonts w:ascii="Times New Roman" w:hAnsi="Times New Roman" w:cs="Times New Roman"/>
                <w:color w:val="000000" w:themeColor="text1"/>
                <w:sz w:val="24"/>
                <w:szCs w:val="24"/>
              </w:rPr>
            </w:pPr>
          </w:p>
        </w:tc>
        <w:tc>
          <w:tcPr>
            <w:tcW w:w="1856" w:type="dxa"/>
            <w:shd w:val="clear" w:color="auto" w:fill="EDF2F9"/>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618</w:t>
            </w:r>
          </w:p>
          <w:p w:rsidR="00B92E45" w:rsidRPr="004E3B3E" w:rsidRDefault="00B92E45" w:rsidP="009E3AFD">
            <w:pPr>
              <w:pStyle w:val="Bezodstpw"/>
              <w:jc w:val="right"/>
              <w:rPr>
                <w:rFonts w:ascii="Times New Roman" w:hAnsi="Times New Roman" w:cs="Times New Roman"/>
                <w:color w:val="000000" w:themeColor="text1"/>
                <w:sz w:val="24"/>
                <w:szCs w:val="24"/>
              </w:rPr>
            </w:pPr>
          </w:p>
        </w:tc>
      </w:tr>
      <w:tr w:rsidR="00B92E45" w:rsidRPr="004E3B3E" w:rsidTr="009E3AFD">
        <w:tc>
          <w:tcPr>
            <w:tcW w:w="657" w:type="dxa"/>
          </w:tcPr>
          <w:p w:rsidR="00B92E45" w:rsidRPr="004E3B3E" w:rsidRDefault="00B92E45" w:rsidP="009E3AFD">
            <w:pPr>
              <w:pStyle w:val="Bezodstpw"/>
              <w:jc w:val="center"/>
              <w:rPr>
                <w:rFonts w:ascii="Times New Roman" w:hAnsi="Times New Roman" w:cs="Times New Roman"/>
                <w:b/>
                <w:color w:val="000000" w:themeColor="text1"/>
                <w:sz w:val="24"/>
                <w:szCs w:val="24"/>
              </w:rPr>
            </w:pPr>
            <w:r w:rsidRPr="004E3B3E">
              <w:rPr>
                <w:rFonts w:ascii="Times New Roman" w:hAnsi="Times New Roman" w:cs="Times New Roman"/>
                <w:b/>
                <w:color w:val="000000" w:themeColor="text1"/>
                <w:sz w:val="24"/>
                <w:szCs w:val="24"/>
              </w:rPr>
              <w:t>G</w:t>
            </w:r>
          </w:p>
        </w:tc>
        <w:tc>
          <w:tcPr>
            <w:tcW w:w="3013" w:type="dxa"/>
          </w:tcPr>
          <w:p w:rsidR="00B92E45" w:rsidRPr="004E3B3E" w:rsidRDefault="00B92E45" w:rsidP="009E3AFD">
            <w:pPr>
              <w:pStyle w:val="Bezodstpw"/>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handel hurtowy</w:t>
            </w:r>
            <w:r w:rsidR="00AE5712">
              <w:rPr>
                <w:rFonts w:ascii="Times New Roman" w:hAnsi="Times New Roman" w:cs="Times New Roman"/>
                <w:color w:val="000000" w:themeColor="text1"/>
                <w:sz w:val="24"/>
                <w:szCs w:val="24"/>
              </w:rPr>
              <w:t xml:space="preserve"> i </w:t>
            </w:r>
            <w:r w:rsidRPr="004E3B3E">
              <w:rPr>
                <w:rFonts w:ascii="Times New Roman" w:hAnsi="Times New Roman" w:cs="Times New Roman"/>
                <w:color w:val="000000" w:themeColor="text1"/>
                <w:sz w:val="24"/>
                <w:szCs w:val="24"/>
              </w:rPr>
              <w:t>detaliczny; naprawa pojazdów samochodowych, włączając motocykle</w:t>
            </w:r>
          </w:p>
        </w:tc>
        <w:tc>
          <w:tcPr>
            <w:tcW w:w="1881" w:type="dxa"/>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43752</w:t>
            </w:r>
          </w:p>
          <w:p w:rsidR="00B92E45" w:rsidRPr="004E3B3E" w:rsidRDefault="00B92E45" w:rsidP="009E3AFD">
            <w:pPr>
              <w:pStyle w:val="Bezodstpw"/>
              <w:jc w:val="right"/>
              <w:rPr>
                <w:rFonts w:ascii="Times New Roman" w:hAnsi="Times New Roman" w:cs="Times New Roman"/>
                <w:color w:val="000000" w:themeColor="text1"/>
                <w:sz w:val="24"/>
                <w:szCs w:val="24"/>
              </w:rPr>
            </w:pPr>
          </w:p>
        </w:tc>
        <w:tc>
          <w:tcPr>
            <w:tcW w:w="1881" w:type="dxa"/>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43383</w:t>
            </w:r>
          </w:p>
          <w:p w:rsidR="00B92E45" w:rsidRPr="004E3B3E" w:rsidRDefault="00B92E45" w:rsidP="009E3AFD">
            <w:pPr>
              <w:pStyle w:val="Bezodstpw"/>
              <w:jc w:val="right"/>
              <w:rPr>
                <w:rFonts w:ascii="Times New Roman" w:hAnsi="Times New Roman" w:cs="Times New Roman"/>
                <w:color w:val="000000" w:themeColor="text1"/>
                <w:sz w:val="24"/>
                <w:szCs w:val="24"/>
              </w:rPr>
            </w:pPr>
          </w:p>
        </w:tc>
        <w:tc>
          <w:tcPr>
            <w:tcW w:w="1856" w:type="dxa"/>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-369</w:t>
            </w:r>
          </w:p>
          <w:p w:rsidR="00B92E45" w:rsidRPr="004E3B3E" w:rsidRDefault="00B92E45" w:rsidP="009E3AFD">
            <w:pPr>
              <w:pStyle w:val="Bezodstpw"/>
              <w:jc w:val="right"/>
              <w:rPr>
                <w:rFonts w:ascii="Times New Roman" w:hAnsi="Times New Roman" w:cs="Times New Roman"/>
                <w:color w:val="000000" w:themeColor="text1"/>
                <w:sz w:val="24"/>
                <w:szCs w:val="24"/>
              </w:rPr>
            </w:pPr>
          </w:p>
        </w:tc>
      </w:tr>
      <w:tr w:rsidR="00B92E45" w:rsidRPr="004E3B3E" w:rsidTr="00B220FE">
        <w:tc>
          <w:tcPr>
            <w:tcW w:w="657" w:type="dxa"/>
            <w:shd w:val="clear" w:color="auto" w:fill="EDF2F9"/>
          </w:tcPr>
          <w:p w:rsidR="00B92E45" w:rsidRPr="004E3B3E" w:rsidRDefault="00B92E45" w:rsidP="009E3AFD">
            <w:pPr>
              <w:pStyle w:val="Bezodstpw"/>
              <w:jc w:val="center"/>
              <w:rPr>
                <w:rFonts w:ascii="Times New Roman" w:hAnsi="Times New Roman" w:cs="Times New Roman"/>
                <w:b/>
                <w:color w:val="000000" w:themeColor="text1"/>
                <w:sz w:val="24"/>
                <w:szCs w:val="24"/>
              </w:rPr>
            </w:pPr>
            <w:r w:rsidRPr="004E3B3E">
              <w:rPr>
                <w:rFonts w:ascii="Times New Roman" w:hAnsi="Times New Roman" w:cs="Times New Roman"/>
                <w:b/>
                <w:color w:val="000000" w:themeColor="text1"/>
                <w:sz w:val="24"/>
                <w:szCs w:val="24"/>
              </w:rPr>
              <w:t>H</w:t>
            </w:r>
          </w:p>
        </w:tc>
        <w:tc>
          <w:tcPr>
            <w:tcW w:w="3013" w:type="dxa"/>
            <w:shd w:val="clear" w:color="auto" w:fill="EDF2F9"/>
          </w:tcPr>
          <w:p w:rsidR="00B92E45" w:rsidRPr="004E3B3E" w:rsidRDefault="00B92E45" w:rsidP="009E3AFD">
            <w:pPr>
              <w:pStyle w:val="Bezodstpw"/>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transport</w:t>
            </w:r>
            <w:r w:rsidR="00AE5712">
              <w:rPr>
                <w:rFonts w:ascii="Times New Roman" w:hAnsi="Times New Roman" w:cs="Times New Roman"/>
                <w:color w:val="000000" w:themeColor="text1"/>
                <w:sz w:val="24"/>
                <w:szCs w:val="24"/>
              </w:rPr>
              <w:t xml:space="preserve"> i </w:t>
            </w:r>
            <w:r w:rsidRPr="004E3B3E">
              <w:rPr>
                <w:rFonts w:ascii="Times New Roman" w:hAnsi="Times New Roman" w:cs="Times New Roman"/>
                <w:color w:val="000000" w:themeColor="text1"/>
                <w:sz w:val="24"/>
                <w:szCs w:val="24"/>
              </w:rPr>
              <w:t>gospodarka magazynowa</w:t>
            </w:r>
          </w:p>
        </w:tc>
        <w:tc>
          <w:tcPr>
            <w:tcW w:w="1881" w:type="dxa"/>
            <w:shd w:val="clear" w:color="auto" w:fill="EDF2F9"/>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10652</w:t>
            </w:r>
          </w:p>
          <w:p w:rsidR="00B92E45" w:rsidRPr="004E3B3E" w:rsidRDefault="00B92E45" w:rsidP="009E3AFD">
            <w:pPr>
              <w:pStyle w:val="Bezodstpw"/>
              <w:jc w:val="right"/>
              <w:rPr>
                <w:rFonts w:ascii="Times New Roman" w:hAnsi="Times New Roman" w:cs="Times New Roman"/>
                <w:color w:val="000000" w:themeColor="text1"/>
                <w:sz w:val="24"/>
                <w:szCs w:val="24"/>
              </w:rPr>
            </w:pPr>
          </w:p>
        </w:tc>
        <w:tc>
          <w:tcPr>
            <w:tcW w:w="1881" w:type="dxa"/>
            <w:shd w:val="clear" w:color="auto" w:fill="EDF2F9"/>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10937</w:t>
            </w:r>
          </w:p>
          <w:p w:rsidR="00B92E45" w:rsidRPr="004E3B3E" w:rsidRDefault="00B92E45" w:rsidP="009E3AFD">
            <w:pPr>
              <w:pStyle w:val="Bezodstpw"/>
              <w:jc w:val="right"/>
              <w:rPr>
                <w:rFonts w:ascii="Times New Roman" w:hAnsi="Times New Roman" w:cs="Times New Roman"/>
                <w:color w:val="000000" w:themeColor="text1"/>
                <w:sz w:val="24"/>
                <w:szCs w:val="24"/>
              </w:rPr>
            </w:pPr>
          </w:p>
        </w:tc>
        <w:tc>
          <w:tcPr>
            <w:tcW w:w="1856" w:type="dxa"/>
            <w:shd w:val="clear" w:color="auto" w:fill="EDF2F9"/>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285</w:t>
            </w:r>
          </w:p>
          <w:p w:rsidR="00B92E45" w:rsidRPr="004E3B3E" w:rsidRDefault="00B92E45" w:rsidP="009E3AFD">
            <w:pPr>
              <w:pStyle w:val="Bezodstpw"/>
              <w:jc w:val="right"/>
              <w:rPr>
                <w:rFonts w:ascii="Times New Roman" w:hAnsi="Times New Roman" w:cs="Times New Roman"/>
                <w:color w:val="000000" w:themeColor="text1"/>
                <w:sz w:val="24"/>
                <w:szCs w:val="24"/>
              </w:rPr>
            </w:pPr>
          </w:p>
        </w:tc>
      </w:tr>
      <w:tr w:rsidR="00B92E45" w:rsidRPr="004E3B3E" w:rsidTr="009E3AFD">
        <w:tc>
          <w:tcPr>
            <w:tcW w:w="657" w:type="dxa"/>
          </w:tcPr>
          <w:p w:rsidR="00B92E45" w:rsidRPr="004E3B3E" w:rsidRDefault="00B92E45" w:rsidP="009E3AFD">
            <w:pPr>
              <w:pStyle w:val="Bezodstpw"/>
              <w:jc w:val="center"/>
              <w:rPr>
                <w:rFonts w:ascii="Times New Roman" w:hAnsi="Times New Roman" w:cs="Times New Roman"/>
                <w:b/>
                <w:color w:val="000000" w:themeColor="text1"/>
                <w:sz w:val="24"/>
                <w:szCs w:val="24"/>
              </w:rPr>
            </w:pPr>
            <w:r w:rsidRPr="004E3B3E">
              <w:rPr>
                <w:rFonts w:ascii="Times New Roman" w:hAnsi="Times New Roman" w:cs="Times New Roman"/>
                <w:b/>
                <w:color w:val="000000" w:themeColor="text1"/>
                <w:sz w:val="24"/>
                <w:szCs w:val="24"/>
              </w:rPr>
              <w:t>I</w:t>
            </w:r>
          </w:p>
        </w:tc>
        <w:tc>
          <w:tcPr>
            <w:tcW w:w="3013" w:type="dxa"/>
          </w:tcPr>
          <w:p w:rsidR="00B92E45" w:rsidRPr="004E3B3E" w:rsidRDefault="00B92E45" w:rsidP="009E3AFD">
            <w:pPr>
              <w:pStyle w:val="Bezodstpw"/>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działalność związana</w:t>
            </w:r>
            <w:r w:rsidR="00AE5712">
              <w:rPr>
                <w:rFonts w:ascii="Times New Roman" w:hAnsi="Times New Roman" w:cs="Times New Roman"/>
                <w:color w:val="000000" w:themeColor="text1"/>
                <w:sz w:val="24"/>
                <w:szCs w:val="24"/>
              </w:rPr>
              <w:t xml:space="preserve"> z </w:t>
            </w:r>
            <w:r w:rsidRPr="004E3B3E">
              <w:rPr>
                <w:rFonts w:ascii="Times New Roman" w:hAnsi="Times New Roman" w:cs="Times New Roman"/>
                <w:color w:val="000000" w:themeColor="text1"/>
                <w:sz w:val="24"/>
                <w:szCs w:val="24"/>
              </w:rPr>
              <w:t>zakwaterowaniem</w:t>
            </w:r>
            <w:r w:rsidR="00AE5712">
              <w:rPr>
                <w:rFonts w:ascii="Times New Roman" w:hAnsi="Times New Roman" w:cs="Times New Roman"/>
                <w:color w:val="000000" w:themeColor="text1"/>
                <w:sz w:val="24"/>
                <w:szCs w:val="24"/>
              </w:rPr>
              <w:t xml:space="preserve"> i </w:t>
            </w:r>
            <w:r w:rsidRPr="004E3B3E">
              <w:rPr>
                <w:rFonts w:ascii="Times New Roman" w:hAnsi="Times New Roman" w:cs="Times New Roman"/>
                <w:color w:val="000000" w:themeColor="text1"/>
                <w:sz w:val="24"/>
                <w:szCs w:val="24"/>
              </w:rPr>
              <w:t>usługami gastronomicznymi</w:t>
            </w:r>
          </w:p>
        </w:tc>
        <w:tc>
          <w:tcPr>
            <w:tcW w:w="1881" w:type="dxa"/>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4636</w:t>
            </w:r>
          </w:p>
          <w:p w:rsidR="00B92E45" w:rsidRPr="004E3B3E" w:rsidRDefault="00B92E45" w:rsidP="009E3AFD">
            <w:pPr>
              <w:pStyle w:val="Bezodstpw"/>
              <w:jc w:val="right"/>
              <w:rPr>
                <w:rFonts w:ascii="Times New Roman" w:hAnsi="Times New Roman" w:cs="Times New Roman"/>
                <w:color w:val="000000" w:themeColor="text1"/>
                <w:sz w:val="24"/>
                <w:szCs w:val="24"/>
              </w:rPr>
            </w:pPr>
          </w:p>
        </w:tc>
        <w:tc>
          <w:tcPr>
            <w:tcW w:w="1881" w:type="dxa"/>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4648</w:t>
            </w:r>
          </w:p>
          <w:p w:rsidR="00B92E45" w:rsidRPr="004E3B3E" w:rsidRDefault="00B92E45" w:rsidP="009E3AFD">
            <w:pPr>
              <w:pStyle w:val="Bezodstpw"/>
              <w:jc w:val="right"/>
              <w:rPr>
                <w:rFonts w:ascii="Times New Roman" w:hAnsi="Times New Roman" w:cs="Times New Roman"/>
                <w:color w:val="000000" w:themeColor="text1"/>
                <w:sz w:val="24"/>
                <w:szCs w:val="24"/>
              </w:rPr>
            </w:pPr>
          </w:p>
        </w:tc>
        <w:tc>
          <w:tcPr>
            <w:tcW w:w="1856" w:type="dxa"/>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12</w:t>
            </w:r>
          </w:p>
        </w:tc>
      </w:tr>
      <w:tr w:rsidR="00B92E45" w:rsidRPr="004E3B3E" w:rsidTr="00B220FE">
        <w:tc>
          <w:tcPr>
            <w:tcW w:w="657" w:type="dxa"/>
            <w:shd w:val="clear" w:color="auto" w:fill="EDF2F9"/>
          </w:tcPr>
          <w:p w:rsidR="00B92E45" w:rsidRPr="004E3B3E" w:rsidRDefault="00B92E45" w:rsidP="009E3AFD">
            <w:pPr>
              <w:pStyle w:val="Bezodstpw"/>
              <w:jc w:val="center"/>
              <w:rPr>
                <w:rFonts w:ascii="Times New Roman" w:hAnsi="Times New Roman" w:cs="Times New Roman"/>
                <w:b/>
                <w:color w:val="000000" w:themeColor="text1"/>
                <w:sz w:val="24"/>
                <w:szCs w:val="24"/>
              </w:rPr>
            </w:pPr>
            <w:r w:rsidRPr="004E3B3E">
              <w:rPr>
                <w:rFonts w:ascii="Times New Roman" w:hAnsi="Times New Roman" w:cs="Times New Roman"/>
                <w:b/>
                <w:color w:val="000000" w:themeColor="text1"/>
                <w:sz w:val="24"/>
                <w:szCs w:val="24"/>
              </w:rPr>
              <w:t>J</w:t>
            </w:r>
          </w:p>
        </w:tc>
        <w:tc>
          <w:tcPr>
            <w:tcW w:w="3013" w:type="dxa"/>
            <w:shd w:val="clear" w:color="auto" w:fill="EDF2F9"/>
          </w:tcPr>
          <w:p w:rsidR="00B92E45" w:rsidRPr="004E3B3E" w:rsidRDefault="00B92E45" w:rsidP="009E3AFD">
            <w:pPr>
              <w:pStyle w:val="Bezodstpw"/>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informacja</w:t>
            </w:r>
            <w:r w:rsidR="00AE5712">
              <w:rPr>
                <w:rFonts w:ascii="Times New Roman" w:hAnsi="Times New Roman" w:cs="Times New Roman"/>
                <w:color w:val="000000" w:themeColor="text1"/>
                <w:sz w:val="24"/>
                <w:szCs w:val="24"/>
              </w:rPr>
              <w:t xml:space="preserve"> i </w:t>
            </w:r>
            <w:r w:rsidRPr="004E3B3E">
              <w:rPr>
                <w:rFonts w:ascii="Times New Roman" w:hAnsi="Times New Roman" w:cs="Times New Roman"/>
                <w:color w:val="000000" w:themeColor="text1"/>
                <w:sz w:val="24"/>
                <w:szCs w:val="24"/>
              </w:rPr>
              <w:t>komunikacja</w:t>
            </w:r>
          </w:p>
        </w:tc>
        <w:tc>
          <w:tcPr>
            <w:tcW w:w="1881" w:type="dxa"/>
            <w:shd w:val="clear" w:color="auto" w:fill="EDF2F9"/>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3979</w:t>
            </w:r>
          </w:p>
          <w:p w:rsidR="00B92E45" w:rsidRPr="004E3B3E" w:rsidRDefault="00B92E45" w:rsidP="009E3AFD">
            <w:pPr>
              <w:pStyle w:val="Bezodstpw"/>
              <w:jc w:val="right"/>
              <w:rPr>
                <w:rFonts w:ascii="Times New Roman" w:hAnsi="Times New Roman" w:cs="Times New Roman"/>
                <w:color w:val="000000" w:themeColor="text1"/>
                <w:sz w:val="24"/>
                <w:szCs w:val="24"/>
              </w:rPr>
            </w:pPr>
          </w:p>
        </w:tc>
        <w:tc>
          <w:tcPr>
            <w:tcW w:w="1881" w:type="dxa"/>
            <w:shd w:val="clear" w:color="auto" w:fill="EDF2F9"/>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4212</w:t>
            </w:r>
          </w:p>
          <w:p w:rsidR="00B92E45" w:rsidRPr="004E3B3E" w:rsidRDefault="00B92E45" w:rsidP="009E3AFD">
            <w:pPr>
              <w:pStyle w:val="Bezodstpw"/>
              <w:jc w:val="right"/>
              <w:rPr>
                <w:rFonts w:ascii="Times New Roman" w:hAnsi="Times New Roman" w:cs="Times New Roman"/>
                <w:color w:val="000000" w:themeColor="text1"/>
                <w:sz w:val="24"/>
                <w:szCs w:val="24"/>
              </w:rPr>
            </w:pPr>
          </w:p>
        </w:tc>
        <w:tc>
          <w:tcPr>
            <w:tcW w:w="1856" w:type="dxa"/>
            <w:shd w:val="clear" w:color="auto" w:fill="EDF2F9"/>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233</w:t>
            </w:r>
          </w:p>
        </w:tc>
      </w:tr>
      <w:tr w:rsidR="00B92E45" w:rsidRPr="004E3B3E" w:rsidTr="009E3AFD">
        <w:tc>
          <w:tcPr>
            <w:tcW w:w="657" w:type="dxa"/>
          </w:tcPr>
          <w:p w:rsidR="00B92E45" w:rsidRPr="004E3B3E" w:rsidRDefault="00B92E45" w:rsidP="009E3AFD">
            <w:pPr>
              <w:pStyle w:val="Bezodstpw"/>
              <w:jc w:val="center"/>
              <w:rPr>
                <w:rFonts w:ascii="Times New Roman" w:hAnsi="Times New Roman" w:cs="Times New Roman"/>
                <w:b/>
                <w:color w:val="000000" w:themeColor="text1"/>
                <w:sz w:val="24"/>
                <w:szCs w:val="24"/>
              </w:rPr>
            </w:pPr>
            <w:r w:rsidRPr="004E3B3E">
              <w:rPr>
                <w:rFonts w:ascii="Times New Roman" w:hAnsi="Times New Roman" w:cs="Times New Roman"/>
                <w:b/>
                <w:color w:val="000000" w:themeColor="text1"/>
                <w:sz w:val="24"/>
                <w:szCs w:val="24"/>
              </w:rPr>
              <w:t>K</w:t>
            </w:r>
          </w:p>
        </w:tc>
        <w:tc>
          <w:tcPr>
            <w:tcW w:w="3013" w:type="dxa"/>
          </w:tcPr>
          <w:p w:rsidR="00B92E45" w:rsidRPr="004E3B3E" w:rsidRDefault="00B92E45" w:rsidP="009E3AFD">
            <w:pPr>
              <w:pStyle w:val="Bezodstpw"/>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działalność finansowa</w:t>
            </w:r>
            <w:r w:rsidR="00AE5712">
              <w:rPr>
                <w:rFonts w:ascii="Times New Roman" w:hAnsi="Times New Roman" w:cs="Times New Roman"/>
                <w:color w:val="000000" w:themeColor="text1"/>
                <w:sz w:val="24"/>
                <w:szCs w:val="24"/>
              </w:rPr>
              <w:t xml:space="preserve"> i </w:t>
            </w:r>
            <w:r w:rsidRPr="004E3B3E">
              <w:rPr>
                <w:rFonts w:ascii="Times New Roman" w:hAnsi="Times New Roman" w:cs="Times New Roman"/>
                <w:color w:val="000000" w:themeColor="text1"/>
                <w:sz w:val="24"/>
                <w:szCs w:val="24"/>
              </w:rPr>
              <w:t>ubezpieczeniowa</w:t>
            </w:r>
          </w:p>
        </w:tc>
        <w:tc>
          <w:tcPr>
            <w:tcW w:w="1881" w:type="dxa"/>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4183</w:t>
            </w:r>
          </w:p>
          <w:p w:rsidR="00B92E45" w:rsidRPr="004E3B3E" w:rsidRDefault="00B92E45" w:rsidP="009E3AFD">
            <w:pPr>
              <w:pStyle w:val="Bezodstpw"/>
              <w:jc w:val="right"/>
              <w:rPr>
                <w:rFonts w:ascii="Times New Roman" w:hAnsi="Times New Roman" w:cs="Times New Roman"/>
                <w:color w:val="000000" w:themeColor="text1"/>
                <w:sz w:val="24"/>
                <w:szCs w:val="24"/>
              </w:rPr>
            </w:pPr>
          </w:p>
        </w:tc>
        <w:tc>
          <w:tcPr>
            <w:tcW w:w="1881" w:type="dxa"/>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4172</w:t>
            </w:r>
          </w:p>
          <w:p w:rsidR="00B92E45" w:rsidRPr="004E3B3E" w:rsidRDefault="00B92E45" w:rsidP="009E3AFD">
            <w:pPr>
              <w:pStyle w:val="Bezodstpw"/>
              <w:jc w:val="right"/>
              <w:rPr>
                <w:rFonts w:ascii="Times New Roman" w:hAnsi="Times New Roman" w:cs="Times New Roman"/>
                <w:color w:val="000000" w:themeColor="text1"/>
                <w:sz w:val="24"/>
                <w:szCs w:val="24"/>
              </w:rPr>
            </w:pPr>
          </w:p>
        </w:tc>
        <w:tc>
          <w:tcPr>
            <w:tcW w:w="1856" w:type="dxa"/>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-11</w:t>
            </w:r>
          </w:p>
        </w:tc>
      </w:tr>
      <w:tr w:rsidR="00B92E45" w:rsidRPr="004E3B3E" w:rsidTr="00B220FE">
        <w:tc>
          <w:tcPr>
            <w:tcW w:w="657" w:type="dxa"/>
            <w:shd w:val="clear" w:color="auto" w:fill="EDF2F9"/>
          </w:tcPr>
          <w:p w:rsidR="00B92E45" w:rsidRPr="004E3B3E" w:rsidRDefault="00B92E45" w:rsidP="009E3AFD">
            <w:pPr>
              <w:pStyle w:val="Bezodstpw"/>
              <w:jc w:val="center"/>
              <w:rPr>
                <w:rFonts w:ascii="Times New Roman" w:hAnsi="Times New Roman" w:cs="Times New Roman"/>
                <w:b/>
                <w:color w:val="000000" w:themeColor="text1"/>
                <w:sz w:val="24"/>
                <w:szCs w:val="24"/>
              </w:rPr>
            </w:pPr>
            <w:r w:rsidRPr="004E3B3E">
              <w:rPr>
                <w:rFonts w:ascii="Times New Roman" w:hAnsi="Times New Roman" w:cs="Times New Roman"/>
                <w:b/>
                <w:color w:val="000000" w:themeColor="text1"/>
                <w:sz w:val="24"/>
                <w:szCs w:val="24"/>
              </w:rPr>
              <w:t>L</w:t>
            </w:r>
          </w:p>
        </w:tc>
        <w:tc>
          <w:tcPr>
            <w:tcW w:w="3013" w:type="dxa"/>
            <w:shd w:val="clear" w:color="auto" w:fill="EDF2F9"/>
          </w:tcPr>
          <w:p w:rsidR="00B92E45" w:rsidRPr="004E3B3E" w:rsidRDefault="00B92E45" w:rsidP="009E3AFD">
            <w:pPr>
              <w:pStyle w:val="Bezodstpw"/>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działalność związana</w:t>
            </w:r>
            <w:r w:rsidR="00AE5712">
              <w:rPr>
                <w:rFonts w:ascii="Times New Roman" w:hAnsi="Times New Roman" w:cs="Times New Roman"/>
                <w:color w:val="000000" w:themeColor="text1"/>
                <w:sz w:val="24"/>
                <w:szCs w:val="24"/>
              </w:rPr>
              <w:t xml:space="preserve"> z </w:t>
            </w:r>
            <w:r w:rsidRPr="004E3B3E">
              <w:rPr>
                <w:rFonts w:ascii="Times New Roman" w:hAnsi="Times New Roman" w:cs="Times New Roman"/>
                <w:color w:val="000000" w:themeColor="text1"/>
                <w:sz w:val="24"/>
                <w:szCs w:val="24"/>
              </w:rPr>
              <w:t>obsługą rynku nieruchomości</w:t>
            </w:r>
          </w:p>
        </w:tc>
        <w:tc>
          <w:tcPr>
            <w:tcW w:w="1881" w:type="dxa"/>
            <w:shd w:val="clear" w:color="auto" w:fill="EDF2F9"/>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4351</w:t>
            </w:r>
          </w:p>
          <w:p w:rsidR="00B92E45" w:rsidRPr="004E3B3E" w:rsidRDefault="00B92E45" w:rsidP="009E3AFD">
            <w:pPr>
              <w:pStyle w:val="Bezodstpw"/>
              <w:jc w:val="right"/>
              <w:rPr>
                <w:rFonts w:ascii="Times New Roman" w:hAnsi="Times New Roman" w:cs="Times New Roman"/>
                <w:color w:val="000000" w:themeColor="text1"/>
                <w:sz w:val="24"/>
                <w:szCs w:val="24"/>
              </w:rPr>
            </w:pPr>
          </w:p>
        </w:tc>
        <w:tc>
          <w:tcPr>
            <w:tcW w:w="1881" w:type="dxa"/>
            <w:shd w:val="clear" w:color="auto" w:fill="EDF2F9"/>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4563</w:t>
            </w:r>
          </w:p>
          <w:p w:rsidR="00B92E45" w:rsidRPr="004E3B3E" w:rsidRDefault="00B92E45" w:rsidP="009E3AFD">
            <w:pPr>
              <w:pStyle w:val="Bezodstpw"/>
              <w:jc w:val="right"/>
              <w:rPr>
                <w:rFonts w:ascii="Times New Roman" w:hAnsi="Times New Roman" w:cs="Times New Roman"/>
                <w:color w:val="000000" w:themeColor="text1"/>
                <w:sz w:val="24"/>
                <w:szCs w:val="24"/>
              </w:rPr>
            </w:pPr>
          </w:p>
        </w:tc>
        <w:tc>
          <w:tcPr>
            <w:tcW w:w="1856" w:type="dxa"/>
            <w:shd w:val="clear" w:color="auto" w:fill="EDF2F9"/>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212</w:t>
            </w:r>
          </w:p>
        </w:tc>
      </w:tr>
      <w:tr w:rsidR="00B92E45" w:rsidRPr="004E3B3E" w:rsidTr="009E3AFD">
        <w:tc>
          <w:tcPr>
            <w:tcW w:w="657" w:type="dxa"/>
          </w:tcPr>
          <w:p w:rsidR="00B92E45" w:rsidRPr="004E3B3E" w:rsidRDefault="00B92E45" w:rsidP="009E3AFD">
            <w:pPr>
              <w:pStyle w:val="Bezodstpw"/>
              <w:jc w:val="center"/>
              <w:rPr>
                <w:rFonts w:ascii="Times New Roman" w:hAnsi="Times New Roman" w:cs="Times New Roman"/>
                <w:b/>
                <w:color w:val="000000" w:themeColor="text1"/>
                <w:sz w:val="24"/>
                <w:szCs w:val="24"/>
              </w:rPr>
            </w:pPr>
            <w:r w:rsidRPr="004E3B3E">
              <w:rPr>
                <w:rFonts w:ascii="Times New Roman" w:hAnsi="Times New Roman" w:cs="Times New Roman"/>
                <w:b/>
                <w:color w:val="000000" w:themeColor="text1"/>
                <w:sz w:val="24"/>
                <w:szCs w:val="24"/>
              </w:rPr>
              <w:t>M</w:t>
            </w:r>
          </w:p>
        </w:tc>
        <w:tc>
          <w:tcPr>
            <w:tcW w:w="3013" w:type="dxa"/>
          </w:tcPr>
          <w:p w:rsidR="00B92E45" w:rsidRPr="004E3B3E" w:rsidRDefault="00B92E45" w:rsidP="009E3AFD">
            <w:pPr>
              <w:pStyle w:val="Bezodstpw"/>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działalność profesjonalna, naukowa</w:t>
            </w:r>
            <w:r w:rsidR="00AE5712">
              <w:rPr>
                <w:rFonts w:ascii="Times New Roman" w:hAnsi="Times New Roman" w:cs="Times New Roman"/>
                <w:color w:val="000000" w:themeColor="text1"/>
                <w:sz w:val="24"/>
                <w:szCs w:val="24"/>
              </w:rPr>
              <w:t xml:space="preserve"> i </w:t>
            </w:r>
            <w:r w:rsidRPr="004E3B3E">
              <w:rPr>
                <w:rFonts w:ascii="Times New Roman" w:hAnsi="Times New Roman" w:cs="Times New Roman"/>
                <w:color w:val="000000" w:themeColor="text1"/>
                <w:sz w:val="24"/>
                <w:szCs w:val="24"/>
              </w:rPr>
              <w:t>techniczna</w:t>
            </w:r>
          </w:p>
        </w:tc>
        <w:tc>
          <w:tcPr>
            <w:tcW w:w="1881" w:type="dxa"/>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13191</w:t>
            </w:r>
          </w:p>
          <w:p w:rsidR="00B92E45" w:rsidRPr="004E3B3E" w:rsidRDefault="00B92E45" w:rsidP="009E3AFD">
            <w:pPr>
              <w:pStyle w:val="Bezodstpw"/>
              <w:jc w:val="right"/>
              <w:rPr>
                <w:rFonts w:ascii="Times New Roman" w:hAnsi="Times New Roman" w:cs="Times New Roman"/>
                <w:color w:val="000000" w:themeColor="text1"/>
                <w:sz w:val="24"/>
                <w:szCs w:val="24"/>
              </w:rPr>
            </w:pPr>
          </w:p>
        </w:tc>
        <w:tc>
          <w:tcPr>
            <w:tcW w:w="1881" w:type="dxa"/>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13744</w:t>
            </w:r>
          </w:p>
          <w:p w:rsidR="00B92E45" w:rsidRPr="004E3B3E" w:rsidRDefault="00B92E45" w:rsidP="009E3AFD">
            <w:pPr>
              <w:pStyle w:val="Bezodstpw"/>
              <w:jc w:val="right"/>
              <w:rPr>
                <w:rFonts w:ascii="Times New Roman" w:hAnsi="Times New Roman" w:cs="Times New Roman"/>
                <w:color w:val="000000" w:themeColor="text1"/>
                <w:sz w:val="24"/>
                <w:szCs w:val="24"/>
              </w:rPr>
            </w:pPr>
          </w:p>
        </w:tc>
        <w:tc>
          <w:tcPr>
            <w:tcW w:w="1856" w:type="dxa"/>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553</w:t>
            </w:r>
          </w:p>
        </w:tc>
      </w:tr>
      <w:tr w:rsidR="00B92E45" w:rsidRPr="004E3B3E" w:rsidTr="00B220FE">
        <w:tc>
          <w:tcPr>
            <w:tcW w:w="657" w:type="dxa"/>
            <w:shd w:val="clear" w:color="auto" w:fill="EDF2F9"/>
          </w:tcPr>
          <w:p w:rsidR="00B92E45" w:rsidRPr="004E3B3E" w:rsidRDefault="00B92E45" w:rsidP="009E3AFD">
            <w:pPr>
              <w:pStyle w:val="Bezodstpw"/>
              <w:jc w:val="center"/>
              <w:rPr>
                <w:rFonts w:ascii="Times New Roman" w:hAnsi="Times New Roman" w:cs="Times New Roman"/>
                <w:b/>
                <w:color w:val="000000" w:themeColor="text1"/>
                <w:sz w:val="24"/>
                <w:szCs w:val="24"/>
              </w:rPr>
            </w:pPr>
            <w:r w:rsidRPr="004E3B3E">
              <w:rPr>
                <w:rFonts w:ascii="Times New Roman" w:hAnsi="Times New Roman" w:cs="Times New Roman"/>
                <w:b/>
                <w:color w:val="000000" w:themeColor="text1"/>
                <w:sz w:val="24"/>
                <w:szCs w:val="24"/>
              </w:rPr>
              <w:t>N</w:t>
            </w:r>
          </w:p>
        </w:tc>
        <w:tc>
          <w:tcPr>
            <w:tcW w:w="3013" w:type="dxa"/>
            <w:shd w:val="clear" w:color="auto" w:fill="EDF2F9"/>
          </w:tcPr>
          <w:p w:rsidR="00B92E45" w:rsidRPr="004E3B3E" w:rsidRDefault="00B92E45" w:rsidP="009E3AFD">
            <w:pPr>
              <w:pStyle w:val="Bezodstpw"/>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działalność</w:t>
            </w:r>
            <w:r w:rsidR="00AE5712">
              <w:rPr>
                <w:rFonts w:ascii="Times New Roman" w:hAnsi="Times New Roman" w:cs="Times New Roman"/>
                <w:color w:val="000000" w:themeColor="text1"/>
                <w:sz w:val="24"/>
                <w:szCs w:val="24"/>
              </w:rPr>
              <w:t xml:space="preserve"> w </w:t>
            </w:r>
            <w:r w:rsidRPr="004E3B3E">
              <w:rPr>
                <w:rFonts w:ascii="Times New Roman" w:hAnsi="Times New Roman" w:cs="Times New Roman"/>
                <w:color w:val="000000" w:themeColor="text1"/>
                <w:sz w:val="24"/>
                <w:szCs w:val="24"/>
              </w:rPr>
              <w:t>zakresie usług administrowania</w:t>
            </w:r>
            <w:r w:rsidR="00AE5712">
              <w:rPr>
                <w:rFonts w:ascii="Times New Roman" w:hAnsi="Times New Roman" w:cs="Times New Roman"/>
                <w:color w:val="000000" w:themeColor="text1"/>
                <w:sz w:val="24"/>
                <w:szCs w:val="24"/>
              </w:rPr>
              <w:t xml:space="preserve"> i </w:t>
            </w:r>
            <w:r w:rsidRPr="004E3B3E">
              <w:rPr>
                <w:rFonts w:ascii="Times New Roman" w:hAnsi="Times New Roman" w:cs="Times New Roman"/>
                <w:color w:val="000000" w:themeColor="text1"/>
                <w:sz w:val="24"/>
                <w:szCs w:val="24"/>
              </w:rPr>
              <w:t>działalność wspierając</w:t>
            </w:r>
          </w:p>
        </w:tc>
        <w:tc>
          <w:tcPr>
            <w:tcW w:w="1881" w:type="dxa"/>
            <w:shd w:val="clear" w:color="auto" w:fill="EDF2F9"/>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3900</w:t>
            </w:r>
          </w:p>
          <w:p w:rsidR="00B92E45" w:rsidRPr="004E3B3E" w:rsidRDefault="00B92E45" w:rsidP="009E3AFD">
            <w:pPr>
              <w:pStyle w:val="Bezodstpw"/>
              <w:jc w:val="right"/>
              <w:rPr>
                <w:rFonts w:ascii="Times New Roman" w:hAnsi="Times New Roman" w:cs="Times New Roman"/>
                <w:color w:val="000000" w:themeColor="text1"/>
                <w:sz w:val="24"/>
                <w:szCs w:val="24"/>
              </w:rPr>
            </w:pPr>
          </w:p>
        </w:tc>
        <w:tc>
          <w:tcPr>
            <w:tcW w:w="1881" w:type="dxa"/>
            <w:shd w:val="clear" w:color="auto" w:fill="EDF2F9"/>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4074</w:t>
            </w:r>
          </w:p>
          <w:p w:rsidR="00B92E45" w:rsidRPr="004E3B3E" w:rsidRDefault="00B92E45" w:rsidP="009E3AFD">
            <w:pPr>
              <w:pStyle w:val="Bezodstpw"/>
              <w:jc w:val="right"/>
              <w:rPr>
                <w:rFonts w:ascii="Times New Roman" w:hAnsi="Times New Roman" w:cs="Times New Roman"/>
                <w:color w:val="000000" w:themeColor="text1"/>
                <w:sz w:val="24"/>
                <w:szCs w:val="24"/>
              </w:rPr>
            </w:pPr>
          </w:p>
        </w:tc>
        <w:tc>
          <w:tcPr>
            <w:tcW w:w="1856" w:type="dxa"/>
            <w:shd w:val="clear" w:color="auto" w:fill="EDF2F9"/>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174</w:t>
            </w:r>
          </w:p>
        </w:tc>
      </w:tr>
      <w:tr w:rsidR="00B92E45" w:rsidRPr="004E3B3E" w:rsidTr="009E3AFD">
        <w:tc>
          <w:tcPr>
            <w:tcW w:w="657" w:type="dxa"/>
          </w:tcPr>
          <w:p w:rsidR="00B92E45" w:rsidRPr="004E3B3E" w:rsidRDefault="00B92E45" w:rsidP="009E3AFD">
            <w:pPr>
              <w:pStyle w:val="Bezodstpw"/>
              <w:jc w:val="center"/>
              <w:rPr>
                <w:rFonts w:ascii="Times New Roman" w:hAnsi="Times New Roman" w:cs="Times New Roman"/>
                <w:b/>
                <w:color w:val="000000" w:themeColor="text1"/>
                <w:sz w:val="24"/>
                <w:szCs w:val="24"/>
              </w:rPr>
            </w:pPr>
            <w:r w:rsidRPr="004E3B3E">
              <w:rPr>
                <w:rFonts w:ascii="Times New Roman" w:hAnsi="Times New Roman" w:cs="Times New Roman"/>
                <w:b/>
                <w:color w:val="000000" w:themeColor="text1"/>
                <w:sz w:val="24"/>
                <w:szCs w:val="24"/>
              </w:rPr>
              <w:t>O</w:t>
            </w:r>
          </w:p>
        </w:tc>
        <w:tc>
          <w:tcPr>
            <w:tcW w:w="3013" w:type="dxa"/>
          </w:tcPr>
          <w:p w:rsidR="00B92E45" w:rsidRPr="004E3B3E" w:rsidRDefault="00B92E45" w:rsidP="009E3AFD">
            <w:pPr>
              <w:pStyle w:val="Bezodstpw"/>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administracja publiczna</w:t>
            </w:r>
            <w:r w:rsidR="00AE5712">
              <w:rPr>
                <w:rFonts w:ascii="Times New Roman" w:hAnsi="Times New Roman" w:cs="Times New Roman"/>
                <w:color w:val="000000" w:themeColor="text1"/>
                <w:sz w:val="24"/>
                <w:szCs w:val="24"/>
              </w:rPr>
              <w:t xml:space="preserve"> i </w:t>
            </w:r>
            <w:r w:rsidRPr="004E3B3E">
              <w:rPr>
                <w:rFonts w:ascii="Times New Roman" w:hAnsi="Times New Roman" w:cs="Times New Roman"/>
                <w:color w:val="000000" w:themeColor="text1"/>
                <w:sz w:val="24"/>
                <w:szCs w:val="24"/>
              </w:rPr>
              <w:t>obrona narodowa; obowiązkowe zabezpieczenia społeczne</w:t>
            </w:r>
          </w:p>
        </w:tc>
        <w:tc>
          <w:tcPr>
            <w:tcW w:w="1881" w:type="dxa"/>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1927</w:t>
            </w:r>
          </w:p>
          <w:p w:rsidR="00B92E45" w:rsidRPr="004E3B3E" w:rsidRDefault="00B92E45" w:rsidP="009E3AFD">
            <w:pPr>
              <w:pStyle w:val="Bezodstpw"/>
              <w:jc w:val="right"/>
              <w:rPr>
                <w:rFonts w:ascii="Times New Roman" w:hAnsi="Times New Roman" w:cs="Times New Roman"/>
                <w:color w:val="000000" w:themeColor="text1"/>
                <w:sz w:val="24"/>
                <w:szCs w:val="24"/>
              </w:rPr>
            </w:pPr>
          </w:p>
        </w:tc>
        <w:tc>
          <w:tcPr>
            <w:tcW w:w="1881" w:type="dxa"/>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1917</w:t>
            </w:r>
          </w:p>
          <w:p w:rsidR="00B92E45" w:rsidRPr="004E3B3E" w:rsidRDefault="00B92E45" w:rsidP="009E3AFD">
            <w:pPr>
              <w:pStyle w:val="Bezodstpw"/>
              <w:jc w:val="right"/>
              <w:rPr>
                <w:rFonts w:ascii="Times New Roman" w:hAnsi="Times New Roman" w:cs="Times New Roman"/>
                <w:color w:val="000000" w:themeColor="text1"/>
                <w:sz w:val="24"/>
                <w:szCs w:val="24"/>
              </w:rPr>
            </w:pPr>
          </w:p>
        </w:tc>
        <w:tc>
          <w:tcPr>
            <w:tcW w:w="1856" w:type="dxa"/>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-10</w:t>
            </w:r>
          </w:p>
        </w:tc>
      </w:tr>
      <w:tr w:rsidR="00B92E45" w:rsidRPr="004E3B3E" w:rsidTr="00B220FE">
        <w:tc>
          <w:tcPr>
            <w:tcW w:w="657" w:type="dxa"/>
            <w:shd w:val="clear" w:color="auto" w:fill="EDF2F9"/>
          </w:tcPr>
          <w:p w:rsidR="00B92E45" w:rsidRPr="004E3B3E" w:rsidRDefault="00B92E45" w:rsidP="009E3AFD">
            <w:pPr>
              <w:pStyle w:val="Bezodstpw"/>
              <w:jc w:val="center"/>
              <w:rPr>
                <w:rFonts w:ascii="Times New Roman" w:hAnsi="Times New Roman" w:cs="Times New Roman"/>
                <w:b/>
                <w:color w:val="000000" w:themeColor="text1"/>
                <w:sz w:val="24"/>
                <w:szCs w:val="24"/>
              </w:rPr>
            </w:pPr>
            <w:r w:rsidRPr="004E3B3E">
              <w:rPr>
                <w:rFonts w:ascii="Times New Roman" w:hAnsi="Times New Roman" w:cs="Times New Roman"/>
                <w:b/>
                <w:color w:val="000000" w:themeColor="text1"/>
                <w:sz w:val="24"/>
                <w:szCs w:val="24"/>
              </w:rPr>
              <w:lastRenderedPageBreak/>
              <w:t>P</w:t>
            </w:r>
          </w:p>
        </w:tc>
        <w:tc>
          <w:tcPr>
            <w:tcW w:w="3013" w:type="dxa"/>
            <w:shd w:val="clear" w:color="auto" w:fill="EDF2F9"/>
          </w:tcPr>
          <w:p w:rsidR="00B92E45" w:rsidRPr="004E3B3E" w:rsidRDefault="00B92E45" w:rsidP="009E3AFD">
            <w:pPr>
              <w:pStyle w:val="Bezodstpw"/>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edukacja</w:t>
            </w:r>
          </w:p>
        </w:tc>
        <w:tc>
          <w:tcPr>
            <w:tcW w:w="1881" w:type="dxa"/>
            <w:shd w:val="clear" w:color="auto" w:fill="EDF2F9"/>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6895</w:t>
            </w:r>
          </w:p>
          <w:p w:rsidR="00B92E45" w:rsidRPr="004E3B3E" w:rsidRDefault="00B92E45" w:rsidP="009E3AFD">
            <w:pPr>
              <w:pStyle w:val="Bezodstpw"/>
              <w:jc w:val="right"/>
              <w:rPr>
                <w:rFonts w:ascii="Times New Roman" w:hAnsi="Times New Roman" w:cs="Times New Roman"/>
                <w:color w:val="000000" w:themeColor="text1"/>
                <w:sz w:val="24"/>
                <w:szCs w:val="24"/>
              </w:rPr>
            </w:pPr>
          </w:p>
        </w:tc>
        <w:tc>
          <w:tcPr>
            <w:tcW w:w="1881" w:type="dxa"/>
            <w:shd w:val="clear" w:color="auto" w:fill="EDF2F9"/>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6960</w:t>
            </w:r>
          </w:p>
          <w:p w:rsidR="00B92E45" w:rsidRPr="004E3B3E" w:rsidRDefault="00B92E45" w:rsidP="009E3AFD">
            <w:pPr>
              <w:pStyle w:val="Bezodstpw"/>
              <w:jc w:val="right"/>
              <w:rPr>
                <w:rFonts w:ascii="Times New Roman" w:hAnsi="Times New Roman" w:cs="Times New Roman"/>
                <w:color w:val="000000" w:themeColor="text1"/>
                <w:sz w:val="24"/>
                <w:szCs w:val="24"/>
              </w:rPr>
            </w:pPr>
          </w:p>
        </w:tc>
        <w:tc>
          <w:tcPr>
            <w:tcW w:w="1856" w:type="dxa"/>
            <w:shd w:val="clear" w:color="auto" w:fill="EDF2F9"/>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65</w:t>
            </w:r>
          </w:p>
        </w:tc>
      </w:tr>
      <w:tr w:rsidR="00B92E45" w:rsidRPr="004E3B3E" w:rsidTr="009E3AFD">
        <w:tc>
          <w:tcPr>
            <w:tcW w:w="657" w:type="dxa"/>
          </w:tcPr>
          <w:p w:rsidR="00B92E45" w:rsidRPr="004E3B3E" w:rsidRDefault="00B92E45" w:rsidP="009E3AFD">
            <w:pPr>
              <w:pStyle w:val="Bezodstpw"/>
              <w:jc w:val="center"/>
              <w:rPr>
                <w:rFonts w:ascii="Times New Roman" w:hAnsi="Times New Roman" w:cs="Times New Roman"/>
                <w:b/>
                <w:color w:val="000000" w:themeColor="text1"/>
                <w:sz w:val="24"/>
                <w:szCs w:val="24"/>
              </w:rPr>
            </w:pPr>
            <w:r w:rsidRPr="004E3B3E">
              <w:rPr>
                <w:rFonts w:ascii="Times New Roman" w:hAnsi="Times New Roman" w:cs="Times New Roman"/>
                <w:b/>
                <w:color w:val="000000" w:themeColor="text1"/>
                <w:sz w:val="24"/>
                <w:szCs w:val="24"/>
              </w:rPr>
              <w:t>Q</w:t>
            </w:r>
          </w:p>
        </w:tc>
        <w:tc>
          <w:tcPr>
            <w:tcW w:w="3013" w:type="dxa"/>
          </w:tcPr>
          <w:p w:rsidR="00B92E45" w:rsidRPr="004E3B3E" w:rsidRDefault="00B92E45" w:rsidP="009E3AFD">
            <w:pPr>
              <w:pStyle w:val="Bezodstpw"/>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opieka zdrowotna</w:t>
            </w:r>
            <w:r w:rsidR="00AE5712">
              <w:rPr>
                <w:rFonts w:ascii="Times New Roman" w:hAnsi="Times New Roman" w:cs="Times New Roman"/>
                <w:color w:val="000000" w:themeColor="text1"/>
                <w:sz w:val="24"/>
                <w:szCs w:val="24"/>
              </w:rPr>
              <w:t xml:space="preserve"> i </w:t>
            </w:r>
            <w:r w:rsidRPr="004E3B3E">
              <w:rPr>
                <w:rFonts w:ascii="Times New Roman" w:hAnsi="Times New Roman" w:cs="Times New Roman"/>
                <w:color w:val="000000" w:themeColor="text1"/>
                <w:sz w:val="24"/>
                <w:szCs w:val="24"/>
              </w:rPr>
              <w:t>pomoc społeczna</w:t>
            </w:r>
          </w:p>
        </w:tc>
        <w:tc>
          <w:tcPr>
            <w:tcW w:w="1881" w:type="dxa"/>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9140</w:t>
            </w:r>
          </w:p>
          <w:p w:rsidR="00B92E45" w:rsidRPr="004E3B3E" w:rsidRDefault="00B92E45" w:rsidP="009E3AFD">
            <w:pPr>
              <w:pStyle w:val="Bezodstpw"/>
              <w:jc w:val="right"/>
              <w:rPr>
                <w:rFonts w:ascii="Times New Roman" w:hAnsi="Times New Roman" w:cs="Times New Roman"/>
                <w:color w:val="000000" w:themeColor="text1"/>
                <w:sz w:val="24"/>
                <w:szCs w:val="24"/>
              </w:rPr>
            </w:pPr>
          </w:p>
        </w:tc>
        <w:tc>
          <w:tcPr>
            <w:tcW w:w="1881" w:type="dxa"/>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9503</w:t>
            </w:r>
          </w:p>
          <w:p w:rsidR="00B92E45" w:rsidRPr="004E3B3E" w:rsidRDefault="00B92E45" w:rsidP="009E3AFD">
            <w:pPr>
              <w:pStyle w:val="Bezodstpw"/>
              <w:jc w:val="right"/>
              <w:rPr>
                <w:rFonts w:ascii="Times New Roman" w:hAnsi="Times New Roman" w:cs="Times New Roman"/>
                <w:color w:val="000000" w:themeColor="text1"/>
                <w:sz w:val="24"/>
                <w:szCs w:val="24"/>
              </w:rPr>
            </w:pPr>
          </w:p>
        </w:tc>
        <w:tc>
          <w:tcPr>
            <w:tcW w:w="1856" w:type="dxa"/>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363</w:t>
            </w:r>
          </w:p>
        </w:tc>
      </w:tr>
      <w:tr w:rsidR="00B92E45" w:rsidRPr="004E3B3E" w:rsidTr="00B220FE">
        <w:tc>
          <w:tcPr>
            <w:tcW w:w="657" w:type="dxa"/>
            <w:shd w:val="clear" w:color="auto" w:fill="EDF2F9"/>
          </w:tcPr>
          <w:p w:rsidR="00B92E45" w:rsidRPr="004E3B3E" w:rsidRDefault="00B92E45" w:rsidP="009E3AFD">
            <w:pPr>
              <w:pStyle w:val="Bezodstpw"/>
              <w:jc w:val="center"/>
              <w:rPr>
                <w:rFonts w:ascii="Times New Roman" w:hAnsi="Times New Roman" w:cs="Times New Roman"/>
                <w:b/>
                <w:color w:val="000000" w:themeColor="text1"/>
                <w:sz w:val="24"/>
                <w:szCs w:val="24"/>
              </w:rPr>
            </w:pPr>
            <w:r w:rsidRPr="004E3B3E">
              <w:rPr>
                <w:rFonts w:ascii="Times New Roman" w:hAnsi="Times New Roman" w:cs="Times New Roman"/>
                <w:b/>
                <w:color w:val="000000" w:themeColor="text1"/>
                <w:sz w:val="24"/>
                <w:szCs w:val="24"/>
              </w:rPr>
              <w:t>R</w:t>
            </w:r>
          </w:p>
        </w:tc>
        <w:tc>
          <w:tcPr>
            <w:tcW w:w="3013" w:type="dxa"/>
            <w:shd w:val="clear" w:color="auto" w:fill="EDF2F9"/>
          </w:tcPr>
          <w:p w:rsidR="00B92E45" w:rsidRPr="004E3B3E" w:rsidRDefault="00B92E45" w:rsidP="009E3AFD">
            <w:pPr>
              <w:pStyle w:val="Bezodstpw"/>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działalność związana</w:t>
            </w:r>
            <w:r w:rsidR="00AE5712">
              <w:rPr>
                <w:rFonts w:ascii="Times New Roman" w:hAnsi="Times New Roman" w:cs="Times New Roman"/>
                <w:color w:val="000000" w:themeColor="text1"/>
                <w:sz w:val="24"/>
                <w:szCs w:val="24"/>
              </w:rPr>
              <w:t xml:space="preserve"> z </w:t>
            </w:r>
            <w:r w:rsidRPr="004E3B3E">
              <w:rPr>
                <w:rFonts w:ascii="Times New Roman" w:hAnsi="Times New Roman" w:cs="Times New Roman"/>
                <w:color w:val="000000" w:themeColor="text1"/>
                <w:sz w:val="24"/>
                <w:szCs w:val="24"/>
              </w:rPr>
              <w:t>kulturą, rozrywką</w:t>
            </w:r>
            <w:r w:rsidR="00AE5712">
              <w:rPr>
                <w:rFonts w:ascii="Times New Roman" w:hAnsi="Times New Roman" w:cs="Times New Roman"/>
                <w:color w:val="000000" w:themeColor="text1"/>
                <w:sz w:val="24"/>
                <w:szCs w:val="24"/>
              </w:rPr>
              <w:t xml:space="preserve"> i </w:t>
            </w:r>
            <w:r w:rsidRPr="004E3B3E">
              <w:rPr>
                <w:rFonts w:ascii="Times New Roman" w:hAnsi="Times New Roman" w:cs="Times New Roman"/>
                <w:color w:val="000000" w:themeColor="text1"/>
                <w:sz w:val="24"/>
                <w:szCs w:val="24"/>
              </w:rPr>
              <w:t>rekreacją</w:t>
            </w:r>
          </w:p>
        </w:tc>
        <w:tc>
          <w:tcPr>
            <w:tcW w:w="1881" w:type="dxa"/>
            <w:shd w:val="clear" w:color="auto" w:fill="EDF2F9"/>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3635</w:t>
            </w:r>
          </w:p>
          <w:p w:rsidR="00B92E45" w:rsidRPr="004E3B3E" w:rsidRDefault="00B92E45" w:rsidP="009E3AFD">
            <w:pPr>
              <w:pStyle w:val="Bezodstpw"/>
              <w:jc w:val="right"/>
              <w:rPr>
                <w:rFonts w:ascii="Times New Roman" w:hAnsi="Times New Roman" w:cs="Times New Roman"/>
                <w:color w:val="000000" w:themeColor="text1"/>
                <w:sz w:val="24"/>
                <w:szCs w:val="24"/>
              </w:rPr>
            </w:pPr>
          </w:p>
        </w:tc>
        <w:tc>
          <w:tcPr>
            <w:tcW w:w="1881" w:type="dxa"/>
            <w:shd w:val="clear" w:color="auto" w:fill="EDF2F9"/>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3682</w:t>
            </w:r>
          </w:p>
          <w:p w:rsidR="00B92E45" w:rsidRPr="004E3B3E" w:rsidRDefault="00B92E45" w:rsidP="009E3AFD">
            <w:pPr>
              <w:pStyle w:val="Bezodstpw"/>
              <w:jc w:val="right"/>
              <w:rPr>
                <w:rFonts w:ascii="Times New Roman" w:hAnsi="Times New Roman" w:cs="Times New Roman"/>
                <w:color w:val="000000" w:themeColor="text1"/>
                <w:sz w:val="24"/>
                <w:szCs w:val="24"/>
              </w:rPr>
            </w:pPr>
          </w:p>
        </w:tc>
        <w:tc>
          <w:tcPr>
            <w:tcW w:w="1856" w:type="dxa"/>
            <w:shd w:val="clear" w:color="auto" w:fill="EDF2F9"/>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47</w:t>
            </w:r>
          </w:p>
        </w:tc>
      </w:tr>
      <w:tr w:rsidR="00B92E45" w:rsidRPr="004E3B3E" w:rsidTr="009E3AFD">
        <w:tc>
          <w:tcPr>
            <w:tcW w:w="657" w:type="dxa"/>
          </w:tcPr>
          <w:p w:rsidR="00B92E45" w:rsidRPr="004E3B3E" w:rsidRDefault="00B92E45" w:rsidP="009E3AFD">
            <w:pPr>
              <w:pStyle w:val="Bezodstpw"/>
              <w:jc w:val="center"/>
              <w:rPr>
                <w:rFonts w:ascii="Times New Roman" w:hAnsi="Times New Roman" w:cs="Times New Roman"/>
                <w:b/>
                <w:color w:val="000000" w:themeColor="text1"/>
                <w:sz w:val="24"/>
                <w:szCs w:val="24"/>
              </w:rPr>
            </w:pPr>
            <w:r w:rsidRPr="004E3B3E">
              <w:rPr>
                <w:rFonts w:ascii="Times New Roman" w:hAnsi="Times New Roman" w:cs="Times New Roman"/>
                <w:b/>
                <w:color w:val="000000" w:themeColor="text1"/>
                <w:sz w:val="24"/>
                <w:szCs w:val="24"/>
              </w:rPr>
              <w:t>S</w:t>
            </w:r>
          </w:p>
        </w:tc>
        <w:tc>
          <w:tcPr>
            <w:tcW w:w="3013" w:type="dxa"/>
          </w:tcPr>
          <w:p w:rsidR="00B92E45" w:rsidRPr="004E3B3E" w:rsidRDefault="00B92E45" w:rsidP="009E3AFD">
            <w:pPr>
              <w:pStyle w:val="Bezodstpw"/>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pozostała działalność usługowa</w:t>
            </w:r>
          </w:p>
        </w:tc>
        <w:tc>
          <w:tcPr>
            <w:tcW w:w="1881" w:type="dxa"/>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12274</w:t>
            </w:r>
          </w:p>
          <w:p w:rsidR="00B92E45" w:rsidRPr="004E3B3E" w:rsidRDefault="00B92E45" w:rsidP="009E3AFD">
            <w:pPr>
              <w:pStyle w:val="Bezodstpw"/>
              <w:jc w:val="right"/>
              <w:rPr>
                <w:rFonts w:ascii="Times New Roman" w:hAnsi="Times New Roman" w:cs="Times New Roman"/>
                <w:color w:val="000000" w:themeColor="text1"/>
                <w:sz w:val="24"/>
                <w:szCs w:val="24"/>
              </w:rPr>
            </w:pPr>
          </w:p>
        </w:tc>
        <w:tc>
          <w:tcPr>
            <w:tcW w:w="1881" w:type="dxa"/>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12418</w:t>
            </w:r>
          </w:p>
          <w:p w:rsidR="00B92E45" w:rsidRPr="004E3B3E" w:rsidRDefault="00B92E45" w:rsidP="009E3AFD">
            <w:pPr>
              <w:pStyle w:val="Bezodstpw"/>
              <w:jc w:val="right"/>
              <w:rPr>
                <w:rFonts w:ascii="Times New Roman" w:hAnsi="Times New Roman" w:cs="Times New Roman"/>
                <w:color w:val="000000" w:themeColor="text1"/>
                <w:sz w:val="24"/>
                <w:szCs w:val="24"/>
              </w:rPr>
            </w:pPr>
          </w:p>
        </w:tc>
        <w:tc>
          <w:tcPr>
            <w:tcW w:w="1856" w:type="dxa"/>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144</w:t>
            </w:r>
          </w:p>
        </w:tc>
      </w:tr>
      <w:tr w:rsidR="00B92E45" w:rsidRPr="004E3B3E" w:rsidTr="00B220FE">
        <w:tc>
          <w:tcPr>
            <w:tcW w:w="657" w:type="dxa"/>
            <w:shd w:val="clear" w:color="auto" w:fill="EDF2F9"/>
          </w:tcPr>
          <w:p w:rsidR="00B92E45" w:rsidRPr="004E3B3E" w:rsidRDefault="00B92E45" w:rsidP="009E3AFD">
            <w:pPr>
              <w:pStyle w:val="Bezodstpw"/>
              <w:jc w:val="center"/>
              <w:rPr>
                <w:rFonts w:ascii="Times New Roman" w:hAnsi="Times New Roman" w:cs="Times New Roman"/>
                <w:b/>
                <w:color w:val="000000" w:themeColor="text1"/>
                <w:sz w:val="24"/>
                <w:szCs w:val="24"/>
              </w:rPr>
            </w:pPr>
            <w:r w:rsidRPr="004E3B3E">
              <w:rPr>
                <w:rFonts w:ascii="Times New Roman" w:hAnsi="Times New Roman" w:cs="Times New Roman"/>
                <w:b/>
                <w:color w:val="000000" w:themeColor="text1"/>
                <w:sz w:val="24"/>
                <w:szCs w:val="24"/>
              </w:rPr>
              <w:t>T</w:t>
            </w:r>
          </w:p>
        </w:tc>
        <w:tc>
          <w:tcPr>
            <w:tcW w:w="3013" w:type="dxa"/>
            <w:shd w:val="clear" w:color="auto" w:fill="EDF2F9"/>
          </w:tcPr>
          <w:p w:rsidR="00B92E45" w:rsidRPr="004E3B3E" w:rsidRDefault="00B92E45" w:rsidP="009E3AFD">
            <w:pPr>
              <w:pStyle w:val="Bezodstpw"/>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gospodarstwa domowe zatrudniające pracowników; gospodarstwa domowe produkujące wyroby</w:t>
            </w:r>
            <w:r w:rsidR="00AE5712">
              <w:rPr>
                <w:rFonts w:ascii="Times New Roman" w:hAnsi="Times New Roman" w:cs="Times New Roman"/>
                <w:color w:val="000000" w:themeColor="text1"/>
                <w:sz w:val="24"/>
                <w:szCs w:val="24"/>
              </w:rPr>
              <w:t xml:space="preserve"> i </w:t>
            </w:r>
            <w:r w:rsidRPr="004E3B3E">
              <w:rPr>
                <w:rFonts w:ascii="Times New Roman" w:hAnsi="Times New Roman" w:cs="Times New Roman"/>
                <w:color w:val="000000" w:themeColor="text1"/>
                <w:sz w:val="24"/>
                <w:szCs w:val="24"/>
              </w:rPr>
              <w:t>świadczące usługi na własne potrzeby</w:t>
            </w:r>
          </w:p>
        </w:tc>
        <w:tc>
          <w:tcPr>
            <w:tcW w:w="1881" w:type="dxa"/>
            <w:shd w:val="clear" w:color="auto" w:fill="EDF2F9"/>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0</w:t>
            </w:r>
          </w:p>
        </w:tc>
        <w:tc>
          <w:tcPr>
            <w:tcW w:w="1881" w:type="dxa"/>
            <w:shd w:val="clear" w:color="auto" w:fill="EDF2F9"/>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0</w:t>
            </w:r>
          </w:p>
        </w:tc>
        <w:tc>
          <w:tcPr>
            <w:tcW w:w="1856" w:type="dxa"/>
            <w:shd w:val="clear" w:color="auto" w:fill="EDF2F9"/>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0</w:t>
            </w:r>
          </w:p>
        </w:tc>
      </w:tr>
      <w:tr w:rsidR="00B92E45" w:rsidRPr="004E3B3E" w:rsidTr="009E3AFD">
        <w:tc>
          <w:tcPr>
            <w:tcW w:w="657" w:type="dxa"/>
          </w:tcPr>
          <w:p w:rsidR="00B92E45" w:rsidRPr="004E3B3E" w:rsidRDefault="00B92E45" w:rsidP="009E3AFD">
            <w:pPr>
              <w:pStyle w:val="Bezodstpw"/>
              <w:jc w:val="center"/>
              <w:rPr>
                <w:rFonts w:ascii="Times New Roman" w:hAnsi="Times New Roman" w:cs="Times New Roman"/>
                <w:b/>
                <w:color w:val="000000" w:themeColor="text1"/>
                <w:sz w:val="24"/>
                <w:szCs w:val="24"/>
              </w:rPr>
            </w:pPr>
            <w:r w:rsidRPr="004E3B3E">
              <w:rPr>
                <w:rFonts w:ascii="Times New Roman" w:hAnsi="Times New Roman" w:cs="Times New Roman"/>
                <w:b/>
                <w:color w:val="000000" w:themeColor="text1"/>
                <w:sz w:val="24"/>
                <w:szCs w:val="24"/>
              </w:rPr>
              <w:t>U</w:t>
            </w:r>
          </w:p>
        </w:tc>
        <w:tc>
          <w:tcPr>
            <w:tcW w:w="3013" w:type="dxa"/>
          </w:tcPr>
          <w:p w:rsidR="00B92E45" w:rsidRPr="004E3B3E" w:rsidRDefault="00B92E45" w:rsidP="009E3AFD">
            <w:pPr>
              <w:pStyle w:val="Bezodstpw"/>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organizacje</w:t>
            </w:r>
            <w:r w:rsidR="00AE5712">
              <w:rPr>
                <w:rFonts w:ascii="Times New Roman" w:hAnsi="Times New Roman" w:cs="Times New Roman"/>
                <w:color w:val="000000" w:themeColor="text1"/>
                <w:sz w:val="24"/>
                <w:szCs w:val="24"/>
              </w:rPr>
              <w:t xml:space="preserve"> i </w:t>
            </w:r>
            <w:r w:rsidRPr="004E3B3E">
              <w:rPr>
                <w:rFonts w:ascii="Times New Roman" w:hAnsi="Times New Roman" w:cs="Times New Roman"/>
                <w:color w:val="000000" w:themeColor="text1"/>
                <w:sz w:val="24"/>
                <w:szCs w:val="24"/>
              </w:rPr>
              <w:t>zespoły eksterytorialne</w:t>
            </w:r>
          </w:p>
        </w:tc>
        <w:tc>
          <w:tcPr>
            <w:tcW w:w="1881" w:type="dxa"/>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3</w:t>
            </w:r>
          </w:p>
        </w:tc>
        <w:tc>
          <w:tcPr>
            <w:tcW w:w="1881" w:type="dxa"/>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3</w:t>
            </w:r>
          </w:p>
        </w:tc>
        <w:tc>
          <w:tcPr>
            <w:tcW w:w="1856" w:type="dxa"/>
          </w:tcPr>
          <w:p w:rsidR="00B92E45" w:rsidRPr="004E3B3E" w:rsidRDefault="00B92E45" w:rsidP="009E3AFD">
            <w:pPr>
              <w:pStyle w:val="Bezodstpw"/>
              <w:jc w:val="right"/>
              <w:rPr>
                <w:rFonts w:ascii="Times New Roman" w:hAnsi="Times New Roman" w:cs="Times New Roman"/>
                <w:color w:val="000000" w:themeColor="text1"/>
                <w:sz w:val="24"/>
                <w:szCs w:val="24"/>
              </w:rPr>
            </w:pPr>
            <w:r w:rsidRPr="004E3B3E">
              <w:rPr>
                <w:rFonts w:ascii="Times New Roman" w:hAnsi="Times New Roman" w:cs="Times New Roman"/>
                <w:color w:val="000000" w:themeColor="text1"/>
                <w:sz w:val="24"/>
                <w:szCs w:val="24"/>
              </w:rPr>
              <w:t>0</w:t>
            </w:r>
          </w:p>
        </w:tc>
      </w:tr>
    </w:tbl>
    <w:p w:rsidR="00242C45" w:rsidRDefault="00242C45" w:rsidP="00242C45">
      <w:pPr>
        <w:pStyle w:val="Bezodstpw"/>
        <w:spacing w:line="360" w:lineRule="auto"/>
        <w:jc w:val="both"/>
        <w:rPr>
          <w:rFonts w:ascii="Times New Roman" w:hAnsi="Times New Roman" w:cs="Times New Roman"/>
          <w:sz w:val="24"/>
          <w:szCs w:val="24"/>
        </w:rPr>
      </w:pPr>
    </w:p>
    <w:p w:rsidR="00242C45" w:rsidRDefault="00242C45" w:rsidP="00242C45">
      <w:pPr>
        <w:pStyle w:val="Bezodstpw"/>
        <w:spacing w:line="360" w:lineRule="auto"/>
        <w:jc w:val="both"/>
        <w:rPr>
          <w:rFonts w:ascii="Times New Roman" w:hAnsi="Times New Roman" w:cs="Times New Roman"/>
          <w:sz w:val="24"/>
          <w:szCs w:val="24"/>
        </w:rPr>
      </w:pPr>
      <w:r>
        <w:rPr>
          <w:rFonts w:ascii="Times New Roman" w:hAnsi="Times New Roman" w:cs="Times New Roman"/>
          <w:sz w:val="24"/>
          <w:szCs w:val="24"/>
        </w:rPr>
        <w:t>Wnioski:</w:t>
      </w:r>
    </w:p>
    <w:p w:rsidR="00242C45" w:rsidRPr="00F12191" w:rsidRDefault="00242C45" w:rsidP="00242C45">
      <w:pPr>
        <w:pStyle w:val="Bezodstpw"/>
        <w:spacing w:line="360" w:lineRule="auto"/>
        <w:jc w:val="both"/>
        <w:rPr>
          <w:rFonts w:ascii="Times New Roman" w:hAnsi="Times New Roman" w:cs="Times New Roman"/>
          <w:sz w:val="24"/>
          <w:szCs w:val="24"/>
        </w:rPr>
      </w:pPr>
      <w:r w:rsidRPr="00242C45">
        <w:rPr>
          <w:rFonts w:ascii="Times New Roman" w:hAnsi="Times New Roman" w:cs="Times New Roman"/>
          <w:sz w:val="24"/>
          <w:szCs w:val="24"/>
        </w:rPr>
        <w:t>(na podstawie Tabeli 14)</w:t>
      </w:r>
    </w:p>
    <w:p w:rsidR="00242C45" w:rsidRDefault="00242C45" w:rsidP="00160DBC">
      <w:pPr>
        <w:pStyle w:val="Bezodstpw"/>
        <w:numPr>
          <w:ilvl w:val="0"/>
          <w:numId w:val="22"/>
        </w:numPr>
        <w:spacing w:line="360" w:lineRule="auto"/>
        <w:jc w:val="both"/>
        <w:rPr>
          <w:rFonts w:ascii="Times New Roman" w:hAnsi="Times New Roman" w:cs="Times New Roman"/>
          <w:sz w:val="24"/>
          <w:szCs w:val="24"/>
        </w:rPr>
      </w:pPr>
      <w:r>
        <w:rPr>
          <w:rFonts w:ascii="Times New Roman" w:hAnsi="Times New Roman" w:cs="Times New Roman"/>
          <w:sz w:val="24"/>
          <w:szCs w:val="24"/>
        </w:rPr>
        <w:t>Największy przyrost liczby podmiotów gospodarczych</w:t>
      </w:r>
      <w:r w:rsidR="00AE5712">
        <w:rPr>
          <w:rFonts w:ascii="Times New Roman" w:hAnsi="Times New Roman" w:cs="Times New Roman"/>
          <w:sz w:val="24"/>
          <w:szCs w:val="24"/>
        </w:rPr>
        <w:t xml:space="preserve"> w </w:t>
      </w:r>
      <w:r>
        <w:rPr>
          <w:rFonts w:ascii="Times New Roman" w:hAnsi="Times New Roman" w:cs="Times New Roman"/>
          <w:sz w:val="24"/>
          <w:szCs w:val="24"/>
        </w:rPr>
        <w:t>2015</w:t>
      </w:r>
      <w:r w:rsidR="00AE5712">
        <w:rPr>
          <w:rFonts w:ascii="Times New Roman" w:hAnsi="Times New Roman" w:cs="Times New Roman"/>
          <w:sz w:val="24"/>
          <w:szCs w:val="24"/>
        </w:rPr>
        <w:t> r.</w:t>
      </w:r>
      <w:r>
        <w:rPr>
          <w:rFonts w:ascii="Times New Roman" w:hAnsi="Times New Roman" w:cs="Times New Roman"/>
          <w:sz w:val="24"/>
          <w:szCs w:val="24"/>
        </w:rPr>
        <w:t xml:space="preserve"> zauważyć można</w:t>
      </w:r>
      <w:r w:rsidR="00AE5712">
        <w:rPr>
          <w:rFonts w:ascii="Times New Roman" w:hAnsi="Times New Roman" w:cs="Times New Roman"/>
          <w:sz w:val="24"/>
          <w:szCs w:val="24"/>
        </w:rPr>
        <w:t xml:space="preserve"> w </w:t>
      </w:r>
      <w:r>
        <w:rPr>
          <w:rFonts w:ascii="Times New Roman" w:hAnsi="Times New Roman" w:cs="Times New Roman"/>
          <w:sz w:val="24"/>
          <w:szCs w:val="24"/>
        </w:rPr>
        <w:t xml:space="preserve">sekcjach: </w:t>
      </w:r>
    </w:p>
    <w:p w:rsidR="00242C45" w:rsidRDefault="00242C45" w:rsidP="00160DBC">
      <w:pPr>
        <w:pStyle w:val="Bezodstpw"/>
        <w:numPr>
          <w:ilvl w:val="0"/>
          <w:numId w:val="23"/>
        </w:numPr>
        <w:spacing w:line="360" w:lineRule="auto"/>
        <w:jc w:val="both"/>
        <w:rPr>
          <w:rFonts w:ascii="Times New Roman" w:hAnsi="Times New Roman" w:cs="Times New Roman"/>
          <w:sz w:val="24"/>
          <w:szCs w:val="24"/>
        </w:rPr>
      </w:pPr>
      <w:r>
        <w:rPr>
          <w:rFonts w:ascii="Times New Roman" w:hAnsi="Times New Roman" w:cs="Times New Roman"/>
          <w:sz w:val="24"/>
          <w:szCs w:val="24"/>
        </w:rPr>
        <w:t>budowlanej (618 podmiotów),</w:t>
      </w:r>
    </w:p>
    <w:p w:rsidR="00242C45" w:rsidRDefault="00242C45" w:rsidP="00160DBC">
      <w:pPr>
        <w:pStyle w:val="Bezodstpw"/>
        <w:numPr>
          <w:ilvl w:val="0"/>
          <w:numId w:val="23"/>
        </w:numPr>
        <w:spacing w:line="360" w:lineRule="auto"/>
        <w:jc w:val="both"/>
        <w:rPr>
          <w:rFonts w:ascii="Times New Roman" w:hAnsi="Times New Roman" w:cs="Times New Roman"/>
          <w:sz w:val="24"/>
          <w:szCs w:val="24"/>
        </w:rPr>
      </w:pPr>
      <w:r>
        <w:rPr>
          <w:rFonts w:ascii="Times New Roman" w:hAnsi="Times New Roman" w:cs="Times New Roman"/>
          <w:sz w:val="24"/>
          <w:szCs w:val="24"/>
        </w:rPr>
        <w:t>działalności profesjonalnej, naukowej</w:t>
      </w:r>
      <w:r w:rsidR="00AE5712">
        <w:rPr>
          <w:rFonts w:ascii="Times New Roman" w:hAnsi="Times New Roman" w:cs="Times New Roman"/>
          <w:sz w:val="24"/>
          <w:szCs w:val="24"/>
        </w:rPr>
        <w:t xml:space="preserve"> i </w:t>
      </w:r>
      <w:r>
        <w:rPr>
          <w:rFonts w:ascii="Times New Roman" w:hAnsi="Times New Roman" w:cs="Times New Roman"/>
          <w:sz w:val="24"/>
          <w:szCs w:val="24"/>
        </w:rPr>
        <w:t>technicznej (553 podmioty),</w:t>
      </w:r>
    </w:p>
    <w:p w:rsidR="00242C45" w:rsidRDefault="00242C45" w:rsidP="00160DBC">
      <w:pPr>
        <w:pStyle w:val="Bezodstpw"/>
        <w:numPr>
          <w:ilvl w:val="0"/>
          <w:numId w:val="23"/>
        </w:numPr>
        <w:spacing w:line="360" w:lineRule="auto"/>
        <w:jc w:val="both"/>
        <w:rPr>
          <w:rFonts w:ascii="Times New Roman" w:hAnsi="Times New Roman" w:cs="Times New Roman"/>
          <w:sz w:val="24"/>
          <w:szCs w:val="24"/>
        </w:rPr>
      </w:pPr>
      <w:r>
        <w:rPr>
          <w:rFonts w:ascii="Times New Roman" w:hAnsi="Times New Roman" w:cs="Times New Roman"/>
          <w:sz w:val="24"/>
          <w:szCs w:val="24"/>
        </w:rPr>
        <w:t>opiece zdrowotnej</w:t>
      </w:r>
      <w:r w:rsidR="00AE5712">
        <w:rPr>
          <w:rFonts w:ascii="Times New Roman" w:hAnsi="Times New Roman" w:cs="Times New Roman"/>
          <w:sz w:val="24"/>
          <w:szCs w:val="24"/>
        </w:rPr>
        <w:t xml:space="preserve"> i </w:t>
      </w:r>
      <w:r>
        <w:rPr>
          <w:rFonts w:ascii="Times New Roman" w:hAnsi="Times New Roman" w:cs="Times New Roman"/>
          <w:sz w:val="24"/>
          <w:szCs w:val="24"/>
        </w:rPr>
        <w:t>pomocy społecznej (363 podmioty),</w:t>
      </w:r>
    </w:p>
    <w:p w:rsidR="00242C45" w:rsidRDefault="00242C45" w:rsidP="00160DBC">
      <w:pPr>
        <w:pStyle w:val="Bezodstpw"/>
        <w:numPr>
          <w:ilvl w:val="0"/>
          <w:numId w:val="23"/>
        </w:numPr>
        <w:spacing w:line="360" w:lineRule="auto"/>
        <w:jc w:val="both"/>
        <w:rPr>
          <w:rFonts w:ascii="Times New Roman" w:hAnsi="Times New Roman" w:cs="Times New Roman"/>
          <w:sz w:val="24"/>
          <w:szCs w:val="24"/>
        </w:rPr>
      </w:pPr>
      <w:r>
        <w:rPr>
          <w:rFonts w:ascii="Times New Roman" w:hAnsi="Times New Roman" w:cs="Times New Roman"/>
          <w:sz w:val="24"/>
          <w:szCs w:val="24"/>
        </w:rPr>
        <w:t>transporcie</w:t>
      </w:r>
      <w:r w:rsidR="00AE5712">
        <w:rPr>
          <w:rFonts w:ascii="Times New Roman" w:hAnsi="Times New Roman" w:cs="Times New Roman"/>
          <w:sz w:val="24"/>
          <w:szCs w:val="24"/>
        </w:rPr>
        <w:t xml:space="preserve"> i </w:t>
      </w:r>
      <w:r>
        <w:rPr>
          <w:rFonts w:ascii="Times New Roman" w:hAnsi="Times New Roman" w:cs="Times New Roman"/>
          <w:sz w:val="24"/>
          <w:szCs w:val="24"/>
        </w:rPr>
        <w:t>gospodarce magazynowej (285 podmiotów),</w:t>
      </w:r>
    </w:p>
    <w:p w:rsidR="00242C45" w:rsidRDefault="00242C45" w:rsidP="00160DBC">
      <w:pPr>
        <w:pStyle w:val="Bezodstpw"/>
        <w:numPr>
          <w:ilvl w:val="0"/>
          <w:numId w:val="23"/>
        </w:numPr>
        <w:spacing w:line="360" w:lineRule="auto"/>
        <w:jc w:val="both"/>
        <w:rPr>
          <w:rFonts w:ascii="Times New Roman" w:hAnsi="Times New Roman" w:cs="Times New Roman"/>
          <w:sz w:val="24"/>
          <w:szCs w:val="24"/>
        </w:rPr>
      </w:pPr>
      <w:r>
        <w:rPr>
          <w:rFonts w:ascii="Times New Roman" w:hAnsi="Times New Roman" w:cs="Times New Roman"/>
          <w:sz w:val="24"/>
          <w:szCs w:val="24"/>
        </w:rPr>
        <w:t>informacji</w:t>
      </w:r>
      <w:r w:rsidR="00AE5712">
        <w:rPr>
          <w:rFonts w:ascii="Times New Roman" w:hAnsi="Times New Roman" w:cs="Times New Roman"/>
          <w:sz w:val="24"/>
          <w:szCs w:val="24"/>
        </w:rPr>
        <w:t xml:space="preserve"> i </w:t>
      </w:r>
      <w:r>
        <w:rPr>
          <w:rFonts w:ascii="Times New Roman" w:hAnsi="Times New Roman" w:cs="Times New Roman"/>
          <w:sz w:val="24"/>
          <w:szCs w:val="24"/>
        </w:rPr>
        <w:t>komunikacji (233 podmioty),</w:t>
      </w:r>
    </w:p>
    <w:p w:rsidR="00242C45" w:rsidRDefault="00242C45" w:rsidP="00160DBC">
      <w:pPr>
        <w:pStyle w:val="Bezodstpw"/>
        <w:numPr>
          <w:ilvl w:val="0"/>
          <w:numId w:val="23"/>
        </w:numPr>
        <w:spacing w:line="360" w:lineRule="auto"/>
        <w:jc w:val="both"/>
        <w:rPr>
          <w:rFonts w:ascii="Times New Roman" w:hAnsi="Times New Roman" w:cs="Times New Roman"/>
          <w:sz w:val="24"/>
          <w:szCs w:val="24"/>
        </w:rPr>
      </w:pPr>
      <w:r>
        <w:rPr>
          <w:rFonts w:ascii="Times New Roman" w:hAnsi="Times New Roman" w:cs="Times New Roman"/>
          <w:sz w:val="24"/>
          <w:szCs w:val="24"/>
        </w:rPr>
        <w:t>działalności związanej</w:t>
      </w:r>
      <w:r w:rsidR="00AE5712">
        <w:rPr>
          <w:rFonts w:ascii="Times New Roman" w:hAnsi="Times New Roman" w:cs="Times New Roman"/>
          <w:sz w:val="24"/>
          <w:szCs w:val="24"/>
        </w:rPr>
        <w:t xml:space="preserve"> z </w:t>
      </w:r>
      <w:r>
        <w:rPr>
          <w:rFonts w:ascii="Times New Roman" w:hAnsi="Times New Roman" w:cs="Times New Roman"/>
          <w:sz w:val="24"/>
          <w:szCs w:val="24"/>
        </w:rPr>
        <w:t>obsługą rynku nieruchomości (212 podmiotów).</w:t>
      </w:r>
    </w:p>
    <w:p w:rsidR="00242C45" w:rsidRDefault="00242C45" w:rsidP="00160DBC">
      <w:pPr>
        <w:pStyle w:val="Bezodstpw"/>
        <w:numPr>
          <w:ilvl w:val="0"/>
          <w:numId w:val="22"/>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Znaczący </w:t>
      </w:r>
      <w:r w:rsidR="00C31034">
        <w:rPr>
          <w:rFonts w:ascii="Times New Roman" w:hAnsi="Times New Roman" w:cs="Times New Roman"/>
          <w:sz w:val="24"/>
          <w:szCs w:val="24"/>
        </w:rPr>
        <w:t xml:space="preserve">spadek </w:t>
      </w:r>
      <w:r>
        <w:rPr>
          <w:rFonts w:ascii="Times New Roman" w:hAnsi="Times New Roman" w:cs="Times New Roman"/>
          <w:sz w:val="24"/>
          <w:szCs w:val="24"/>
        </w:rPr>
        <w:t>liczby podmiotów gospodarczych</w:t>
      </w:r>
      <w:r w:rsidR="00AE5712">
        <w:rPr>
          <w:rFonts w:ascii="Times New Roman" w:hAnsi="Times New Roman" w:cs="Times New Roman"/>
          <w:sz w:val="24"/>
          <w:szCs w:val="24"/>
        </w:rPr>
        <w:t xml:space="preserve"> w </w:t>
      </w:r>
      <w:r>
        <w:rPr>
          <w:rFonts w:ascii="Times New Roman" w:hAnsi="Times New Roman" w:cs="Times New Roman"/>
          <w:sz w:val="24"/>
          <w:szCs w:val="24"/>
        </w:rPr>
        <w:t>2015</w:t>
      </w:r>
      <w:r w:rsidR="00AE5712">
        <w:rPr>
          <w:rFonts w:ascii="Times New Roman" w:hAnsi="Times New Roman" w:cs="Times New Roman"/>
          <w:sz w:val="24"/>
          <w:szCs w:val="24"/>
        </w:rPr>
        <w:t> r.</w:t>
      </w:r>
      <w:r>
        <w:rPr>
          <w:rFonts w:ascii="Times New Roman" w:hAnsi="Times New Roman" w:cs="Times New Roman"/>
          <w:sz w:val="24"/>
          <w:szCs w:val="24"/>
        </w:rPr>
        <w:t xml:space="preserve"> zauważyć można jedynie</w:t>
      </w:r>
      <w:r w:rsidR="00AE5712">
        <w:rPr>
          <w:rFonts w:ascii="Times New Roman" w:hAnsi="Times New Roman" w:cs="Times New Roman"/>
          <w:sz w:val="24"/>
          <w:szCs w:val="24"/>
        </w:rPr>
        <w:t xml:space="preserve"> w </w:t>
      </w:r>
      <w:r>
        <w:rPr>
          <w:rFonts w:ascii="Times New Roman" w:hAnsi="Times New Roman" w:cs="Times New Roman"/>
          <w:sz w:val="24"/>
          <w:szCs w:val="24"/>
        </w:rPr>
        <w:t>sekcji handlu hurtowego</w:t>
      </w:r>
      <w:r w:rsidR="00AE5712">
        <w:rPr>
          <w:rFonts w:ascii="Times New Roman" w:hAnsi="Times New Roman" w:cs="Times New Roman"/>
          <w:sz w:val="24"/>
          <w:szCs w:val="24"/>
        </w:rPr>
        <w:t xml:space="preserve"> i </w:t>
      </w:r>
      <w:r>
        <w:rPr>
          <w:rFonts w:ascii="Times New Roman" w:hAnsi="Times New Roman" w:cs="Times New Roman"/>
          <w:sz w:val="24"/>
          <w:szCs w:val="24"/>
        </w:rPr>
        <w:t>detalicznego wraz</w:t>
      </w:r>
      <w:r w:rsidR="00AE5712">
        <w:rPr>
          <w:rFonts w:ascii="Times New Roman" w:hAnsi="Times New Roman" w:cs="Times New Roman"/>
          <w:sz w:val="24"/>
          <w:szCs w:val="24"/>
        </w:rPr>
        <w:t xml:space="preserve"> z </w:t>
      </w:r>
      <w:r>
        <w:rPr>
          <w:rFonts w:ascii="Times New Roman" w:hAnsi="Times New Roman" w:cs="Times New Roman"/>
          <w:sz w:val="24"/>
          <w:szCs w:val="24"/>
        </w:rPr>
        <w:t>naprawą pojazdów samochodowych (włączając motocykle) –</w:t>
      </w:r>
      <w:r w:rsidR="00AE5712">
        <w:rPr>
          <w:rFonts w:ascii="Times New Roman" w:hAnsi="Times New Roman" w:cs="Times New Roman"/>
          <w:sz w:val="24"/>
          <w:szCs w:val="24"/>
        </w:rPr>
        <w:t xml:space="preserve"> o </w:t>
      </w:r>
      <w:r>
        <w:rPr>
          <w:rFonts w:ascii="Times New Roman" w:hAnsi="Times New Roman" w:cs="Times New Roman"/>
          <w:sz w:val="24"/>
          <w:szCs w:val="24"/>
        </w:rPr>
        <w:t>369 podmiotów.</w:t>
      </w:r>
    </w:p>
    <w:p w:rsidR="00242C45" w:rsidRDefault="00242C45" w:rsidP="00B92E45">
      <w:pPr>
        <w:pStyle w:val="Bezodstpw"/>
        <w:spacing w:line="360" w:lineRule="auto"/>
        <w:ind w:firstLine="709"/>
        <w:jc w:val="both"/>
        <w:rPr>
          <w:rFonts w:ascii="Times New Roman" w:hAnsi="Times New Roman" w:cs="Times New Roman"/>
          <w:sz w:val="24"/>
          <w:szCs w:val="24"/>
        </w:rPr>
      </w:pPr>
    </w:p>
    <w:p w:rsidR="00242C45" w:rsidRDefault="00242C45" w:rsidP="00B92E45">
      <w:pPr>
        <w:pStyle w:val="Bezodstpw"/>
        <w:spacing w:line="360" w:lineRule="auto"/>
        <w:ind w:firstLine="709"/>
        <w:jc w:val="both"/>
        <w:rPr>
          <w:rFonts w:ascii="Times New Roman" w:hAnsi="Times New Roman" w:cs="Times New Roman"/>
          <w:sz w:val="24"/>
          <w:szCs w:val="24"/>
        </w:rPr>
      </w:pPr>
    </w:p>
    <w:p w:rsidR="00220855" w:rsidRDefault="00220855">
      <w:pPr>
        <w:rPr>
          <w:rFonts w:ascii="Times New Roman" w:hAnsi="Times New Roman" w:cs="Times New Roman"/>
          <w:b/>
          <w:bCs/>
          <w:color w:val="000000"/>
          <w:sz w:val="24"/>
          <w:szCs w:val="24"/>
        </w:rPr>
      </w:pPr>
      <w:r>
        <w:rPr>
          <w:b/>
          <w:bCs/>
        </w:rPr>
        <w:br w:type="page"/>
      </w:r>
    </w:p>
    <w:p w:rsidR="002B3633" w:rsidRPr="00235A6B" w:rsidRDefault="00AD036F" w:rsidP="00AE5712">
      <w:pPr>
        <w:pStyle w:val="Default"/>
        <w:spacing w:line="360" w:lineRule="auto"/>
        <w:jc w:val="both"/>
        <w:outlineLvl w:val="0"/>
        <w:rPr>
          <w:b/>
          <w:bCs/>
          <w:sz w:val="32"/>
          <w:szCs w:val="32"/>
        </w:rPr>
      </w:pPr>
      <w:bookmarkStart w:id="9" w:name="_Toc446410474"/>
      <w:r w:rsidRPr="00235A6B">
        <w:rPr>
          <w:b/>
          <w:bCs/>
          <w:sz w:val="32"/>
          <w:szCs w:val="32"/>
        </w:rPr>
        <w:lastRenderedPageBreak/>
        <w:t>Podkarpacki rynek pracy w 2015 r.</w:t>
      </w:r>
      <w:bookmarkEnd w:id="9"/>
    </w:p>
    <w:p w:rsidR="009A1F42" w:rsidRPr="00235A6B" w:rsidRDefault="00AD036F" w:rsidP="00AD036F">
      <w:pPr>
        <w:pStyle w:val="Default"/>
        <w:spacing w:line="360" w:lineRule="auto"/>
        <w:jc w:val="both"/>
        <w:outlineLvl w:val="1"/>
        <w:rPr>
          <w:bCs/>
          <w:sz w:val="28"/>
          <w:szCs w:val="28"/>
        </w:rPr>
      </w:pPr>
      <w:bookmarkStart w:id="10" w:name="_Toc446410475"/>
      <w:r w:rsidRPr="00235A6B">
        <w:rPr>
          <w:b/>
          <w:bCs/>
          <w:sz w:val="28"/>
          <w:szCs w:val="28"/>
        </w:rPr>
        <w:t>Bezrobotni na rynku pracy</w:t>
      </w:r>
      <w:bookmarkEnd w:id="10"/>
    </w:p>
    <w:p w:rsidR="001773BA" w:rsidRPr="004E3B3E" w:rsidRDefault="00F61179" w:rsidP="009A1F42">
      <w:pPr>
        <w:pStyle w:val="Default"/>
        <w:spacing w:line="360" w:lineRule="auto"/>
        <w:jc w:val="both"/>
        <w:rPr>
          <w:bCs/>
        </w:rPr>
      </w:pPr>
      <w:r w:rsidRPr="004E3B3E">
        <w:rPr>
          <w:bCs/>
        </w:rPr>
        <w:t>W województwie podkarpackim n</w:t>
      </w:r>
      <w:r w:rsidR="001773BA" w:rsidRPr="004E3B3E">
        <w:rPr>
          <w:bCs/>
        </w:rPr>
        <w:t>a dzień 31.12.2015 roku</w:t>
      </w:r>
      <w:r w:rsidR="00AE5712">
        <w:rPr>
          <w:bCs/>
        </w:rPr>
        <w:t xml:space="preserve"> w </w:t>
      </w:r>
      <w:r w:rsidRPr="004E3B3E">
        <w:rPr>
          <w:bCs/>
        </w:rPr>
        <w:t xml:space="preserve">stosunku do 31.12.2014 roku </w:t>
      </w:r>
      <w:r w:rsidR="001773BA" w:rsidRPr="004E3B3E">
        <w:rPr>
          <w:bCs/>
        </w:rPr>
        <w:t xml:space="preserve">odnotowano </w:t>
      </w:r>
      <w:r w:rsidR="001773BA" w:rsidRPr="004E3B3E">
        <w:rPr>
          <w:b/>
          <w:bCs/>
          <w:u w:val="single"/>
        </w:rPr>
        <w:t>spadek</w:t>
      </w:r>
      <w:r w:rsidR="001773BA" w:rsidRPr="004E3B3E">
        <w:rPr>
          <w:bCs/>
          <w:u w:val="single"/>
        </w:rPr>
        <w:t xml:space="preserve"> liczby osób bezrobotnych</w:t>
      </w:r>
      <w:r w:rsidR="00AE5712">
        <w:rPr>
          <w:bCs/>
          <w:u w:val="single"/>
        </w:rPr>
        <w:t xml:space="preserve"> o </w:t>
      </w:r>
      <w:r w:rsidRPr="004E3B3E">
        <w:rPr>
          <w:b/>
          <w:bCs/>
          <w:u w:val="single"/>
        </w:rPr>
        <w:t>14 418 osób</w:t>
      </w:r>
      <w:r w:rsidR="00AE5712">
        <w:rPr>
          <w:bCs/>
          <w:u w:val="single"/>
        </w:rPr>
        <w:t xml:space="preserve"> a </w:t>
      </w:r>
      <w:r w:rsidRPr="004E3B3E">
        <w:rPr>
          <w:bCs/>
          <w:u w:val="single"/>
        </w:rPr>
        <w:t>stopy bezrobocia</w:t>
      </w:r>
      <w:r w:rsidR="00AE5712">
        <w:rPr>
          <w:bCs/>
          <w:u w:val="single"/>
        </w:rPr>
        <w:t xml:space="preserve"> o </w:t>
      </w:r>
      <w:r w:rsidRPr="004E3B3E">
        <w:rPr>
          <w:b/>
          <w:bCs/>
          <w:u w:val="single"/>
        </w:rPr>
        <w:t>1,4%.</w:t>
      </w:r>
    </w:p>
    <w:p w:rsidR="001773BA" w:rsidRDefault="001773BA" w:rsidP="009A1F42">
      <w:pPr>
        <w:pStyle w:val="Default"/>
        <w:spacing w:line="360" w:lineRule="auto"/>
        <w:jc w:val="both"/>
        <w:rPr>
          <w:bCs/>
        </w:rPr>
      </w:pPr>
    </w:p>
    <w:p w:rsidR="00350C0B" w:rsidRDefault="00350C0B" w:rsidP="00AE2F19">
      <w:pPr>
        <w:pStyle w:val="Bezodstpw"/>
        <w:ind w:left="1410" w:hanging="1410"/>
        <w:jc w:val="both"/>
        <w:rPr>
          <w:rFonts w:ascii="Times New Roman" w:hAnsi="Times New Roman" w:cs="Times New Roman"/>
        </w:rPr>
      </w:pPr>
      <w:r w:rsidRPr="00350C0B">
        <w:rPr>
          <w:rFonts w:ascii="Times New Roman" w:hAnsi="Times New Roman" w:cs="Times New Roman"/>
        </w:rPr>
        <w:t>Tabela 1</w:t>
      </w:r>
      <w:r>
        <w:rPr>
          <w:rFonts w:ascii="Times New Roman" w:hAnsi="Times New Roman" w:cs="Times New Roman"/>
        </w:rPr>
        <w:t>5</w:t>
      </w:r>
      <w:r w:rsidRPr="00350C0B">
        <w:rPr>
          <w:rFonts w:ascii="Times New Roman" w:hAnsi="Times New Roman" w:cs="Times New Roman"/>
        </w:rPr>
        <w:t xml:space="preserve">. </w:t>
      </w:r>
      <w:r w:rsidR="005C72B7">
        <w:rPr>
          <w:rFonts w:ascii="Times New Roman" w:hAnsi="Times New Roman" w:cs="Times New Roman"/>
        </w:rPr>
        <w:tab/>
      </w:r>
      <w:r>
        <w:rPr>
          <w:rFonts w:ascii="Times New Roman" w:hAnsi="Times New Roman" w:cs="Times New Roman"/>
        </w:rPr>
        <w:t>Stan</w:t>
      </w:r>
      <w:r w:rsidR="00AE5712">
        <w:rPr>
          <w:rFonts w:ascii="Times New Roman" w:hAnsi="Times New Roman" w:cs="Times New Roman"/>
        </w:rPr>
        <w:t xml:space="preserve"> i </w:t>
      </w:r>
      <w:r>
        <w:rPr>
          <w:rFonts w:ascii="Times New Roman" w:hAnsi="Times New Roman" w:cs="Times New Roman"/>
        </w:rPr>
        <w:t>struktura osób bezrobotnych zarejestrowanych</w:t>
      </w:r>
      <w:r w:rsidR="00AE5712">
        <w:rPr>
          <w:rFonts w:ascii="Times New Roman" w:hAnsi="Times New Roman" w:cs="Times New Roman"/>
        </w:rPr>
        <w:t xml:space="preserve"> w </w:t>
      </w:r>
      <w:r w:rsidR="00AE2F19">
        <w:rPr>
          <w:rFonts w:ascii="Times New Roman" w:hAnsi="Times New Roman" w:cs="Times New Roman"/>
        </w:rPr>
        <w:t>powiatowych urzędach pracy w województwie podkarpackim</w:t>
      </w:r>
    </w:p>
    <w:p w:rsidR="00350C0B" w:rsidRDefault="00350C0B" w:rsidP="00350C0B">
      <w:pPr>
        <w:pStyle w:val="Bezodstpw"/>
        <w:jc w:val="both"/>
        <w:rPr>
          <w:rFonts w:ascii="Times New Roman" w:hAnsi="Times New Roman" w:cs="Times New Roman"/>
        </w:rPr>
      </w:pPr>
    </w:p>
    <w:p w:rsidR="00350C0B" w:rsidRPr="00350C0B" w:rsidRDefault="00350C0B" w:rsidP="00350C0B">
      <w:pPr>
        <w:pStyle w:val="Bezodstpw"/>
        <w:jc w:val="both"/>
        <w:rPr>
          <w:rFonts w:ascii="Times New Roman" w:hAnsi="Times New Roman" w:cs="Times New Roman"/>
          <w:sz w:val="24"/>
          <w:szCs w:val="24"/>
        </w:rPr>
      </w:pPr>
      <w:r w:rsidRPr="00350C0B">
        <w:rPr>
          <w:noProof/>
          <w:szCs w:val="24"/>
          <w:lang w:eastAsia="pl-PL"/>
        </w:rPr>
        <w:drawing>
          <wp:inline distT="0" distB="0" distL="0" distR="0">
            <wp:extent cx="5759450" cy="1304796"/>
            <wp:effectExtent l="19050" t="0" r="0" b="0"/>
            <wp:docPr id="68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srcRect/>
                    <a:stretch>
                      <a:fillRect/>
                    </a:stretch>
                  </pic:blipFill>
                  <pic:spPr bwMode="auto">
                    <a:xfrm>
                      <a:off x="0" y="0"/>
                      <a:ext cx="5759450" cy="1304796"/>
                    </a:xfrm>
                    <a:prstGeom prst="rect">
                      <a:avLst/>
                    </a:prstGeom>
                    <a:noFill/>
                    <a:ln w="9525">
                      <a:noFill/>
                      <a:miter lim="800000"/>
                      <a:headEnd/>
                      <a:tailEnd/>
                    </a:ln>
                  </pic:spPr>
                </pic:pic>
              </a:graphicData>
            </a:graphic>
          </wp:inline>
        </w:drawing>
      </w:r>
    </w:p>
    <w:p w:rsidR="00DD0AC5" w:rsidRDefault="00DD0AC5" w:rsidP="00350C0B">
      <w:pPr>
        <w:pStyle w:val="Default"/>
        <w:spacing w:line="360" w:lineRule="auto"/>
        <w:jc w:val="both"/>
      </w:pPr>
    </w:p>
    <w:p w:rsidR="00350C0B" w:rsidRDefault="00350C0B" w:rsidP="00350C0B">
      <w:pPr>
        <w:pStyle w:val="Bezodstpw"/>
        <w:jc w:val="both"/>
        <w:rPr>
          <w:rFonts w:ascii="Times New Roman" w:hAnsi="Times New Roman" w:cs="Times New Roman"/>
        </w:rPr>
      </w:pPr>
      <w:r w:rsidRPr="00350C0B">
        <w:rPr>
          <w:rFonts w:ascii="Times New Roman" w:hAnsi="Times New Roman" w:cs="Times New Roman"/>
        </w:rPr>
        <w:t>Tabela 1</w:t>
      </w:r>
      <w:r>
        <w:rPr>
          <w:rFonts w:ascii="Times New Roman" w:hAnsi="Times New Roman" w:cs="Times New Roman"/>
        </w:rPr>
        <w:t>6</w:t>
      </w:r>
      <w:r w:rsidRPr="00350C0B">
        <w:rPr>
          <w:rFonts w:ascii="Times New Roman" w:hAnsi="Times New Roman" w:cs="Times New Roman"/>
        </w:rPr>
        <w:t xml:space="preserve">. </w:t>
      </w:r>
      <w:r w:rsidR="0083581A">
        <w:rPr>
          <w:rFonts w:ascii="Times New Roman" w:hAnsi="Times New Roman" w:cs="Times New Roman"/>
        </w:rPr>
        <w:tab/>
      </w:r>
      <w:r>
        <w:rPr>
          <w:rFonts w:ascii="Times New Roman" w:hAnsi="Times New Roman" w:cs="Times New Roman"/>
        </w:rPr>
        <w:t>Liczba osób bezrobotnych</w:t>
      </w:r>
      <w:r w:rsidR="00AE5712">
        <w:rPr>
          <w:rFonts w:ascii="Times New Roman" w:hAnsi="Times New Roman" w:cs="Times New Roman"/>
        </w:rPr>
        <w:t xml:space="preserve"> i </w:t>
      </w:r>
      <w:r w:rsidR="00AE2F19">
        <w:rPr>
          <w:rFonts w:ascii="Times New Roman" w:hAnsi="Times New Roman" w:cs="Times New Roman"/>
        </w:rPr>
        <w:t>stopa bezrobocia w województwie podkarpackim</w:t>
      </w:r>
    </w:p>
    <w:p w:rsidR="00350C0B" w:rsidRDefault="00350C0B" w:rsidP="00350C0B">
      <w:pPr>
        <w:pStyle w:val="Bezodstpw"/>
        <w:jc w:val="both"/>
        <w:rPr>
          <w:rFonts w:ascii="Times New Roman" w:hAnsi="Times New Roman" w:cs="Times New Roman"/>
        </w:rPr>
      </w:pPr>
    </w:p>
    <w:p w:rsidR="00350C0B" w:rsidRPr="00350C0B" w:rsidRDefault="00350C0B" w:rsidP="00350C0B">
      <w:pPr>
        <w:pStyle w:val="Bezodstpw"/>
        <w:jc w:val="both"/>
        <w:rPr>
          <w:rFonts w:ascii="Times New Roman" w:hAnsi="Times New Roman" w:cs="Times New Roman"/>
        </w:rPr>
      </w:pPr>
      <w:r w:rsidRPr="00350C0B">
        <w:rPr>
          <w:noProof/>
          <w:lang w:eastAsia="pl-PL"/>
        </w:rPr>
        <w:drawing>
          <wp:inline distT="0" distB="0" distL="0" distR="0">
            <wp:extent cx="5759450" cy="4988907"/>
            <wp:effectExtent l="19050" t="0" r="0" b="0"/>
            <wp:docPr id="68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srcRect/>
                    <a:stretch>
                      <a:fillRect/>
                    </a:stretch>
                  </pic:blipFill>
                  <pic:spPr bwMode="auto">
                    <a:xfrm>
                      <a:off x="0" y="0"/>
                      <a:ext cx="5759450" cy="4988907"/>
                    </a:xfrm>
                    <a:prstGeom prst="rect">
                      <a:avLst/>
                    </a:prstGeom>
                    <a:noFill/>
                    <a:ln w="9525">
                      <a:noFill/>
                      <a:miter lim="800000"/>
                      <a:headEnd/>
                      <a:tailEnd/>
                    </a:ln>
                  </pic:spPr>
                </pic:pic>
              </a:graphicData>
            </a:graphic>
          </wp:inline>
        </w:drawing>
      </w:r>
    </w:p>
    <w:p w:rsidR="009A1F42" w:rsidRPr="004E3B3E" w:rsidRDefault="00350C0B" w:rsidP="009A1F42">
      <w:pPr>
        <w:pStyle w:val="Default"/>
        <w:spacing w:line="360" w:lineRule="auto"/>
        <w:jc w:val="both"/>
      </w:pPr>
      <w:r>
        <w:lastRenderedPageBreak/>
        <w:t>Wnioski:</w:t>
      </w:r>
    </w:p>
    <w:p w:rsidR="008A2874" w:rsidRPr="00350C0B" w:rsidRDefault="008A2874" w:rsidP="008A2874">
      <w:pPr>
        <w:pStyle w:val="Tekstpodstawowywcity"/>
        <w:spacing w:after="0" w:line="360" w:lineRule="auto"/>
        <w:ind w:left="0"/>
        <w:jc w:val="both"/>
        <w:rPr>
          <w:rFonts w:ascii="Times New Roman" w:hAnsi="Times New Roman" w:cs="Times New Roman"/>
          <w:szCs w:val="24"/>
        </w:rPr>
      </w:pPr>
      <w:r w:rsidRPr="00350C0B">
        <w:rPr>
          <w:rFonts w:ascii="Times New Roman" w:hAnsi="Times New Roman" w:cs="Times New Roman"/>
          <w:szCs w:val="24"/>
        </w:rPr>
        <w:t>(na podstawie danych</w:t>
      </w:r>
      <w:r w:rsidR="00AE5712">
        <w:rPr>
          <w:rFonts w:ascii="Times New Roman" w:hAnsi="Times New Roman" w:cs="Times New Roman"/>
          <w:szCs w:val="24"/>
        </w:rPr>
        <w:t xml:space="preserve"> z </w:t>
      </w:r>
      <w:r w:rsidRPr="00350C0B">
        <w:rPr>
          <w:rFonts w:ascii="Times New Roman" w:hAnsi="Times New Roman" w:cs="Times New Roman"/>
          <w:szCs w:val="24"/>
        </w:rPr>
        <w:t>Tabel</w:t>
      </w:r>
      <w:r w:rsidR="00350C0B" w:rsidRPr="00350C0B">
        <w:rPr>
          <w:rFonts w:ascii="Times New Roman" w:hAnsi="Times New Roman" w:cs="Times New Roman"/>
          <w:szCs w:val="24"/>
        </w:rPr>
        <w:t>i 15</w:t>
      </w:r>
      <w:r w:rsidR="00AE5712">
        <w:rPr>
          <w:rFonts w:ascii="Times New Roman" w:hAnsi="Times New Roman" w:cs="Times New Roman"/>
          <w:szCs w:val="24"/>
        </w:rPr>
        <w:t xml:space="preserve"> i </w:t>
      </w:r>
      <w:r w:rsidRPr="00350C0B">
        <w:rPr>
          <w:rFonts w:ascii="Times New Roman" w:hAnsi="Times New Roman" w:cs="Times New Roman"/>
          <w:szCs w:val="24"/>
        </w:rPr>
        <w:t xml:space="preserve">Tabeli </w:t>
      </w:r>
      <w:r w:rsidR="00350C0B" w:rsidRPr="00350C0B">
        <w:rPr>
          <w:rFonts w:ascii="Times New Roman" w:hAnsi="Times New Roman" w:cs="Times New Roman"/>
          <w:szCs w:val="24"/>
        </w:rPr>
        <w:t>16</w:t>
      </w:r>
      <w:r w:rsidRPr="00350C0B">
        <w:rPr>
          <w:rFonts w:ascii="Times New Roman" w:hAnsi="Times New Roman" w:cs="Times New Roman"/>
          <w:szCs w:val="24"/>
        </w:rPr>
        <w:t>)</w:t>
      </w:r>
    </w:p>
    <w:p w:rsidR="009A1F42" w:rsidRPr="004E3B3E" w:rsidRDefault="00796F6E" w:rsidP="00160DBC">
      <w:pPr>
        <w:pStyle w:val="Default"/>
        <w:numPr>
          <w:ilvl w:val="0"/>
          <w:numId w:val="3"/>
        </w:numPr>
        <w:spacing w:line="360" w:lineRule="auto"/>
        <w:jc w:val="both"/>
      </w:pPr>
      <w:r w:rsidRPr="004E3B3E">
        <w:t>N</w:t>
      </w:r>
      <w:r w:rsidR="009A1F42" w:rsidRPr="004E3B3E">
        <w:t xml:space="preserve">ajwiększy </w:t>
      </w:r>
      <w:r w:rsidR="002B03E5">
        <w:t xml:space="preserve">procentowy </w:t>
      </w:r>
      <w:r w:rsidR="009A1F42" w:rsidRPr="004E3B3E">
        <w:t>spadek bezrobotnych odnotowano</w:t>
      </w:r>
      <w:r w:rsidR="00AE5712">
        <w:t xml:space="preserve"> w </w:t>
      </w:r>
      <w:r w:rsidR="009A1F42" w:rsidRPr="004E3B3E">
        <w:t>grupie osób dotychczas nie pracujących</w:t>
      </w:r>
      <w:r w:rsidR="002B03E5">
        <w:t xml:space="preserve"> (</w:t>
      </w:r>
      <w:r w:rsidR="009A1F42" w:rsidRPr="004E3B3E">
        <w:t>17,7%</w:t>
      </w:r>
      <w:r w:rsidR="002B03E5">
        <w:t>)</w:t>
      </w:r>
      <w:r w:rsidR="00AD036F">
        <w:t xml:space="preserve"> </w:t>
      </w:r>
      <w:r w:rsidR="00C168FD" w:rsidRPr="004E3B3E">
        <w:t xml:space="preserve">– </w:t>
      </w:r>
      <w:r w:rsidR="009A1F42" w:rsidRPr="004E3B3E">
        <w:t>powodów znaczącego zmniejszenia się tej liczby upatruje się we wzroście wyrejestrowań</w:t>
      </w:r>
      <w:r w:rsidR="00AE5712">
        <w:t xml:space="preserve"> z </w:t>
      </w:r>
      <w:r w:rsidR="009A1F42" w:rsidRPr="004E3B3E">
        <w:t>tytułu podjęcia pracy,</w:t>
      </w:r>
      <w:r w:rsidR="00AE5712">
        <w:t xml:space="preserve"> a </w:t>
      </w:r>
      <w:r w:rsidR="009A1F42" w:rsidRPr="004E3B3E">
        <w:t>jednocześnie</w:t>
      </w:r>
      <w:r w:rsidR="00AE5712">
        <w:t xml:space="preserve"> w </w:t>
      </w:r>
      <w:r w:rsidR="009A1F42" w:rsidRPr="004E3B3E">
        <w:t>fakcie rzadszego rejestrowania się absolwentów</w:t>
      </w:r>
      <w:r w:rsidR="00AE5712">
        <w:t xml:space="preserve"> w </w:t>
      </w:r>
      <w:r w:rsidR="009A1F42" w:rsidRPr="004E3B3E">
        <w:t>powiatowych urzędach pracy (podejmują zatrudnienie po zakończeniu nauki lub jeszcze</w:t>
      </w:r>
      <w:r w:rsidR="00AE5712">
        <w:t xml:space="preserve"> w </w:t>
      </w:r>
      <w:r w:rsidR="009A1F42" w:rsidRPr="004E3B3E">
        <w:t>jej trakcie, wyjeżdżają do pracy za granicę</w:t>
      </w:r>
      <w:r w:rsidR="002B03E5">
        <w:t>, podejmują pracę w tzw. „szarej strefie”</w:t>
      </w:r>
      <w:r w:rsidR="009A1F42" w:rsidRPr="004E3B3E">
        <w:t>)</w:t>
      </w:r>
      <w:r w:rsidRPr="004E3B3E">
        <w:t>.</w:t>
      </w:r>
    </w:p>
    <w:p w:rsidR="00206376" w:rsidRPr="004E3B3E" w:rsidRDefault="00796F6E" w:rsidP="00160DBC">
      <w:pPr>
        <w:pStyle w:val="Default"/>
        <w:numPr>
          <w:ilvl w:val="0"/>
          <w:numId w:val="3"/>
        </w:numPr>
        <w:spacing w:line="360" w:lineRule="auto"/>
        <w:jc w:val="both"/>
      </w:pPr>
      <w:r w:rsidRPr="004E3B3E">
        <w:t>W</w:t>
      </w:r>
      <w:r w:rsidR="00206376" w:rsidRPr="004E3B3E">
        <w:t xml:space="preserve"> skali ostatniego roku z</w:t>
      </w:r>
      <w:r w:rsidR="00E47177" w:rsidRPr="004E3B3E">
        <w:t xml:space="preserve">mniejszenie się liczby </w:t>
      </w:r>
      <w:r w:rsidR="00B532D0">
        <w:t xml:space="preserve">osób </w:t>
      </w:r>
      <w:r w:rsidR="00E47177" w:rsidRPr="004E3B3E">
        <w:t>bezrobotnych odnotowano</w:t>
      </w:r>
      <w:r w:rsidR="00AE5712">
        <w:t xml:space="preserve"> w </w:t>
      </w:r>
      <w:r w:rsidR="00E47177" w:rsidRPr="004E3B3E">
        <w:t>każdym</w:t>
      </w:r>
      <w:r w:rsidR="00AE5712">
        <w:t xml:space="preserve"> z </w:t>
      </w:r>
      <w:r w:rsidR="00206376" w:rsidRPr="004E3B3E">
        <w:t xml:space="preserve">21 </w:t>
      </w:r>
      <w:r w:rsidR="00E47177" w:rsidRPr="004E3B3E">
        <w:t>powiatów województwa</w:t>
      </w:r>
      <w:r w:rsidR="00AE5712">
        <w:t xml:space="preserve"> i w </w:t>
      </w:r>
      <w:r w:rsidR="008349F4" w:rsidRPr="004E3B3E">
        <w:t>4 miast</w:t>
      </w:r>
      <w:r w:rsidR="00206376" w:rsidRPr="004E3B3E">
        <w:t>ach</w:t>
      </w:r>
      <w:r w:rsidR="008349F4" w:rsidRPr="004E3B3E">
        <w:t xml:space="preserve"> na prawach powiatu</w:t>
      </w:r>
      <w:r w:rsidRPr="004E3B3E">
        <w:t>.</w:t>
      </w:r>
    </w:p>
    <w:p w:rsidR="00C168FD" w:rsidRPr="004E3B3E" w:rsidRDefault="00796F6E" w:rsidP="00160DBC">
      <w:pPr>
        <w:pStyle w:val="Default"/>
        <w:numPr>
          <w:ilvl w:val="0"/>
          <w:numId w:val="3"/>
        </w:numPr>
        <w:spacing w:line="360" w:lineRule="auto"/>
        <w:jc w:val="both"/>
      </w:pPr>
      <w:r w:rsidRPr="004E3B3E">
        <w:t>N</w:t>
      </w:r>
      <w:r w:rsidR="008349F4" w:rsidRPr="004E3B3E">
        <w:t xml:space="preserve">ajwiększy spadek liczby </w:t>
      </w:r>
      <w:r w:rsidR="00B532D0">
        <w:t xml:space="preserve">osób </w:t>
      </w:r>
      <w:r w:rsidR="008349F4" w:rsidRPr="004E3B3E">
        <w:t>bezrobotnych</w:t>
      </w:r>
      <w:r w:rsidR="00206376" w:rsidRPr="004E3B3E">
        <w:t xml:space="preserve"> </w:t>
      </w:r>
      <w:r w:rsidR="001773BA" w:rsidRPr="004E3B3E">
        <w:t>nastąpił</w:t>
      </w:r>
      <w:r w:rsidR="00AE5712">
        <w:t xml:space="preserve"> w </w:t>
      </w:r>
      <w:r w:rsidR="001773BA" w:rsidRPr="004E3B3E">
        <w:t>powi</w:t>
      </w:r>
      <w:r w:rsidR="00C168FD" w:rsidRPr="004E3B3E">
        <w:t>atach:</w:t>
      </w:r>
      <w:r w:rsidR="001773BA" w:rsidRPr="004E3B3E">
        <w:t xml:space="preserve"> </w:t>
      </w:r>
      <w:r w:rsidR="00E14AA5" w:rsidRPr="004E3B3E">
        <w:t>łańcuckim – 1 109 (3</w:t>
      </w:r>
      <w:r w:rsidR="00206376" w:rsidRPr="004E3B3E">
        <w:t>%)</w:t>
      </w:r>
      <w:r w:rsidR="00FC77E9" w:rsidRPr="004E3B3E">
        <w:t xml:space="preserve">, </w:t>
      </w:r>
      <w:r w:rsidR="00E14AA5" w:rsidRPr="004E3B3E">
        <w:t>niżańskim – 874 (3</w:t>
      </w:r>
      <w:r w:rsidR="00206376" w:rsidRPr="004E3B3E">
        <w:t>%)</w:t>
      </w:r>
      <w:r w:rsidR="00FC77E9" w:rsidRPr="004E3B3E">
        <w:t xml:space="preserve">, </w:t>
      </w:r>
      <w:r w:rsidR="003A540B" w:rsidRPr="004E3B3E">
        <w:t xml:space="preserve">stalowowolskim </w:t>
      </w:r>
      <w:r w:rsidR="001773BA" w:rsidRPr="004E3B3E">
        <w:t>–</w:t>
      </w:r>
      <w:r w:rsidR="008349F4" w:rsidRPr="004E3B3E">
        <w:t xml:space="preserve"> 1 </w:t>
      </w:r>
      <w:r w:rsidR="003A540B" w:rsidRPr="004E3B3E">
        <w:t>245</w:t>
      </w:r>
      <w:r w:rsidR="008349F4" w:rsidRPr="004E3B3E">
        <w:t xml:space="preserve"> </w:t>
      </w:r>
      <w:r w:rsidR="00E14AA5" w:rsidRPr="004E3B3E">
        <w:t>(2,6</w:t>
      </w:r>
      <w:r w:rsidR="001773BA" w:rsidRPr="004E3B3E">
        <w:t>%)</w:t>
      </w:r>
      <w:r w:rsidR="00FC77E9" w:rsidRPr="004E3B3E">
        <w:t xml:space="preserve">, </w:t>
      </w:r>
      <w:r w:rsidR="003A540B" w:rsidRPr="004E3B3E">
        <w:t xml:space="preserve">sanockim </w:t>
      </w:r>
      <w:r w:rsidR="001773BA" w:rsidRPr="004E3B3E">
        <w:t xml:space="preserve">– </w:t>
      </w:r>
      <w:r w:rsidR="008349F4" w:rsidRPr="004E3B3E">
        <w:t>1</w:t>
      </w:r>
      <w:r w:rsidR="001773BA" w:rsidRPr="004E3B3E">
        <w:t> </w:t>
      </w:r>
      <w:r w:rsidR="003A540B" w:rsidRPr="004E3B3E">
        <w:t>192</w:t>
      </w:r>
      <w:r w:rsidR="001773BA" w:rsidRPr="004E3B3E">
        <w:t xml:space="preserve"> </w:t>
      </w:r>
      <w:r w:rsidR="00E14AA5" w:rsidRPr="004E3B3E">
        <w:t>(2,6</w:t>
      </w:r>
      <w:r w:rsidR="001773BA" w:rsidRPr="004E3B3E">
        <w:t>%)</w:t>
      </w:r>
      <w:r w:rsidR="00C168FD" w:rsidRPr="004E3B3E">
        <w:t>,</w:t>
      </w:r>
      <w:r w:rsidR="00E14AA5" w:rsidRPr="004E3B3E">
        <w:t xml:space="preserve"> krośnieńskim – 953 (2,3</w:t>
      </w:r>
      <w:r w:rsidR="001773BA" w:rsidRPr="004E3B3E">
        <w:t>%)</w:t>
      </w:r>
      <w:r w:rsidRPr="004E3B3E">
        <w:t>.</w:t>
      </w:r>
    </w:p>
    <w:p w:rsidR="004860F2" w:rsidRPr="004E3B3E" w:rsidRDefault="00796F6E" w:rsidP="00160DBC">
      <w:pPr>
        <w:pStyle w:val="Default"/>
        <w:numPr>
          <w:ilvl w:val="0"/>
          <w:numId w:val="3"/>
        </w:numPr>
        <w:spacing w:line="360" w:lineRule="auto"/>
        <w:jc w:val="both"/>
      </w:pPr>
      <w:r w:rsidRPr="004E3B3E">
        <w:t>N</w:t>
      </w:r>
      <w:r w:rsidR="001773BA" w:rsidRPr="004E3B3E">
        <w:t xml:space="preserve">ajmniejszy spadek liczby </w:t>
      </w:r>
      <w:r w:rsidR="00B532D0">
        <w:t xml:space="preserve">osób </w:t>
      </w:r>
      <w:r w:rsidR="001773BA" w:rsidRPr="004E3B3E">
        <w:t xml:space="preserve">bezrobotnych </w:t>
      </w:r>
      <w:r w:rsidR="00FC77E9" w:rsidRPr="004E3B3E">
        <w:t>odnotowano</w:t>
      </w:r>
      <w:r w:rsidR="00AE5712">
        <w:t xml:space="preserve"> w </w:t>
      </w:r>
      <w:r w:rsidR="00E14AA5" w:rsidRPr="004E3B3E">
        <w:t>Rzeszowie – 252 (0,2</w:t>
      </w:r>
      <w:r w:rsidR="001773BA" w:rsidRPr="004E3B3E">
        <w:t>%)</w:t>
      </w:r>
      <w:r w:rsidR="00C168FD" w:rsidRPr="004E3B3E">
        <w:t xml:space="preserve"> oraz</w:t>
      </w:r>
      <w:r w:rsidR="00AE5712">
        <w:t xml:space="preserve"> w </w:t>
      </w:r>
      <w:r w:rsidR="001773BA" w:rsidRPr="004E3B3E">
        <w:t>powiecie mieleckim – 211 (0,3%)</w:t>
      </w:r>
      <w:r w:rsidRPr="004E3B3E">
        <w:t>.</w:t>
      </w:r>
    </w:p>
    <w:p w:rsidR="00C168FD" w:rsidRPr="004E3B3E" w:rsidRDefault="00796F6E" w:rsidP="00160DBC">
      <w:pPr>
        <w:pStyle w:val="Default"/>
        <w:numPr>
          <w:ilvl w:val="0"/>
          <w:numId w:val="3"/>
        </w:numPr>
        <w:spacing w:line="360" w:lineRule="auto"/>
        <w:jc w:val="both"/>
      </w:pPr>
      <w:r w:rsidRPr="004E3B3E">
        <w:t>N</w:t>
      </w:r>
      <w:r w:rsidR="00FC77E9" w:rsidRPr="004E3B3E">
        <w:t xml:space="preserve">ajwyższą stopę bezrobocia </w:t>
      </w:r>
      <w:r w:rsidR="00C168FD" w:rsidRPr="004E3B3E">
        <w:t>na dzień 31.12.2015</w:t>
      </w:r>
      <w:r w:rsidR="00AE5712">
        <w:t> r.</w:t>
      </w:r>
      <w:r w:rsidR="00FC77E9" w:rsidRPr="004E3B3E">
        <w:t xml:space="preserve"> odnotowano</w:t>
      </w:r>
      <w:r w:rsidR="00AE5712">
        <w:t xml:space="preserve"> w </w:t>
      </w:r>
      <w:r w:rsidR="00FC77E9" w:rsidRPr="004E3B3E">
        <w:t>powiatach: leskim (20,8%), brzozowskim (20,7%), strzyżowskim (20,2%), niżańskim (20,0%)</w:t>
      </w:r>
      <w:r w:rsidR="00AE5712">
        <w:t xml:space="preserve"> i </w:t>
      </w:r>
      <w:r w:rsidR="00FC77E9" w:rsidRPr="004E3B3E">
        <w:t>bieszczadzkim (19,5%)</w:t>
      </w:r>
      <w:r w:rsidRPr="004E3B3E">
        <w:t>.</w:t>
      </w:r>
    </w:p>
    <w:p w:rsidR="00C168FD" w:rsidRPr="004E3B3E" w:rsidRDefault="00796F6E" w:rsidP="00160DBC">
      <w:pPr>
        <w:pStyle w:val="Default"/>
        <w:numPr>
          <w:ilvl w:val="0"/>
          <w:numId w:val="3"/>
        </w:numPr>
        <w:spacing w:line="360" w:lineRule="auto"/>
        <w:jc w:val="both"/>
      </w:pPr>
      <w:r w:rsidRPr="004E3B3E">
        <w:t>N</w:t>
      </w:r>
      <w:r w:rsidR="00FC77E9" w:rsidRPr="004E3B3E">
        <w:t xml:space="preserve">ajniższą </w:t>
      </w:r>
      <w:r w:rsidR="00C168FD" w:rsidRPr="004E3B3E">
        <w:t>stopę bezrobocia na dzień 31.12.2015</w:t>
      </w:r>
      <w:r w:rsidR="00AE5712">
        <w:t> r.</w:t>
      </w:r>
      <w:r w:rsidR="00C168FD" w:rsidRPr="004E3B3E">
        <w:t xml:space="preserve"> odnotowano</w:t>
      </w:r>
      <w:r w:rsidR="00FC77E9" w:rsidRPr="004E3B3E">
        <w:t xml:space="preserve"> w: Krośnie (5,9%)</w:t>
      </w:r>
      <w:r w:rsidR="00AE5712">
        <w:t xml:space="preserve"> i </w:t>
      </w:r>
      <w:r w:rsidR="00FC77E9" w:rsidRPr="004E3B3E">
        <w:t>Rzeszowie (7,3%) oraz</w:t>
      </w:r>
      <w:r w:rsidR="00AE5712">
        <w:t xml:space="preserve"> w </w:t>
      </w:r>
      <w:r w:rsidR="00FC77E9" w:rsidRPr="004E3B3E">
        <w:t>powiatach: stalowowolskim (9,7%), sanockim (9,9%)</w:t>
      </w:r>
      <w:r w:rsidR="00AE5712">
        <w:t xml:space="preserve"> i </w:t>
      </w:r>
      <w:r w:rsidR="00FC77E9" w:rsidRPr="004E3B3E">
        <w:t>mieleckim (10,8%)</w:t>
      </w:r>
      <w:r w:rsidRPr="004E3B3E">
        <w:t>.</w:t>
      </w:r>
    </w:p>
    <w:p w:rsidR="00C168FD" w:rsidRPr="004E3B3E" w:rsidRDefault="00796F6E" w:rsidP="00160DBC">
      <w:pPr>
        <w:pStyle w:val="Default"/>
        <w:numPr>
          <w:ilvl w:val="0"/>
          <w:numId w:val="3"/>
        </w:numPr>
        <w:spacing w:line="360" w:lineRule="auto"/>
        <w:jc w:val="both"/>
      </w:pPr>
      <w:r w:rsidRPr="004E3B3E">
        <w:t>S</w:t>
      </w:r>
      <w:r w:rsidR="00FC77E9" w:rsidRPr="004E3B3E">
        <w:t>topę bezrobocia wyższą od średniej</w:t>
      </w:r>
      <w:r w:rsidR="00AE5712">
        <w:t xml:space="preserve"> w </w:t>
      </w:r>
      <w:r w:rsidR="00FC77E9" w:rsidRPr="004E3B3E">
        <w:t>województwie odnotowano</w:t>
      </w:r>
      <w:r w:rsidR="00AE5712">
        <w:t xml:space="preserve"> w </w:t>
      </w:r>
      <w:r w:rsidR="00FC77E9" w:rsidRPr="004E3B3E">
        <w:t>aż 15 powiatach</w:t>
      </w:r>
      <w:r w:rsidR="00AE5712">
        <w:t xml:space="preserve"> i w </w:t>
      </w:r>
      <w:r w:rsidR="00FC77E9" w:rsidRPr="004E3B3E">
        <w:t>1 mieście na prawach powiatu</w:t>
      </w:r>
      <w:r w:rsidRPr="004E3B3E">
        <w:t>.</w:t>
      </w:r>
    </w:p>
    <w:p w:rsidR="004860F2" w:rsidRPr="004E3B3E" w:rsidRDefault="004860F2" w:rsidP="009A1F42">
      <w:pPr>
        <w:pStyle w:val="Default"/>
        <w:spacing w:line="160" w:lineRule="exact"/>
        <w:ind w:left="403"/>
        <w:jc w:val="both"/>
      </w:pPr>
    </w:p>
    <w:p w:rsidR="00442A65" w:rsidRPr="004E3B3E" w:rsidRDefault="00442A65">
      <w:pPr>
        <w:rPr>
          <w:rFonts w:ascii="Times New Roman" w:hAnsi="Times New Roman" w:cs="Times New Roman"/>
          <w:b/>
          <w:color w:val="000000"/>
          <w:sz w:val="24"/>
          <w:szCs w:val="24"/>
        </w:rPr>
      </w:pPr>
    </w:p>
    <w:p w:rsidR="00385582" w:rsidRPr="00235A6B" w:rsidRDefault="0060344D" w:rsidP="001759E1">
      <w:pPr>
        <w:pStyle w:val="Default"/>
        <w:spacing w:line="360" w:lineRule="auto"/>
        <w:jc w:val="both"/>
        <w:outlineLvl w:val="1"/>
        <w:rPr>
          <w:sz w:val="28"/>
          <w:szCs w:val="28"/>
        </w:rPr>
      </w:pPr>
      <w:bookmarkStart w:id="11" w:name="_Toc446410476"/>
      <w:r w:rsidRPr="00235A6B">
        <w:rPr>
          <w:b/>
          <w:sz w:val="28"/>
          <w:szCs w:val="28"/>
        </w:rPr>
        <w:t>P</w:t>
      </w:r>
      <w:r w:rsidR="008349F4" w:rsidRPr="00235A6B">
        <w:rPr>
          <w:b/>
          <w:sz w:val="28"/>
          <w:szCs w:val="28"/>
        </w:rPr>
        <w:t>łynność bezrobocia</w:t>
      </w:r>
      <w:bookmarkEnd w:id="11"/>
    </w:p>
    <w:p w:rsidR="001759E1" w:rsidRDefault="001759E1" w:rsidP="001759E1">
      <w:pPr>
        <w:pStyle w:val="Default"/>
        <w:spacing w:line="360" w:lineRule="auto"/>
        <w:jc w:val="both"/>
        <w:rPr>
          <w:b/>
        </w:rPr>
      </w:pPr>
    </w:p>
    <w:p w:rsidR="00726DAB" w:rsidRPr="004E3B3E" w:rsidRDefault="00726DAB" w:rsidP="001759E1">
      <w:pPr>
        <w:pStyle w:val="Default"/>
        <w:spacing w:line="360" w:lineRule="auto"/>
        <w:jc w:val="both"/>
        <w:outlineLvl w:val="2"/>
        <w:rPr>
          <w:b/>
        </w:rPr>
      </w:pPr>
      <w:bookmarkStart w:id="12" w:name="_Toc446410477"/>
      <w:r w:rsidRPr="004E3B3E">
        <w:rPr>
          <w:b/>
        </w:rPr>
        <w:t>„Napływ bezrobotnych”</w:t>
      </w:r>
      <w:bookmarkEnd w:id="12"/>
    </w:p>
    <w:p w:rsidR="00726DAB" w:rsidRPr="004E3B3E" w:rsidRDefault="00726DAB" w:rsidP="009A1F42">
      <w:pPr>
        <w:pStyle w:val="Default"/>
        <w:spacing w:line="360" w:lineRule="auto"/>
        <w:jc w:val="both"/>
      </w:pPr>
    </w:p>
    <w:p w:rsidR="0060344D" w:rsidRDefault="002B3633" w:rsidP="00CE70F1">
      <w:pPr>
        <w:pStyle w:val="Default"/>
        <w:spacing w:line="360" w:lineRule="auto"/>
        <w:ind w:firstLine="708"/>
        <w:jc w:val="both"/>
      </w:pPr>
      <w:r w:rsidRPr="004E3B3E">
        <w:t xml:space="preserve">Analizując </w:t>
      </w:r>
      <w:r w:rsidR="00AC38FF" w:rsidRPr="004E3B3E">
        <w:t>zjawisko fluktuacji</w:t>
      </w:r>
      <w:r w:rsidR="00385582" w:rsidRPr="004E3B3E">
        <w:t>,</w:t>
      </w:r>
      <w:r w:rsidR="00AC38FF" w:rsidRPr="004E3B3E">
        <w:t xml:space="preserve"> tj. </w:t>
      </w:r>
      <w:r w:rsidRPr="004E3B3E">
        <w:t>„napływ”</w:t>
      </w:r>
      <w:r w:rsidR="00AE5712">
        <w:t xml:space="preserve"> i </w:t>
      </w:r>
      <w:r w:rsidRPr="004E3B3E">
        <w:t>„odpływ” osób bezrobotnych zarejestrowanych</w:t>
      </w:r>
      <w:r w:rsidR="00AE5712">
        <w:t xml:space="preserve"> w </w:t>
      </w:r>
      <w:r w:rsidRPr="004E3B3E">
        <w:t>powiatowych urzędach pracy należy stwierdzić, ż</w:t>
      </w:r>
      <w:r w:rsidR="00AC38FF" w:rsidRPr="004E3B3E">
        <w:t>e</w:t>
      </w:r>
      <w:r w:rsidR="00AE5712">
        <w:t xml:space="preserve"> w </w:t>
      </w:r>
      <w:r w:rsidRPr="004E3B3E">
        <w:t>okresie 12 miesięcy 201</w:t>
      </w:r>
      <w:r w:rsidR="00E17ECC" w:rsidRPr="004E3B3E">
        <w:t>5</w:t>
      </w:r>
      <w:r w:rsidRPr="004E3B3E">
        <w:t xml:space="preserve"> r</w:t>
      </w:r>
      <w:r w:rsidR="00AC38FF" w:rsidRPr="004E3B3E">
        <w:t>oku</w:t>
      </w:r>
      <w:r w:rsidR="00AE5712">
        <w:t xml:space="preserve"> w </w:t>
      </w:r>
      <w:r w:rsidR="009D2364" w:rsidRPr="004E3B3E">
        <w:t xml:space="preserve">województwie podkarpackim </w:t>
      </w:r>
      <w:r w:rsidRPr="004E3B3E">
        <w:t>zarejestrowało się ogółem 1</w:t>
      </w:r>
      <w:r w:rsidR="00021720" w:rsidRPr="004E3B3E">
        <w:t>58</w:t>
      </w:r>
      <w:r w:rsidR="00796F6E" w:rsidRPr="004E3B3E">
        <w:t> </w:t>
      </w:r>
      <w:r w:rsidRPr="004E3B3E">
        <w:t>0</w:t>
      </w:r>
      <w:r w:rsidR="00021720" w:rsidRPr="004E3B3E">
        <w:t>25</w:t>
      </w:r>
      <w:r w:rsidRPr="004E3B3E">
        <w:t xml:space="preserve"> bezrobotnych</w:t>
      </w:r>
      <w:r w:rsidR="008A2874" w:rsidRPr="004E3B3E">
        <w:t>.</w:t>
      </w:r>
      <w:r w:rsidR="00AE5712">
        <w:t xml:space="preserve"> w </w:t>
      </w:r>
      <w:r w:rsidR="0060344D" w:rsidRPr="004E3B3E">
        <w:t>roku</w:t>
      </w:r>
      <w:r w:rsidRPr="004E3B3E">
        <w:t xml:space="preserve"> 201</w:t>
      </w:r>
      <w:r w:rsidR="00186E3C" w:rsidRPr="004E3B3E">
        <w:t>4</w:t>
      </w:r>
      <w:r w:rsidRPr="004E3B3E">
        <w:t xml:space="preserve"> </w:t>
      </w:r>
      <w:r w:rsidR="0060344D" w:rsidRPr="004E3B3E">
        <w:t>grupa ta stanowiła 160 950 osób.</w:t>
      </w:r>
    </w:p>
    <w:p w:rsidR="00EB483E" w:rsidRPr="004E3B3E" w:rsidRDefault="00EB483E" w:rsidP="009A1F42">
      <w:pPr>
        <w:pStyle w:val="Default"/>
        <w:spacing w:line="360" w:lineRule="auto"/>
        <w:jc w:val="both"/>
      </w:pPr>
    </w:p>
    <w:p w:rsidR="0081673A" w:rsidRDefault="0081673A" w:rsidP="00EB483E">
      <w:pPr>
        <w:pStyle w:val="Bezodstpw"/>
        <w:jc w:val="both"/>
        <w:rPr>
          <w:rFonts w:ascii="Times New Roman" w:hAnsi="Times New Roman" w:cs="Times New Roman"/>
        </w:rPr>
      </w:pPr>
    </w:p>
    <w:p w:rsidR="00EB483E" w:rsidRDefault="00EB483E" w:rsidP="00EB483E">
      <w:pPr>
        <w:pStyle w:val="Bezodstpw"/>
        <w:jc w:val="both"/>
        <w:rPr>
          <w:rFonts w:ascii="Times New Roman" w:hAnsi="Times New Roman" w:cs="Times New Roman"/>
        </w:rPr>
      </w:pPr>
      <w:r w:rsidRPr="00350C0B">
        <w:rPr>
          <w:rFonts w:ascii="Times New Roman" w:hAnsi="Times New Roman" w:cs="Times New Roman"/>
        </w:rPr>
        <w:t>Tabela 1</w:t>
      </w:r>
      <w:r w:rsidR="0081673A">
        <w:rPr>
          <w:rFonts w:ascii="Times New Roman" w:hAnsi="Times New Roman" w:cs="Times New Roman"/>
        </w:rPr>
        <w:t>7</w:t>
      </w:r>
      <w:r w:rsidRPr="00350C0B">
        <w:rPr>
          <w:rFonts w:ascii="Times New Roman" w:hAnsi="Times New Roman" w:cs="Times New Roman"/>
        </w:rPr>
        <w:t xml:space="preserve">. </w:t>
      </w:r>
      <w:r w:rsidR="0083581A">
        <w:rPr>
          <w:rFonts w:ascii="Times New Roman" w:hAnsi="Times New Roman" w:cs="Times New Roman"/>
        </w:rPr>
        <w:tab/>
      </w:r>
      <w:r w:rsidR="0081673A">
        <w:rPr>
          <w:rFonts w:ascii="Times New Roman" w:hAnsi="Times New Roman" w:cs="Times New Roman"/>
        </w:rPr>
        <w:t xml:space="preserve">Bezrobotni zarejestrowani </w:t>
      </w:r>
      <w:r w:rsidR="00AE2F19">
        <w:rPr>
          <w:rFonts w:ascii="Times New Roman" w:hAnsi="Times New Roman" w:cs="Times New Roman"/>
        </w:rPr>
        <w:t>(</w:t>
      </w:r>
      <w:r w:rsidR="0081673A">
        <w:rPr>
          <w:rFonts w:ascii="Times New Roman" w:hAnsi="Times New Roman" w:cs="Times New Roman"/>
        </w:rPr>
        <w:t>„napływ”</w:t>
      </w:r>
      <w:r w:rsidR="00AE2F19">
        <w:rPr>
          <w:rFonts w:ascii="Times New Roman" w:hAnsi="Times New Roman" w:cs="Times New Roman"/>
        </w:rPr>
        <w:t>) w województwie podkarpackim</w:t>
      </w:r>
    </w:p>
    <w:p w:rsidR="0081673A" w:rsidRDefault="0081673A" w:rsidP="00EB483E">
      <w:pPr>
        <w:pStyle w:val="Bezodstpw"/>
        <w:jc w:val="both"/>
        <w:rPr>
          <w:rFonts w:ascii="Times New Roman" w:hAnsi="Times New Roman" w:cs="Times New Roman"/>
        </w:rPr>
      </w:pPr>
    </w:p>
    <w:p w:rsidR="0081673A" w:rsidRDefault="0081673A" w:rsidP="00EB483E">
      <w:pPr>
        <w:pStyle w:val="Bezodstpw"/>
        <w:jc w:val="both"/>
        <w:rPr>
          <w:rFonts w:ascii="Times New Roman" w:hAnsi="Times New Roman" w:cs="Times New Roman"/>
        </w:rPr>
      </w:pPr>
      <w:r w:rsidRPr="0081673A">
        <w:rPr>
          <w:noProof/>
          <w:lang w:eastAsia="pl-PL"/>
        </w:rPr>
        <w:drawing>
          <wp:inline distT="0" distB="0" distL="0" distR="0">
            <wp:extent cx="5759450" cy="2070728"/>
            <wp:effectExtent l="19050" t="0" r="0" b="0"/>
            <wp:docPr id="68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print"/>
                    <a:srcRect/>
                    <a:stretch>
                      <a:fillRect/>
                    </a:stretch>
                  </pic:blipFill>
                  <pic:spPr bwMode="auto">
                    <a:xfrm>
                      <a:off x="0" y="0"/>
                      <a:ext cx="5759450" cy="2070728"/>
                    </a:xfrm>
                    <a:prstGeom prst="rect">
                      <a:avLst/>
                    </a:prstGeom>
                    <a:noFill/>
                    <a:ln w="9525">
                      <a:noFill/>
                      <a:miter lim="800000"/>
                      <a:headEnd/>
                      <a:tailEnd/>
                    </a:ln>
                  </pic:spPr>
                </pic:pic>
              </a:graphicData>
            </a:graphic>
          </wp:inline>
        </w:drawing>
      </w:r>
    </w:p>
    <w:p w:rsidR="00F33452" w:rsidRDefault="00F33452" w:rsidP="009A1F42">
      <w:pPr>
        <w:pStyle w:val="Default"/>
        <w:spacing w:line="360" w:lineRule="auto"/>
        <w:jc w:val="both"/>
      </w:pPr>
    </w:p>
    <w:p w:rsidR="0081673A" w:rsidRDefault="0081673A" w:rsidP="0081673A">
      <w:pPr>
        <w:pStyle w:val="Bezodstpw"/>
        <w:jc w:val="both"/>
        <w:rPr>
          <w:rFonts w:ascii="Times New Roman" w:hAnsi="Times New Roman" w:cs="Times New Roman"/>
        </w:rPr>
      </w:pPr>
      <w:r w:rsidRPr="00350C0B">
        <w:rPr>
          <w:rFonts w:ascii="Times New Roman" w:hAnsi="Times New Roman" w:cs="Times New Roman"/>
        </w:rPr>
        <w:t>Tabela 1</w:t>
      </w:r>
      <w:r>
        <w:rPr>
          <w:rFonts w:ascii="Times New Roman" w:hAnsi="Times New Roman" w:cs="Times New Roman"/>
        </w:rPr>
        <w:t>8</w:t>
      </w:r>
      <w:r w:rsidRPr="00350C0B">
        <w:rPr>
          <w:rFonts w:ascii="Times New Roman" w:hAnsi="Times New Roman" w:cs="Times New Roman"/>
        </w:rPr>
        <w:t>.</w:t>
      </w:r>
      <w:r w:rsidR="0083581A">
        <w:rPr>
          <w:rFonts w:ascii="Times New Roman" w:hAnsi="Times New Roman" w:cs="Times New Roman"/>
        </w:rPr>
        <w:tab/>
        <w:t>„</w:t>
      </w:r>
      <w:r>
        <w:rPr>
          <w:rFonts w:ascii="Times New Roman" w:hAnsi="Times New Roman" w:cs="Times New Roman"/>
        </w:rPr>
        <w:t>Napływ” bezrobotnych</w:t>
      </w:r>
      <w:r w:rsidR="00AE5712">
        <w:rPr>
          <w:rFonts w:ascii="Times New Roman" w:hAnsi="Times New Roman" w:cs="Times New Roman"/>
        </w:rPr>
        <w:t xml:space="preserve"> w </w:t>
      </w:r>
      <w:r w:rsidR="00AE2F19">
        <w:rPr>
          <w:rFonts w:ascii="Times New Roman" w:hAnsi="Times New Roman" w:cs="Times New Roman"/>
        </w:rPr>
        <w:t>powiatach w województwie podkarpackim</w:t>
      </w:r>
    </w:p>
    <w:p w:rsidR="0081673A" w:rsidRDefault="0081673A" w:rsidP="0081673A">
      <w:pPr>
        <w:pStyle w:val="Bezodstpw"/>
        <w:jc w:val="both"/>
        <w:rPr>
          <w:rFonts w:ascii="Times New Roman" w:hAnsi="Times New Roman" w:cs="Times New Roman"/>
        </w:rPr>
      </w:pPr>
      <w:r>
        <w:rPr>
          <w:rFonts w:ascii="Times New Roman" w:hAnsi="Times New Roman" w:cs="Times New Roman"/>
          <w:noProof/>
          <w:lang w:eastAsia="pl-PL"/>
        </w:rPr>
        <w:drawing>
          <wp:anchor distT="0" distB="0" distL="114300" distR="114300" simplePos="0" relativeHeight="251740160" behindDoc="1" locked="0" layoutInCell="1" allowOverlap="1">
            <wp:simplePos x="0" y="0"/>
            <wp:positionH relativeFrom="column">
              <wp:posOffset>678180</wp:posOffset>
            </wp:positionH>
            <wp:positionV relativeFrom="paragraph">
              <wp:posOffset>134620</wp:posOffset>
            </wp:positionV>
            <wp:extent cx="4314190" cy="6277610"/>
            <wp:effectExtent l="19050" t="0" r="0" b="0"/>
            <wp:wrapTight wrapText="bothSides">
              <wp:wrapPolygon edited="0">
                <wp:start x="-95" y="0"/>
                <wp:lineTo x="-95" y="21499"/>
                <wp:lineTo x="21555" y="21499"/>
                <wp:lineTo x="21555" y="0"/>
                <wp:lineTo x="-95" y="0"/>
              </wp:wrapPolygon>
            </wp:wrapTight>
            <wp:docPr id="684"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cstate="print"/>
                    <a:srcRect/>
                    <a:stretch>
                      <a:fillRect/>
                    </a:stretch>
                  </pic:blipFill>
                  <pic:spPr bwMode="auto">
                    <a:xfrm>
                      <a:off x="0" y="0"/>
                      <a:ext cx="4314190" cy="6277610"/>
                    </a:xfrm>
                    <a:prstGeom prst="rect">
                      <a:avLst/>
                    </a:prstGeom>
                    <a:noFill/>
                    <a:ln w="9525">
                      <a:noFill/>
                      <a:miter lim="800000"/>
                      <a:headEnd/>
                      <a:tailEnd/>
                    </a:ln>
                  </pic:spPr>
                </pic:pic>
              </a:graphicData>
            </a:graphic>
          </wp:anchor>
        </w:drawing>
      </w:r>
    </w:p>
    <w:p w:rsidR="00EB483E" w:rsidRPr="004E3B3E" w:rsidRDefault="00EB483E" w:rsidP="009A1F42">
      <w:pPr>
        <w:pStyle w:val="Default"/>
        <w:spacing w:line="360" w:lineRule="auto"/>
        <w:jc w:val="both"/>
      </w:pPr>
    </w:p>
    <w:p w:rsidR="00F33452" w:rsidRPr="004E3B3E" w:rsidRDefault="00F33452" w:rsidP="009A1F42">
      <w:pPr>
        <w:pStyle w:val="Default"/>
        <w:spacing w:line="360" w:lineRule="auto"/>
        <w:jc w:val="both"/>
      </w:pPr>
    </w:p>
    <w:p w:rsidR="0081673A" w:rsidRDefault="0081673A" w:rsidP="009A1F42">
      <w:pPr>
        <w:pStyle w:val="Default"/>
        <w:spacing w:line="360" w:lineRule="auto"/>
        <w:jc w:val="both"/>
        <w:rPr>
          <w:highlight w:val="yellow"/>
        </w:rPr>
      </w:pPr>
    </w:p>
    <w:p w:rsidR="0081673A" w:rsidRDefault="0081673A" w:rsidP="009A1F42">
      <w:pPr>
        <w:pStyle w:val="Default"/>
        <w:spacing w:line="360" w:lineRule="auto"/>
        <w:jc w:val="both"/>
        <w:rPr>
          <w:highlight w:val="yellow"/>
        </w:rPr>
      </w:pPr>
    </w:p>
    <w:p w:rsidR="0081673A" w:rsidRDefault="0081673A" w:rsidP="009A1F42">
      <w:pPr>
        <w:pStyle w:val="Default"/>
        <w:spacing w:line="360" w:lineRule="auto"/>
        <w:jc w:val="both"/>
        <w:rPr>
          <w:highlight w:val="yellow"/>
        </w:rPr>
      </w:pPr>
    </w:p>
    <w:p w:rsidR="0081673A" w:rsidRDefault="0081673A" w:rsidP="009A1F42">
      <w:pPr>
        <w:pStyle w:val="Default"/>
        <w:spacing w:line="360" w:lineRule="auto"/>
        <w:jc w:val="both"/>
        <w:rPr>
          <w:highlight w:val="yellow"/>
        </w:rPr>
      </w:pPr>
    </w:p>
    <w:p w:rsidR="0081673A" w:rsidRDefault="0081673A" w:rsidP="009A1F42">
      <w:pPr>
        <w:pStyle w:val="Default"/>
        <w:spacing w:line="360" w:lineRule="auto"/>
        <w:jc w:val="both"/>
        <w:rPr>
          <w:highlight w:val="yellow"/>
        </w:rPr>
      </w:pPr>
    </w:p>
    <w:p w:rsidR="0081673A" w:rsidRDefault="0081673A" w:rsidP="009A1F42">
      <w:pPr>
        <w:pStyle w:val="Default"/>
        <w:spacing w:line="360" w:lineRule="auto"/>
        <w:jc w:val="both"/>
        <w:rPr>
          <w:highlight w:val="yellow"/>
        </w:rPr>
      </w:pPr>
    </w:p>
    <w:p w:rsidR="0081673A" w:rsidRDefault="0081673A" w:rsidP="009A1F42">
      <w:pPr>
        <w:pStyle w:val="Default"/>
        <w:spacing w:line="360" w:lineRule="auto"/>
        <w:jc w:val="both"/>
        <w:rPr>
          <w:highlight w:val="yellow"/>
        </w:rPr>
      </w:pPr>
    </w:p>
    <w:p w:rsidR="0081673A" w:rsidRDefault="0081673A" w:rsidP="009A1F42">
      <w:pPr>
        <w:pStyle w:val="Default"/>
        <w:spacing w:line="360" w:lineRule="auto"/>
        <w:jc w:val="both"/>
        <w:rPr>
          <w:highlight w:val="yellow"/>
        </w:rPr>
      </w:pPr>
    </w:p>
    <w:p w:rsidR="0081673A" w:rsidRDefault="0081673A" w:rsidP="009A1F42">
      <w:pPr>
        <w:pStyle w:val="Default"/>
        <w:spacing w:line="360" w:lineRule="auto"/>
        <w:jc w:val="both"/>
        <w:rPr>
          <w:highlight w:val="yellow"/>
        </w:rPr>
      </w:pPr>
    </w:p>
    <w:p w:rsidR="0081673A" w:rsidRDefault="0081673A" w:rsidP="009A1F42">
      <w:pPr>
        <w:pStyle w:val="Default"/>
        <w:spacing w:line="360" w:lineRule="auto"/>
        <w:jc w:val="both"/>
        <w:rPr>
          <w:highlight w:val="yellow"/>
        </w:rPr>
      </w:pPr>
    </w:p>
    <w:p w:rsidR="0081673A" w:rsidRDefault="0081673A" w:rsidP="009A1F42">
      <w:pPr>
        <w:pStyle w:val="Default"/>
        <w:spacing w:line="360" w:lineRule="auto"/>
        <w:jc w:val="both"/>
        <w:rPr>
          <w:highlight w:val="yellow"/>
        </w:rPr>
      </w:pPr>
    </w:p>
    <w:p w:rsidR="0081673A" w:rsidRDefault="0081673A" w:rsidP="009A1F42">
      <w:pPr>
        <w:pStyle w:val="Default"/>
        <w:spacing w:line="360" w:lineRule="auto"/>
        <w:jc w:val="both"/>
        <w:rPr>
          <w:highlight w:val="yellow"/>
        </w:rPr>
      </w:pPr>
    </w:p>
    <w:p w:rsidR="0081673A" w:rsidRDefault="0081673A" w:rsidP="009A1F42">
      <w:pPr>
        <w:pStyle w:val="Default"/>
        <w:spacing w:line="360" w:lineRule="auto"/>
        <w:jc w:val="both"/>
        <w:rPr>
          <w:highlight w:val="yellow"/>
        </w:rPr>
      </w:pPr>
    </w:p>
    <w:p w:rsidR="0081673A" w:rsidRDefault="0081673A" w:rsidP="009A1F42">
      <w:pPr>
        <w:pStyle w:val="Default"/>
        <w:spacing w:line="360" w:lineRule="auto"/>
        <w:jc w:val="both"/>
        <w:rPr>
          <w:highlight w:val="yellow"/>
        </w:rPr>
      </w:pPr>
    </w:p>
    <w:p w:rsidR="0081673A" w:rsidRDefault="0081673A" w:rsidP="009A1F42">
      <w:pPr>
        <w:pStyle w:val="Default"/>
        <w:spacing w:line="360" w:lineRule="auto"/>
        <w:jc w:val="both"/>
        <w:rPr>
          <w:highlight w:val="yellow"/>
        </w:rPr>
      </w:pPr>
    </w:p>
    <w:p w:rsidR="0081673A" w:rsidRDefault="0081673A" w:rsidP="009A1F42">
      <w:pPr>
        <w:pStyle w:val="Default"/>
        <w:spacing w:line="360" w:lineRule="auto"/>
        <w:jc w:val="both"/>
        <w:rPr>
          <w:highlight w:val="yellow"/>
        </w:rPr>
      </w:pPr>
    </w:p>
    <w:p w:rsidR="0081673A" w:rsidRDefault="0081673A" w:rsidP="009A1F42">
      <w:pPr>
        <w:pStyle w:val="Default"/>
        <w:spacing w:line="360" w:lineRule="auto"/>
        <w:jc w:val="both"/>
        <w:rPr>
          <w:highlight w:val="yellow"/>
        </w:rPr>
      </w:pPr>
    </w:p>
    <w:p w:rsidR="0081673A" w:rsidRDefault="0081673A" w:rsidP="009A1F42">
      <w:pPr>
        <w:pStyle w:val="Default"/>
        <w:spacing w:line="360" w:lineRule="auto"/>
        <w:jc w:val="both"/>
        <w:rPr>
          <w:highlight w:val="yellow"/>
        </w:rPr>
      </w:pPr>
    </w:p>
    <w:p w:rsidR="0081673A" w:rsidRDefault="0081673A" w:rsidP="009A1F42">
      <w:pPr>
        <w:pStyle w:val="Default"/>
        <w:spacing w:line="360" w:lineRule="auto"/>
        <w:jc w:val="both"/>
        <w:rPr>
          <w:highlight w:val="yellow"/>
        </w:rPr>
      </w:pPr>
    </w:p>
    <w:p w:rsidR="008A2874" w:rsidRPr="0081673A" w:rsidRDefault="0081673A" w:rsidP="009A1F42">
      <w:pPr>
        <w:pStyle w:val="Default"/>
        <w:spacing w:line="360" w:lineRule="auto"/>
        <w:jc w:val="both"/>
      </w:pPr>
      <w:r w:rsidRPr="0081673A">
        <w:lastRenderedPageBreak/>
        <w:t>Wnioski</w:t>
      </w:r>
      <w:r w:rsidR="00A93F05">
        <w:t>:</w:t>
      </w:r>
    </w:p>
    <w:p w:rsidR="008A2874" w:rsidRPr="0081673A" w:rsidRDefault="008A2874" w:rsidP="008A2874">
      <w:pPr>
        <w:pStyle w:val="Tekstpodstawowywcity"/>
        <w:spacing w:after="0" w:line="360" w:lineRule="auto"/>
        <w:ind w:left="0"/>
        <w:jc w:val="both"/>
        <w:rPr>
          <w:rFonts w:ascii="Times New Roman" w:hAnsi="Times New Roman" w:cs="Times New Roman"/>
          <w:szCs w:val="24"/>
        </w:rPr>
      </w:pPr>
      <w:r w:rsidRPr="0081673A">
        <w:rPr>
          <w:rFonts w:ascii="Times New Roman" w:hAnsi="Times New Roman" w:cs="Times New Roman"/>
          <w:szCs w:val="24"/>
        </w:rPr>
        <w:t>(na podstawie danych</w:t>
      </w:r>
      <w:r w:rsidR="00AE5712">
        <w:rPr>
          <w:rFonts w:ascii="Times New Roman" w:hAnsi="Times New Roman" w:cs="Times New Roman"/>
          <w:szCs w:val="24"/>
        </w:rPr>
        <w:t xml:space="preserve"> z </w:t>
      </w:r>
      <w:r w:rsidRPr="0081673A">
        <w:rPr>
          <w:rFonts w:ascii="Times New Roman" w:hAnsi="Times New Roman" w:cs="Times New Roman"/>
          <w:szCs w:val="24"/>
        </w:rPr>
        <w:t xml:space="preserve">Tabeli </w:t>
      </w:r>
      <w:r w:rsidR="0081673A">
        <w:rPr>
          <w:rFonts w:ascii="Times New Roman" w:hAnsi="Times New Roman" w:cs="Times New Roman"/>
          <w:szCs w:val="24"/>
        </w:rPr>
        <w:t>17</w:t>
      </w:r>
      <w:r w:rsidR="00AE5712">
        <w:rPr>
          <w:rFonts w:ascii="Times New Roman" w:hAnsi="Times New Roman" w:cs="Times New Roman"/>
          <w:szCs w:val="24"/>
        </w:rPr>
        <w:t xml:space="preserve"> i </w:t>
      </w:r>
      <w:r w:rsidRPr="0081673A">
        <w:rPr>
          <w:rFonts w:ascii="Times New Roman" w:hAnsi="Times New Roman" w:cs="Times New Roman"/>
          <w:szCs w:val="24"/>
        </w:rPr>
        <w:t xml:space="preserve">Tabeli </w:t>
      </w:r>
      <w:r w:rsidR="0081673A">
        <w:rPr>
          <w:rFonts w:ascii="Times New Roman" w:hAnsi="Times New Roman" w:cs="Times New Roman"/>
          <w:szCs w:val="24"/>
        </w:rPr>
        <w:t>18)</w:t>
      </w:r>
    </w:p>
    <w:p w:rsidR="009D2364" w:rsidRPr="004E3B3E" w:rsidRDefault="0081673A" w:rsidP="00160DBC">
      <w:pPr>
        <w:pStyle w:val="Default"/>
        <w:numPr>
          <w:ilvl w:val="0"/>
          <w:numId w:val="1"/>
        </w:numPr>
        <w:spacing w:line="360" w:lineRule="auto"/>
        <w:jc w:val="both"/>
      </w:pPr>
      <w:r>
        <w:t>Z</w:t>
      </w:r>
      <w:r w:rsidR="009D2364" w:rsidRPr="004E3B3E">
        <w:t>arejestrowan</w:t>
      </w:r>
      <w:r w:rsidR="004F0AE9" w:rsidRPr="004E3B3E">
        <w:t>o</w:t>
      </w:r>
      <w:r w:rsidR="009D2364" w:rsidRPr="004E3B3E">
        <w:t xml:space="preserve"> po raz pierwszy 26 720 osób (16,9%</w:t>
      </w:r>
      <w:r w:rsidR="004F0AE9" w:rsidRPr="004E3B3E">
        <w:t xml:space="preserve"> ogółu bezrobotnych</w:t>
      </w:r>
      <w:r w:rsidR="009D2364" w:rsidRPr="004E3B3E">
        <w:t>)</w:t>
      </w:r>
      <w:r>
        <w:t>.</w:t>
      </w:r>
    </w:p>
    <w:p w:rsidR="009D2364" w:rsidRPr="004E3B3E" w:rsidRDefault="0081673A" w:rsidP="00160DBC">
      <w:pPr>
        <w:pStyle w:val="Default"/>
        <w:numPr>
          <w:ilvl w:val="0"/>
          <w:numId w:val="1"/>
        </w:numPr>
        <w:spacing w:line="360" w:lineRule="auto"/>
        <w:jc w:val="both"/>
      </w:pPr>
      <w:r>
        <w:t>W</w:t>
      </w:r>
      <w:r w:rsidR="009D2364" w:rsidRPr="004E3B3E">
        <w:t>iększość zarejestrowanych</w:t>
      </w:r>
      <w:r w:rsidR="00AE5712">
        <w:t xml:space="preserve"> w </w:t>
      </w:r>
      <w:r w:rsidR="009D2364" w:rsidRPr="004E3B3E">
        <w:t>PUP stanowiły osoby powracające do ewidencji po raz kolejny – 131 305 osób (83,1%)</w:t>
      </w:r>
      <w:r>
        <w:t>.</w:t>
      </w:r>
    </w:p>
    <w:p w:rsidR="009D2364" w:rsidRPr="004E3B3E" w:rsidRDefault="0081673A" w:rsidP="00160DBC">
      <w:pPr>
        <w:pStyle w:val="Default"/>
        <w:numPr>
          <w:ilvl w:val="0"/>
          <w:numId w:val="1"/>
        </w:numPr>
        <w:spacing w:line="360" w:lineRule="auto"/>
        <w:jc w:val="both"/>
      </w:pPr>
      <w:r>
        <w:t>P</w:t>
      </w:r>
      <w:r w:rsidR="009D2364" w:rsidRPr="004E3B3E">
        <w:t>owtórne rejestracje dotyczyły głównie tych osób, które po okresie krótkotrwałego zatrudnienia (w tym także subsydiowanego ze środków Funduszu Pracy) powracały do ewidencji urzędów pracy, gdyż pracodawcy nie dysponowali miejscami zatrudnienia na dłuższy okres czasu</w:t>
      </w:r>
      <w:r>
        <w:t>.</w:t>
      </w:r>
    </w:p>
    <w:p w:rsidR="009D2364" w:rsidRPr="004E3B3E" w:rsidRDefault="0081673A" w:rsidP="00160DBC">
      <w:pPr>
        <w:pStyle w:val="Default"/>
        <w:numPr>
          <w:ilvl w:val="0"/>
          <w:numId w:val="1"/>
        </w:numPr>
        <w:spacing w:line="360" w:lineRule="auto"/>
        <w:jc w:val="both"/>
      </w:pPr>
      <w:r>
        <w:t>B</w:t>
      </w:r>
      <w:r w:rsidR="009D2364" w:rsidRPr="004E3B3E">
        <w:t>ezrobotni włączani do ewidencji po okresie aktywizacji</w:t>
      </w:r>
      <w:r w:rsidR="00AE5712">
        <w:t xml:space="preserve"> w </w:t>
      </w:r>
      <w:r w:rsidR="009D2364" w:rsidRPr="004E3B3E">
        <w:t>ramach form subsydiowanych stanowili 20 112 osób (12,7%)</w:t>
      </w:r>
      <w:r>
        <w:t>.</w:t>
      </w:r>
    </w:p>
    <w:p w:rsidR="000566C4" w:rsidRPr="004E3B3E" w:rsidRDefault="0081673A" w:rsidP="00160DBC">
      <w:pPr>
        <w:pStyle w:val="Default"/>
        <w:numPr>
          <w:ilvl w:val="0"/>
          <w:numId w:val="1"/>
        </w:numPr>
        <w:spacing w:line="360" w:lineRule="auto"/>
        <w:jc w:val="both"/>
      </w:pPr>
      <w:r>
        <w:t>N</w:t>
      </w:r>
      <w:r w:rsidR="000566C4" w:rsidRPr="004E3B3E">
        <w:t xml:space="preserve">ajwięcej </w:t>
      </w:r>
      <w:r>
        <w:t xml:space="preserve">osób </w:t>
      </w:r>
      <w:r w:rsidR="000566C4" w:rsidRPr="004E3B3E">
        <w:t>bezrobotnych zarejestrowało się w: powiecie rzeszowskim (9 871), powiecie mieleckim (9 870), Rzeszowie (9 854), powiecie jasielskim (9 775), powiecie jarosławskim (9 684),</w:t>
      </w:r>
      <w:r w:rsidR="00726DAB" w:rsidRPr="004E3B3E">
        <w:t xml:space="preserve"> powi</w:t>
      </w:r>
      <w:r w:rsidR="00442A65" w:rsidRPr="004E3B3E">
        <w:t>e</w:t>
      </w:r>
      <w:r w:rsidR="00726DAB" w:rsidRPr="004E3B3E">
        <w:t xml:space="preserve">cie </w:t>
      </w:r>
      <w:r w:rsidR="000566C4" w:rsidRPr="004E3B3E">
        <w:t>dębickim (8</w:t>
      </w:r>
      <w:r w:rsidR="00726DAB" w:rsidRPr="004E3B3E">
        <w:t> </w:t>
      </w:r>
      <w:r w:rsidR="000566C4" w:rsidRPr="004E3B3E">
        <w:t>62</w:t>
      </w:r>
      <w:r w:rsidR="00726DAB" w:rsidRPr="004E3B3E">
        <w:t>1)</w:t>
      </w:r>
    </w:p>
    <w:p w:rsidR="00726DAB" w:rsidRPr="004E3B3E" w:rsidRDefault="0081673A" w:rsidP="00160DBC">
      <w:pPr>
        <w:pStyle w:val="Default"/>
        <w:numPr>
          <w:ilvl w:val="0"/>
          <w:numId w:val="1"/>
        </w:numPr>
        <w:spacing w:line="360" w:lineRule="auto"/>
        <w:jc w:val="both"/>
      </w:pPr>
      <w:r>
        <w:t>N</w:t>
      </w:r>
      <w:r w:rsidR="00726DAB" w:rsidRPr="004E3B3E">
        <w:t xml:space="preserve">ajmniej </w:t>
      </w:r>
      <w:r>
        <w:t xml:space="preserve">osób </w:t>
      </w:r>
      <w:r w:rsidR="00726DAB" w:rsidRPr="004E3B3E">
        <w:t>bezrobotnych zarejestrowało się w: powiecie bieszczadzkim (2 076), Krośnie (2 721), powiecie leskim (2 904), Tarnobrzegu (3 413), powiecie tarnobrzeskim (3 796)</w:t>
      </w:r>
      <w:r>
        <w:t>.</w:t>
      </w:r>
    </w:p>
    <w:p w:rsidR="00726DAB" w:rsidRPr="004E3B3E" w:rsidRDefault="00F33452" w:rsidP="00160DBC">
      <w:pPr>
        <w:pStyle w:val="Default"/>
        <w:numPr>
          <w:ilvl w:val="0"/>
          <w:numId w:val="1"/>
        </w:numPr>
        <w:spacing w:line="360" w:lineRule="auto"/>
        <w:jc w:val="both"/>
      </w:pPr>
      <w:r w:rsidRPr="004E3B3E">
        <w:t>W grupie osób rejestrujących się po raz pierwszy nastąpił spadek</w:t>
      </w:r>
      <w:r w:rsidR="00AE5712">
        <w:t xml:space="preserve"> o </w:t>
      </w:r>
      <w:r w:rsidRPr="004E3B3E">
        <w:t>2 033 osoby (7,1%</w:t>
      </w:r>
      <w:r w:rsidR="00AE5712">
        <w:t xml:space="preserve"> w </w:t>
      </w:r>
      <w:r w:rsidRPr="004E3B3E">
        <w:t>odniesieniu do roku 2014).</w:t>
      </w:r>
    </w:p>
    <w:p w:rsidR="00F33452" w:rsidRPr="004E3B3E" w:rsidRDefault="00F33452" w:rsidP="00160DBC">
      <w:pPr>
        <w:pStyle w:val="Default"/>
        <w:numPr>
          <w:ilvl w:val="0"/>
          <w:numId w:val="1"/>
        </w:numPr>
        <w:spacing w:line="360" w:lineRule="auto"/>
        <w:jc w:val="both"/>
      </w:pPr>
      <w:r w:rsidRPr="004E3B3E">
        <w:t>Zauważalny spadek liczby osób powracających do rejestracji po poszczególnych formach aktywizacji związany jest ze spadkiem ogólnej liczby osób bezrobotnych.</w:t>
      </w:r>
    </w:p>
    <w:p w:rsidR="002B3633" w:rsidRPr="004E3B3E" w:rsidRDefault="002B3633" w:rsidP="00CE70F1">
      <w:pPr>
        <w:pStyle w:val="Default"/>
        <w:spacing w:line="360" w:lineRule="auto"/>
        <w:ind w:left="405"/>
        <w:jc w:val="both"/>
      </w:pPr>
    </w:p>
    <w:p w:rsidR="00726DAB" w:rsidRPr="004E3B3E" w:rsidRDefault="00726DAB" w:rsidP="001759E1">
      <w:pPr>
        <w:pStyle w:val="Default"/>
        <w:spacing w:line="360" w:lineRule="auto"/>
        <w:jc w:val="both"/>
        <w:outlineLvl w:val="2"/>
        <w:rPr>
          <w:b/>
        </w:rPr>
      </w:pPr>
      <w:bookmarkStart w:id="13" w:name="_Toc446410478"/>
      <w:r w:rsidRPr="004E3B3E">
        <w:rPr>
          <w:b/>
        </w:rPr>
        <w:t>„Odpływ bezrobotnych”</w:t>
      </w:r>
      <w:bookmarkEnd w:id="13"/>
    </w:p>
    <w:p w:rsidR="00726DAB" w:rsidRPr="004E3B3E" w:rsidRDefault="00726DAB" w:rsidP="00CE70F1">
      <w:pPr>
        <w:pStyle w:val="Default"/>
        <w:spacing w:line="360" w:lineRule="auto"/>
        <w:jc w:val="both"/>
      </w:pPr>
    </w:p>
    <w:p w:rsidR="007036E5" w:rsidRPr="004E3B3E" w:rsidRDefault="007036E5" w:rsidP="00CE70F1">
      <w:pPr>
        <w:pStyle w:val="Default"/>
        <w:spacing w:line="360" w:lineRule="auto"/>
        <w:ind w:firstLine="708"/>
        <w:jc w:val="both"/>
      </w:pPr>
      <w:r w:rsidRPr="004E3B3E">
        <w:t>„Odpływ” osób</w:t>
      </w:r>
      <w:r w:rsidR="00AE5712">
        <w:t xml:space="preserve"> z </w:t>
      </w:r>
      <w:r w:rsidRPr="004E3B3E">
        <w:t xml:space="preserve">rejestrów </w:t>
      </w:r>
      <w:r w:rsidR="00CE70F1">
        <w:t>powiatowych urzędów pracy</w:t>
      </w:r>
      <w:r w:rsidRPr="004E3B3E">
        <w:t xml:space="preserve"> może wiązać się</w:t>
      </w:r>
      <w:r w:rsidR="00AE5712">
        <w:t xml:space="preserve"> z </w:t>
      </w:r>
      <w:r w:rsidRPr="004E3B3E">
        <w:t>całkowitym wyrejestrowaniem (z utratą statusu osoby bezrobotnej –</w:t>
      </w:r>
      <w:r w:rsidR="00AE5712">
        <w:t xml:space="preserve"> z </w:t>
      </w:r>
      <w:r w:rsidRPr="004E3B3E">
        <w:t>powodu podjęcia pracy lub innego powodu niż podjęcie pracy) bądź</w:t>
      </w:r>
      <w:r w:rsidR="00AE5712">
        <w:t xml:space="preserve"> z </w:t>
      </w:r>
      <w:r w:rsidRPr="004E3B3E">
        <w:t>wyłączeniem</w:t>
      </w:r>
      <w:r w:rsidR="00AE5712">
        <w:t xml:space="preserve"> z </w:t>
      </w:r>
      <w:r w:rsidRPr="004E3B3E">
        <w:t>rejestru (z powodu udziału</w:t>
      </w:r>
      <w:r w:rsidR="00AE5712">
        <w:t xml:space="preserve"> w </w:t>
      </w:r>
      <w:r w:rsidRPr="004E3B3E">
        <w:t>formach aktywizacji zawodowej, które nie powodują utraty statusu osoby bezrobotnej).</w:t>
      </w:r>
      <w:r w:rsidR="00AD036F">
        <w:t xml:space="preserve"> </w:t>
      </w:r>
      <w:r w:rsidR="00C31034">
        <w:t>W</w:t>
      </w:r>
      <w:r w:rsidR="00AE5712">
        <w:t> </w:t>
      </w:r>
      <w:r w:rsidRPr="004E3B3E">
        <w:t>okresie 12 miesięcy 2015 roku</w:t>
      </w:r>
      <w:r w:rsidR="00AE5712">
        <w:t xml:space="preserve"> w </w:t>
      </w:r>
      <w:r w:rsidRPr="004E3B3E">
        <w:t>województwie podkarpackim nastąpił „odpływ” 172 443 bezrobotnych</w:t>
      </w:r>
      <w:r w:rsidR="008A2874" w:rsidRPr="004E3B3E">
        <w:t>.</w:t>
      </w:r>
      <w:r w:rsidR="00AE5712">
        <w:t xml:space="preserve"> </w:t>
      </w:r>
      <w:r w:rsidR="00C31034">
        <w:t>W</w:t>
      </w:r>
      <w:r w:rsidR="00AE5712">
        <w:t> </w:t>
      </w:r>
      <w:r w:rsidRPr="004E3B3E">
        <w:t>roku 2014 grupa ta stanowiła 177 234 osób.</w:t>
      </w:r>
    </w:p>
    <w:p w:rsidR="008233CF" w:rsidRDefault="008233CF">
      <w:pPr>
        <w:rPr>
          <w:rFonts w:ascii="Times New Roman" w:hAnsi="Times New Roman" w:cs="Times New Roman"/>
          <w:color w:val="000000"/>
          <w:sz w:val="24"/>
          <w:szCs w:val="24"/>
        </w:rPr>
      </w:pPr>
      <w:r>
        <w:br w:type="page"/>
      </w:r>
    </w:p>
    <w:p w:rsidR="008233CF" w:rsidRDefault="008233CF" w:rsidP="008233CF">
      <w:pPr>
        <w:pStyle w:val="Bezodstpw"/>
        <w:jc w:val="both"/>
        <w:rPr>
          <w:rFonts w:ascii="Times New Roman" w:hAnsi="Times New Roman" w:cs="Times New Roman"/>
        </w:rPr>
      </w:pPr>
      <w:r w:rsidRPr="00350C0B">
        <w:rPr>
          <w:rFonts w:ascii="Times New Roman" w:hAnsi="Times New Roman" w:cs="Times New Roman"/>
        </w:rPr>
        <w:lastRenderedPageBreak/>
        <w:t>Tabela 1</w:t>
      </w:r>
      <w:r>
        <w:rPr>
          <w:rFonts w:ascii="Times New Roman" w:hAnsi="Times New Roman" w:cs="Times New Roman"/>
        </w:rPr>
        <w:t>9</w:t>
      </w:r>
      <w:r w:rsidRPr="00350C0B">
        <w:rPr>
          <w:rFonts w:ascii="Times New Roman" w:hAnsi="Times New Roman" w:cs="Times New Roman"/>
        </w:rPr>
        <w:t xml:space="preserve">. </w:t>
      </w:r>
      <w:r w:rsidR="0083581A">
        <w:rPr>
          <w:rFonts w:ascii="Times New Roman" w:hAnsi="Times New Roman" w:cs="Times New Roman"/>
        </w:rPr>
        <w:tab/>
      </w:r>
      <w:r>
        <w:rPr>
          <w:rFonts w:ascii="Times New Roman" w:hAnsi="Times New Roman" w:cs="Times New Roman"/>
        </w:rPr>
        <w:t>Bezrobotni wyłączeni</w:t>
      </w:r>
      <w:r w:rsidR="00AE5712">
        <w:rPr>
          <w:rFonts w:ascii="Times New Roman" w:hAnsi="Times New Roman" w:cs="Times New Roman"/>
        </w:rPr>
        <w:t xml:space="preserve"> z </w:t>
      </w:r>
      <w:r w:rsidR="00AE2F19">
        <w:rPr>
          <w:rFonts w:ascii="Times New Roman" w:hAnsi="Times New Roman" w:cs="Times New Roman"/>
        </w:rPr>
        <w:t>rejestru („odpływ”) w województwie podkarpackim</w:t>
      </w:r>
    </w:p>
    <w:p w:rsidR="008233CF" w:rsidRDefault="008233CF" w:rsidP="008233CF">
      <w:pPr>
        <w:pStyle w:val="Bezodstpw"/>
        <w:jc w:val="both"/>
        <w:rPr>
          <w:rFonts w:ascii="Times New Roman" w:hAnsi="Times New Roman" w:cs="Times New Roman"/>
        </w:rPr>
      </w:pPr>
    </w:p>
    <w:p w:rsidR="008233CF" w:rsidRDefault="008233CF" w:rsidP="008233CF">
      <w:pPr>
        <w:pStyle w:val="Bezodstpw"/>
        <w:jc w:val="both"/>
        <w:rPr>
          <w:rFonts w:ascii="Times New Roman" w:hAnsi="Times New Roman" w:cs="Times New Roman"/>
        </w:rPr>
      </w:pPr>
      <w:r w:rsidRPr="008233CF">
        <w:rPr>
          <w:noProof/>
          <w:lang w:eastAsia="pl-PL"/>
        </w:rPr>
        <w:drawing>
          <wp:inline distT="0" distB="0" distL="0" distR="0">
            <wp:extent cx="5759450" cy="7306590"/>
            <wp:effectExtent l="19050" t="0" r="0" b="0"/>
            <wp:docPr id="685"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cstate="print"/>
                    <a:srcRect/>
                    <a:stretch>
                      <a:fillRect/>
                    </a:stretch>
                  </pic:blipFill>
                  <pic:spPr bwMode="auto">
                    <a:xfrm>
                      <a:off x="0" y="0"/>
                      <a:ext cx="5759450" cy="7306590"/>
                    </a:xfrm>
                    <a:prstGeom prst="rect">
                      <a:avLst/>
                    </a:prstGeom>
                    <a:noFill/>
                    <a:ln w="9525">
                      <a:noFill/>
                      <a:miter lim="800000"/>
                      <a:headEnd/>
                      <a:tailEnd/>
                    </a:ln>
                  </pic:spPr>
                </pic:pic>
              </a:graphicData>
            </a:graphic>
          </wp:inline>
        </w:drawing>
      </w:r>
    </w:p>
    <w:p w:rsidR="00726DAB" w:rsidRDefault="00726DAB" w:rsidP="009A1F42">
      <w:pPr>
        <w:pStyle w:val="Default"/>
        <w:spacing w:line="360" w:lineRule="auto"/>
        <w:jc w:val="both"/>
      </w:pPr>
    </w:p>
    <w:p w:rsidR="008233CF" w:rsidRDefault="008233CF">
      <w:pPr>
        <w:rPr>
          <w:rFonts w:ascii="Times New Roman" w:hAnsi="Times New Roman" w:cs="Times New Roman"/>
          <w:color w:val="000000"/>
          <w:sz w:val="24"/>
          <w:szCs w:val="24"/>
        </w:rPr>
      </w:pPr>
      <w:r>
        <w:br w:type="page"/>
      </w:r>
    </w:p>
    <w:p w:rsidR="008233CF" w:rsidRDefault="008233CF" w:rsidP="008233CF">
      <w:pPr>
        <w:pStyle w:val="Bezodstpw"/>
        <w:jc w:val="both"/>
        <w:rPr>
          <w:rFonts w:ascii="Times New Roman" w:hAnsi="Times New Roman" w:cs="Times New Roman"/>
        </w:rPr>
      </w:pPr>
      <w:r w:rsidRPr="00350C0B">
        <w:rPr>
          <w:rFonts w:ascii="Times New Roman" w:hAnsi="Times New Roman" w:cs="Times New Roman"/>
        </w:rPr>
        <w:lastRenderedPageBreak/>
        <w:t xml:space="preserve">Tabela </w:t>
      </w:r>
      <w:r>
        <w:rPr>
          <w:rFonts w:ascii="Times New Roman" w:hAnsi="Times New Roman" w:cs="Times New Roman"/>
        </w:rPr>
        <w:t>20</w:t>
      </w:r>
      <w:r w:rsidRPr="00350C0B">
        <w:rPr>
          <w:rFonts w:ascii="Times New Roman" w:hAnsi="Times New Roman" w:cs="Times New Roman"/>
        </w:rPr>
        <w:t xml:space="preserve">. </w:t>
      </w:r>
      <w:r w:rsidR="0083581A">
        <w:rPr>
          <w:rFonts w:ascii="Times New Roman" w:hAnsi="Times New Roman" w:cs="Times New Roman"/>
        </w:rPr>
        <w:tab/>
      </w:r>
      <w:r>
        <w:rPr>
          <w:rFonts w:ascii="Times New Roman" w:hAnsi="Times New Roman" w:cs="Times New Roman"/>
        </w:rPr>
        <w:t>B</w:t>
      </w:r>
      <w:r w:rsidR="00AE2F19">
        <w:rPr>
          <w:rFonts w:ascii="Times New Roman" w:hAnsi="Times New Roman" w:cs="Times New Roman"/>
        </w:rPr>
        <w:t>ezrobotni, którzy podjęli pracę w województwie podkarpackim</w:t>
      </w:r>
    </w:p>
    <w:p w:rsidR="008233CF" w:rsidRDefault="008233CF" w:rsidP="008233CF">
      <w:pPr>
        <w:pStyle w:val="Bezodstpw"/>
        <w:jc w:val="both"/>
        <w:rPr>
          <w:rFonts w:ascii="Times New Roman" w:hAnsi="Times New Roman" w:cs="Times New Roman"/>
        </w:rPr>
      </w:pPr>
    </w:p>
    <w:p w:rsidR="008233CF" w:rsidRDefault="008233CF" w:rsidP="008233CF">
      <w:pPr>
        <w:pStyle w:val="Bezodstpw"/>
        <w:jc w:val="both"/>
        <w:rPr>
          <w:rFonts w:ascii="Times New Roman" w:hAnsi="Times New Roman" w:cs="Times New Roman"/>
        </w:rPr>
      </w:pPr>
      <w:r w:rsidRPr="008233CF">
        <w:rPr>
          <w:noProof/>
          <w:lang w:eastAsia="pl-PL"/>
        </w:rPr>
        <w:drawing>
          <wp:inline distT="0" distB="0" distL="0" distR="0">
            <wp:extent cx="5759450" cy="1899099"/>
            <wp:effectExtent l="19050" t="0" r="0" b="0"/>
            <wp:docPr id="686"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cstate="print"/>
                    <a:srcRect/>
                    <a:stretch>
                      <a:fillRect/>
                    </a:stretch>
                  </pic:blipFill>
                  <pic:spPr bwMode="auto">
                    <a:xfrm>
                      <a:off x="0" y="0"/>
                      <a:ext cx="5759450" cy="1899099"/>
                    </a:xfrm>
                    <a:prstGeom prst="rect">
                      <a:avLst/>
                    </a:prstGeom>
                    <a:noFill/>
                    <a:ln w="9525">
                      <a:noFill/>
                      <a:miter lim="800000"/>
                      <a:headEnd/>
                      <a:tailEnd/>
                    </a:ln>
                  </pic:spPr>
                </pic:pic>
              </a:graphicData>
            </a:graphic>
          </wp:inline>
        </w:drawing>
      </w:r>
    </w:p>
    <w:p w:rsidR="008233CF" w:rsidRDefault="008233CF" w:rsidP="009A1F42">
      <w:pPr>
        <w:pStyle w:val="Default"/>
        <w:spacing w:line="360" w:lineRule="auto"/>
        <w:jc w:val="both"/>
      </w:pPr>
    </w:p>
    <w:p w:rsidR="008233CF" w:rsidRDefault="008233CF" w:rsidP="008233CF">
      <w:pPr>
        <w:pStyle w:val="Bezodstpw"/>
        <w:jc w:val="both"/>
        <w:rPr>
          <w:rFonts w:ascii="Times New Roman" w:hAnsi="Times New Roman" w:cs="Times New Roman"/>
        </w:rPr>
      </w:pPr>
      <w:r w:rsidRPr="00350C0B">
        <w:rPr>
          <w:rFonts w:ascii="Times New Roman" w:hAnsi="Times New Roman" w:cs="Times New Roman"/>
        </w:rPr>
        <w:t xml:space="preserve">Tabela </w:t>
      </w:r>
      <w:r>
        <w:rPr>
          <w:rFonts w:ascii="Times New Roman" w:hAnsi="Times New Roman" w:cs="Times New Roman"/>
        </w:rPr>
        <w:t>21</w:t>
      </w:r>
      <w:r w:rsidRPr="00350C0B">
        <w:rPr>
          <w:rFonts w:ascii="Times New Roman" w:hAnsi="Times New Roman" w:cs="Times New Roman"/>
        </w:rPr>
        <w:t xml:space="preserve">. </w:t>
      </w:r>
      <w:r w:rsidR="0083581A">
        <w:rPr>
          <w:rFonts w:ascii="Times New Roman" w:hAnsi="Times New Roman" w:cs="Times New Roman"/>
        </w:rPr>
        <w:tab/>
      </w:r>
      <w:r>
        <w:rPr>
          <w:rFonts w:ascii="Times New Roman" w:hAnsi="Times New Roman" w:cs="Times New Roman"/>
        </w:rPr>
        <w:t>„Odpływ” bezrobotnych</w:t>
      </w:r>
      <w:r w:rsidR="00AE5712">
        <w:rPr>
          <w:rFonts w:ascii="Times New Roman" w:hAnsi="Times New Roman" w:cs="Times New Roman"/>
        </w:rPr>
        <w:t xml:space="preserve"> w </w:t>
      </w:r>
      <w:r w:rsidR="00AE2F19">
        <w:rPr>
          <w:rFonts w:ascii="Times New Roman" w:hAnsi="Times New Roman" w:cs="Times New Roman"/>
        </w:rPr>
        <w:t>powiatach w województwie podkarpackim</w:t>
      </w:r>
    </w:p>
    <w:p w:rsidR="008233CF" w:rsidRDefault="008233CF" w:rsidP="008233CF">
      <w:pPr>
        <w:pStyle w:val="Bezodstpw"/>
        <w:jc w:val="both"/>
        <w:rPr>
          <w:rFonts w:ascii="Times New Roman" w:hAnsi="Times New Roman" w:cs="Times New Roman"/>
        </w:rPr>
      </w:pPr>
    </w:p>
    <w:p w:rsidR="008233CF" w:rsidRDefault="008233CF" w:rsidP="008233CF">
      <w:pPr>
        <w:pStyle w:val="Bezodstpw"/>
        <w:jc w:val="both"/>
        <w:rPr>
          <w:rFonts w:ascii="Times New Roman" w:hAnsi="Times New Roman" w:cs="Times New Roman"/>
        </w:rPr>
      </w:pPr>
      <w:r w:rsidRPr="008233CF">
        <w:rPr>
          <w:noProof/>
          <w:lang w:eastAsia="pl-PL"/>
        </w:rPr>
        <w:drawing>
          <wp:inline distT="0" distB="0" distL="0" distR="0">
            <wp:extent cx="5759450" cy="4293527"/>
            <wp:effectExtent l="19050" t="0" r="0" b="0"/>
            <wp:docPr id="687"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cstate="print"/>
                    <a:srcRect/>
                    <a:stretch>
                      <a:fillRect/>
                    </a:stretch>
                  </pic:blipFill>
                  <pic:spPr bwMode="auto">
                    <a:xfrm>
                      <a:off x="0" y="0"/>
                      <a:ext cx="5759450" cy="4293527"/>
                    </a:xfrm>
                    <a:prstGeom prst="rect">
                      <a:avLst/>
                    </a:prstGeom>
                    <a:noFill/>
                    <a:ln w="9525">
                      <a:noFill/>
                      <a:miter lim="800000"/>
                      <a:headEnd/>
                      <a:tailEnd/>
                    </a:ln>
                  </pic:spPr>
                </pic:pic>
              </a:graphicData>
            </a:graphic>
          </wp:inline>
        </w:drawing>
      </w:r>
    </w:p>
    <w:p w:rsidR="008233CF" w:rsidRDefault="008233CF" w:rsidP="009A1F42">
      <w:pPr>
        <w:pStyle w:val="Default"/>
        <w:spacing w:line="360" w:lineRule="auto"/>
        <w:jc w:val="both"/>
        <w:rPr>
          <w:highlight w:val="yellow"/>
        </w:rPr>
      </w:pPr>
    </w:p>
    <w:p w:rsidR="00726DAB" w:rsidRPr="008233CF" w:rsidRDefault="008233CF" w:rsidP="009A1F42">
      <w:pPr>
        <w:pStyle w:val="Default"/>
        <w:spacing w:line="360" w:lineRule="auto"/>
        <w:jc w:val="both"/>
      </w:pPr>
      <w:r>
        <w:t>Wnioski</w:t>
      </w:r>
      <w:r w:rsidR="00726DAB" w:rsidRPr="008233CF">
        <w:t>:</w:t>
      </w:r>
    </w:p>
    <w:p w:rsidR="008A2874" w:rsidRPr="008233CF" w:rsidRDefault="008A2874" w:rsidP="008A2874">
      <w:pPr>
        <w:pStyle w:val="Tekstpodstawowywcity"/>
        <w:spacing w:after="0" w:line="360" w:lineRule="auto"/>
        <w:ind w:left="0"/>
        <w:jc w:val="both"/>
        <w:rPr>
          <w:rFonts w:ascii="Times New Roman" w:hAnsi="Times New Roman" w:cs="Times New Roman"/>
          <w:szCs w:val="24"/>
        </w:rPr>
      </w:pPr>
      <w:r w:rsidRPr="008233CF">
        <w:rPr>
          <w:rFonts w:ascii="Times New Roman" w:hAnsi="Times New Roman" w:cs="Times New Roman"/>
          <w:szCs w:val="24"/>
        </w:rPr>
        <w:t>(na podstawie danych</w:t>
      </w:r>
      <w:r w:rsidR="00AE5712">
        <w:rPr>
          <w:rFonts w:ascii="Times New Roman" w:hAnsi="Times New Roman" w:cs="Times New Roman"/>
          <w:szCs w:val="24"/>
        </w:rPr>
        <w:t xml:space="preserve"> z </w:t>
      </w:r>
      <w:r w:rsidRPr="008233CF">
        <w:rPr>
          <w:rFonts w:ascii="Times New Roman" w:hAnsi="Times New Roman" w:cs="Times New Roman"/>
          <w:szCs w:val="24"/>
        </w:rPr>
        <w:t xml:space="preserve">Tabeli </w:t>
      </w:r>
      <w:r w:rsidR="008233CF">
        <w:rPr>
          <w:rFonts w:ascii="Times New Roman" w:hAnsi="Times New Roman" w:cs="Times New Roman"/>
          <w:szCs w:val="24"/>
        </w:rPr>
        <w:t>19,</w:t>
      </w:r>
      <w:r w:rsidRPr="008233CF">
        <w:rPr>
          <w:rFonts w:ascii="Times New Roman" w:hAnsi="Times New Roman" w:cs="Times New Roman"/>
          <w:szCs w:val="24"/>
        </w:rPr>
        <w:t xml:space="preserve"> Tabeli </w:t>
      </w:r>
      <w:r w:rsidR="008233CF">
        <w:rPr>
          <w:rFonts w:ascii="Times New Roman" w:hAnsi="Times New Roman" w:cs="Times New Roman"/>
          <w:szCs w:val="24"/>
        </w:rPr>
        <w:t>20</w:t>
      </w:r>
      <w:r w:rsidR="00AE5712">
        <w:rPr>
          <w:rFonts w:ascii="Times New Roman" w:hAnsi="Times New Roman" w:cs="Times New Roman"/>
          <w:szCs w:val="24"/>
        </w:rPr>
        <w:t xml:space="preserve"> i </w:t>
      </w:r>
      <w:r w:rsidR="008233CF">
        <w:rPr>
          <w:rFonts w:ascii="Times New Roman" w:hAnsi="Times New Roman" w:cs="Times New Roman"/>
          <w:szCs w:val="24"/>
        </w:rPr>
        <w:t>Tabeli 21)</w:t>
      </w:r>
    </w:p>
    <w:p w:rsidR="00E14AA5" w:rsidRPr="004E3B3E" w:rsidRDefault="00E14AA5" w:rsidP="00160DBC">
      <w:pPr>
        <w:pStyle w:val="Default"/>
        <w:numPr>
          <w:ilvl w:val="0"/>
          <w:numId w:val="1"/>
        </w:numPr>
        <w:spacing w:line="360" w:lineRule="auto"/>
        <w:jc w:val="both"/>
        <w:rPr>
          <w:u w:val="single"/>
        </w:rPr>
      </w:pPr>
      <w:r w:rsidRPr="004E3B3E">
        <w:rPr>
          <w:u w:val="single"/>
        </w:rPr>
        <w:t>85 469 (49,6%) osób wyrejestrowało się</w:t>
      </w:r>
      <w:r w:rsidR="00AE5712">
        <w:rPr>
          <w:u w:val="single"/>
        </w:rPr>
        <w:t xml:space="preserve"> z </w:t>
      </w:r>
      <w:r w:rsidRPr="004E3B3E">
        <w:rPr>
          <w:u w:val="single"/>
        </w:rPr>
        <w:t>powodu podjęcia pracy</w:t>
      </w:r>
      <w:r w:rsidR="007D7E92">
        <w:rPr>
          <w:u w:val="single"/>
        </w:rPr>
        <w:t>.</w:t>
      </w:r>
    </w:p>
    <w:p w:rsidR="00EC00EE" w:rsidRPr="004E3B3E" w:rsidRDefault="00EC00EE" w:rsidP="00160DBC">
      <w:pPr>
        <w:pStyle w:val="Default"/>
        <w:numPr>
          <w:ilvl w:val="0"/>
          <w:numId w:val="1"/>
        </w:numPr>
        <w:spacing w:line="360" w:lineRule="auto"/>
        <w:jc w:val="both"/>
      </w:pPr>
      <w:r w:rsidRPr="004E3B3E">
        <w:t xml:space="preserve">W grupie osób, które </w:t>
      </w:r>
      <w:r w:rsidR="001A2394" w:rsidRPr="004E3B3E">
        <w:t>wyrejestrowały się</w:t>
      </w:r>
      <w:r w:rsidR="00AE5712">
        <w:t xml:space="preserve"> z </w:t>
      </w:r>
      <w:r w:rsidR="001A2394" w:rsidRPr="004E3B3E">
        <w:t xml:space="preserve">powodu podjęcia pracy </w:t>
      </w:r>
      <w:r w:rsidR="005E606A" w:rsidRPr="004E3B3E">
        <w:t xml:space="preserve">przeważały </w:t>
      </w:r>
      <w:r w:rsidRPr="004E3B3E">
        <w:t>k</w:t>
      </w:r>
      <w:r w:rsidR="005E606A" w:rsidRPr="004E3B3E">
        <w:t>obiety, jednak biorąc pod uwagę</w:t>
      </w:r>
      <w:r w:rsidR="00C31034">
        <w:t xml:space="preserve"> fakt</w:t>
      </w:r>
      <w:r w:rsidR="005E606A" w:rsidRPr="004E3B3E">
        <w:t xml:space="preserve">, że stanowiły większość </w:t>
      </w:r>
      <w:r w:rsidRPr="004E3B3E">
        <w:t>wśród bezrobotnych ogółem</w:t>
      </w:r>
      <w:r w:rsidR="007D7E92">
        <w:t>,</w:t>
      </w:r>
      <w:r w:rsidRPr="004E3B3E">
        <w:t xml:space="preserve"> statystycznie rzadziej podejmowały zatrudnienie.</w:t>
      </w:r>
    </w:p>
    <w:p w:rsidR="00AC0B8B" w:rsidRPr="004E3B3E" w:rsidRDefault="00AC0B8B" w:rsidP="00160DBC">
      <w:pPr>
        <w:pStyle w:val="Default"/>
        <w:numPr>
          <w:ilvl w:val="0"/>
          <w:numId w:val="1"/>
        </w:numPr>
        <w:spacing w:line="360" w:lineRule="auto"/>
        <w:jc w:val="both"/>
      </w:pPr>
      <w:r w:rsidRPr="004E3B3E">
        <w:lastRenderedPageBreak/>
        <w:t>W grupie osób, które wyrejestrowały się</w:t>
      </w:r>
      <w:r w:rsidR="00AE5712">
        <w:t xml:space="preserve"> z </w:t>
      </w:r>
      <w:r w:rsidRPr="004E3B3E">
        <w:t>powodu podjęcia pracy większość stanowiły osoby poprzednio pracujące –</w:t>
      </w:r>
      <w:r w:rsidR="00AE5712">
        <w:t xml:space="preserve"> w </w:t>
      </w:r>
      <w:r w:rsidRPr="004E3B3E">
        <w:t xml:space="preserve">grupie dotychczas niepracujących nastąpił spadek </w:t>
      </w:r>
      <w:r w:rsidR="002B03E5">
        <w:t xml:space="preserve">w liczbach </w:t>
      </w:r>
      <w:r w:rsidR="002B03E5" w:rsidRPr="004E3B3E">
        <w:t>bezwzględny</w:t>
      </w:r>
      <w:r w:rsidR="002B03E5">
        <w:t>ch</w:t>
      </w:r>
      <w:r w:rsidRPr="004E3B3E">
        <w:t xml:space="preserve"> osób, które podjęły zatrudnienie. Biorąc pod uwagę spadek liczby bezrobotnych ogółem – udział osób podejmujących zatrudnienie wśród ogółu bezrobotnych tym bardziej się podnosi.</w:t>
      </w:r>
    </w:p>
    <w:p w:rsidR="00AC0B8B" w:rsidRPr="004E3B3E" w:rsidRDefault="00AC0B8B" w:rsidP="00160DBC">
      <w:pPr>
        <w:pStyle w:val="Default"/>
        <w:numPr>
          <w:ilvl w:val="0"/>
          <w:numId w:val="1"/>
        </w:numPr>
        <w:spacing w:line="360" w:lineRule="auto"/>
        <w:jc w:val="both"/>
      </w:pPr>
      <w:r w:rsidRPr="004E3B3E">
        <w:t>Spadła liczba osób, które podjęły zatrudnienie po uprzedniej utracie pracy</w:t>
      </w:r>
      <w:r w:rsidR="00AE5712">
        <w:t xml:space="preserve"> z </w:t>
      </w:r>
      <w:r w:rsidRPr="004E3B3E">
        <w:t xml:space="preserve">przyczyn dotyczących zakładu pracy, jednak należy zaznaczyć, że </w:t>
      </w:r>
      <w:r w:rsidR="0077672C" w:rsidRPr="004E3B3E">
        <w:t xml:space="preserve">jednocześnie </w:t>
      </w:r>
      <w:r w:rsidRPr="004E3B3E">
        <w:t>spadła ogółem liczba osób</w:t>
      </w:r>
      <w:r w:rsidR="00AE5712">
        <w:t xml:space="preserve"> w </w:t>
      </w:r>
      <w:r w:rsidR="0077672C" w:rsidRPr="004E3B3E">
        <w:t xml:space="preserve">tej kategorii </w:t>
      </w:r>
      <w:r w:rsidRPr="004E3B3E">
        <w:t>(na dzień 31.12.2014 było zarejestrowanych 5 823 osoby</w:t>
      </w:r>
      <w:r w:rsidR="00AE5712">
        <w:t xml:space="preserve"> w </w:t>
      </w:r>
      <w:r w:rsidRPr="004E3B3E">
        <w:t xml:space="preserve">takiej sytuacji, natomiast 31.12.2015 – 5 327 osób), co </w:t>
      </w:r>
      <w:r w:rsidR="0077672C" w:rsidRPr="004E3B3E">
        <w:t>oznacza</w:t>
      </w:r>
      <w:r w:rsidRPr="004E3B3E">
        <w:t>, że</w:t>
      </w:r>
      <w:r w:rsidR="00AE5712">
        <w:t xml:space="preserve"> w </w:t>
      </w:r>
      <w:r w:rsidRPr="004E3B3E">
        <w:t xml:space="preserve">roku 2015 statystycznie częściej podejmowały </w:t>
      </w:r>
      <w:r w:rsidR="0077672C" w:rsidRPr="004E3B3E">
        <w:t xml:space="preserve">one </w:t>
      </w:r>
      <w:r w:rsidRPr="004E3B3E">
        <w:t>zatrudnienie.</w:t>
      </w:r>
    </w:p>
    <w:p w:rsidR="00E14AA5" w:rsidRPr="004E3B3E" w:rsidRDefault="007D7E92" w:rsidP="00160DBC">
      <w:pPr>
        <w:pStyle w:val="Default"/>
        <w:numPr>
          <w:ilvl w:val="0"/>
          <w:numId w:val="1"/>
        </w:numPr>
        <w:spacing w:line="360" w:lineRule="auto"/>
        <w:jc w:val="both"/>
      </w:pPr>
      <w:r>
        <w:t>Z</w:t>
      </w:r>
      <w:r w:rsidR="00E14AA5" w:rsidRPr="004E3B3E">
        <w:t xml:space="preserve"> ogólnej liczby podjęć pracy</w:t>
      </w:r>
      <w:r w:rsidR="00C31034">
        <w:t xml:space="preserve"> –</w:t>
      </w:r>
      <w:r w:rsidR="00E14AA5" w:rsidRPr="004E3B3E">
        <w:t xml:space="preserve"> 15</w:t>
      </w:r>
      <w:r w:rsidR="008E7DEA" w:rsidRPr="004E3B3E">
        <w:t> </w:t>
      </w:r>
      <w:r w:rsidR="00E14AA5" w:rsidRPr="004E3B3E">
        <w:t>024</w:t>
      </w:r>
      <w:r w:rsidR="00AB63E5" w:rsidRPr="004E3B3E">
        <w:t xml:space="preserve"> </w:t>
      </w:r>
      <w:r w:rsidR="00E14AA5" w:rsidRPr="004E3B3E">
        <w:t>stanowiło zatrudnienie</w:t>
      </w:r>
      <w:r w:rsidR="00AE5712">
        <w:t xml:space="preserve"> w </w:t>
      </w:r>
      <w:r w:rsidR="00E14AA5" w:rsidRPr="004E3B3E">
        <w:t>ramach miejsc pracy subsydiowanej (ze środków publicznych)</w:t>
      </w:r>
      <w:r>
        <w:t>.</w:t>
      </w:r>
    </w:p>
    <w:p w:rsidR="00AB63E5" w:rsidRPr="004E3B3E" w:rsidRDefault="007D7E92" w:rsidP="00160DBC">
      <w:pPr>
        <w:pStyle w:val="Default"/>
        <w:numPr>
          <w:ilvl w:val="0"/>
          <w:numId w:val="1"/>
        </w:numPr>
        <w:spacing w:line="360" w:lineRule="auto"/>
        <w:jc w:val="both"/>
      </w:pPr>
      <w:r>
        <w:t>N</w:t>
      </w:r>
      <w:r w:rsidR="00AB63E5" w:rsidRPr="004E3B3E">
        <w:t xml:space="preserve">ajwyższą liczbę </w:t>
      </w:r>
      <w:r w:rsidR="00796F6E" w:rsidRPr="004E3B3E">
        <w:t>s</w:t>
      </w:r>
      <w:r w:rsidR="00AB63E5" w:rsidRPr="004E3B3E">
        <w:t>pośród zatrudnienia subsydiowanego stanowiły: prace interwencyjne (4</w:t>
      </w:r>
      <w:r w:rsidR="00D443BB" w:rsidRPr="004E3B3E">
        <w:t> </w:t>
      </w:r>
      <w:r w:rsidR="00AB63E5" w:rsidRPr="004E3B3E">
        <w:t>378), podjęcie pracy</w:t>
      </w:r>
      <w:r w:rsidR="00AE5712">
        <w:t xml:space="preserve"> w </w:t>
      </w:r>
      <w:r w:rsidR="00AB63E5" w:rsidRPr="004E3B3E">
        <w:t>ramach refundacji kosztów zatrudnienia bezrobotnego (4 204), otrzymanie dotacji na uruchomienie działalności gospodarczej (2 841), roboty publiczne (2 389)</w:t>
      </w:r>
      <w:r>
        <w:t>.</w:t>
      </w:r>
    </w:p>
    <w:p w:rsidR="00AB63E5" w:rsidRPr="004E3B3E" w:rsidRDefault="00D443BB" w:rsidP="00160DBC">
      <w:pPr>
        <w:pStyle w:val="Default"/>
        <w:numPr>
          <w:ilvl w:val="0"/>
          <w:numId w:val="1"/>
        </w:numPr>
        <w:spacing w:line="360" w:lineRule="auto"/>
        <w:jc w:val="both"/>
        <w:rPr>
          <w:u w:val="single"/>
        </w:rPr>
      </w:pPr>
      <w:r w:rsidRPr="004E3B3E">
        <w:rPr>
          <w:u w:val="single"/>
        </w:rPr>
        <w:t>63 552 (</w:t>
      </w:r>
      <w:r w:rsidR="007D7E92">
        <w:rPr>
          <w:u w:val="single"/>
        </w:rPr>
        <w:t>36,9</w:t>
      </w:r>
      <w:r w:rsidRPr="004E3B3E">
        <w:rPr>
          <w:u w:val="single"/>
        </w:rPr>
        <w:t>%) osób wyrejestrowało się</w:t>
      </w:r>
      <w:r w:rsidR="00AE5712">
        <w:rPr>
          <w:u w:val="single"/>
        </w:rPr>
        <w:t xml:space="preserve"> z </w:t>
      </w:r>
      <w:r w:rsidRPr="004E3B3E">
        <w:rPr>
          <w:u w:val="single"/>
        </w:rPr>
        <w:t>innego powodu niż podjęcie pracy</w:t>
      </w:r>
      <w:r w:rsidR="007D7E92">
        <w:rPr>
          <w:u w:val="single"/>
        </w:rPr>
        <w:t>.</w:t>
      </w:r>
    </w:p>
    <w:p w:rsidR="00D443BB" w:rsidRPr="004E3B3E" w:rsidRDefault="007D7E92" w:rsidP="00160DBC">
      <w:pPr>
        <w:pStyle w:val="Default"/>
        <w:numPr>
          <w:ilvl w:val="0"/>
          <w:numId w:val="1"/>
        </w:numPr>
        <w:spacing w:line="360" w:lineRule="auto"/>
        <w:jc w:val="both"/>
      </w:pPr>
      <w:r>
        <w:t>W</w:t>
      </w:r>
      <w:r w:rsidR="00D443BB" w:rsidRPr="004E3B3E">
        <w:t>śród innych powodów wyrejestrowań najczęstszym był</w:t>
      </w:r>
      <w:r w:rsidR="002E2123" w:rsidRPr="004E3B3E">
        <w:t>y:</w:t>
      </w:r>
      <w:r w:rsidR="00D443BB" w:rsidRPr="004E3B3E">
        <w:t xml:space="preserve"> niepotwierdzenie przez bezrobotnych gotowości do podjęcia pracy</w:t>
      </w:r>
      <w:r w:rsidR="002E2123" w:rsidRPr="004E3B3E">
        <w:t xml:space="preserve"> (</w:t>
      </w:r>
      <w:r w:rsidR="00D443BB" w:rsidRPr="004E3B3E">
        <w:t>38 186 osób)</w:t>
      </w:r>
      <w:r w:rsidR="002E2123" w:rsidRPr="004E3B3E">
        <w:t xml:space="preserve">, dobrowolna rezygnacja </w:t>
      </w:r>
      <w:r>
        <w:t>ze statusu bezrobotnego (8 595).</w:t>
      </w:r>
    </w:p>
    <w:p w:rsidR="00D443BB" w:rsidRPr="004E3B3E" w:rsidRDefault="00221BB6" w:rsidP="00160DBC">
      <w:pPr>
        <w:pStyle w:val="Default"/>
        <w:numPr>
          <w:ilvl w:val="0"/>
          <w:numId w:val="1"/>
        </w:numPr>
        <w:spacing w:line="360" w:lineRule="auto"/>
        <w:jc w:val="both"/>
        <w:rPr>
          <w:u w:val="single"/>
        </w:rPr>
      </w:pPr>
      <w:r w:rsidRPr="004E3B3E">
        <w:rPr>
          <w:u w:val="single"/>
        </w:rPr>
        <w:t>23 422 (</w:t>
      </w:r>
      <w:r w:rsidR="007D7E92">
        <w:rPr>
          <w:u w:val="single"/>
        </w:rPr>
        <w:t>13,6</w:t>
      </w:r>
      <w:r w:rsidRPr="004E3B3E">
        <w:rPr>
          <w:u w:val="single"/>
        </w:rPr>
        <w:t>%) osób zostało wyłączonych</w:t>
      </w:r>
      <w:r w:rsidR="00AE5712">
        <w:rPr>
          <w:u w:val="single"/>
        </w:rPr>
        <w:t xml:space="preserve"> z </w:t>
      </w:r>
      <w:r w:rsidRPr="004E3B3E">
        <w:rPr>
          <w:u w:val="single"/>
        </w:rPr>
        <w:t>ewidencji</w:t>
      </w:r>
      <w:r w:rsidR="00AE5712">
        <w:rPr>
          <w:u w:val="single"/>
        </w:rPr>
        <w:t xml:space="preserve"> z </w:t>
      </w:r>
      <w:r w:rsidRPr="004E3B3E">
        <w:rPr>
          <w:u w:val="single"/>
        </w:rPr>
        <w:t>powodu udziału</w:t>
      </w:r>
      <w:r w:rsidR="00AE5712">
        <w:rPr>
          <w:u w:val="single"/>
        </w:rPr>
        <w:t xml:space="preserve"> w </w:t>
      </w:r>
      <w:r w:rsidRPr="004E3B3E">
        <w:rPr>
          <w:u w:val="single"/>
        </w:rPr>
        <w:t>formach aktywizacji zawodowej nie powodujących utraty statusu bezrobotnych</w:t>
      </w:r>
      <w:r w:rsidR="007D7E92">
        <w:rPr>
          <w:u w:val="single"/>
        </w:rPr>
        <w:t>.</w:t>
      </w:r>
    </w:p>
    <w:p w:rsidR="00221BB6" w:rsidRPr="004E3B3E" w:rsidRDefault="007D7E92" w:rsidP="00160DBC">
      <w:pPr>
        <w:pStyle w:val="Default"/>
        <w:numPr>
          <w:ilvl w:val="0"/>
          <w:numId w:val="1"/>
        </w:numPr>
        <w:spacing w:line="360" w:lineRule="auto"/>
        <w:jc w:val="both"/>
      </w:pPr>
      <w:r>
        <w:t>W</w:t>
      </w:r>
      <w:r w:rsidR="00221BB6" w:rsidRPr="004E3B3E">
        <w:t>śród powodów wyłączeń (bez utraty statusu) najczęstsze były: staże (15 923), szkolenia (4 183), skierowania do agencji zatrudnienia</w:t>
      </w:r>
      <w:r w:rsidR="00AE5712">
        <w:t xml:space="preserve"> w </w:t>
      </w:r>
      <w:r w:rsidR="00221BB6" w:rsidRPr="004E3B3E">
        <w:t>ramach zlecania działań aktywizacyjnych (2 069)</w:t>
      </w:r>
      <w:r>
        <w:t>.</w:t>
      </w:r>
    </w:p>
    <w:p w:rsidR="00E14AA5" w:rsidRPr="004E3B3E" w:rsidRDefault="007D7E92" w:rsidP="00160DBC">
      <w:pPr>
        <w:pStyle w:val="Default"/>
        <w:numPr>
          <w:ilvl w:val="0"/>
          <w:numId w:val="1"/>
        </w:numPr>
        <w:spacing w:line="360" w:lineRule="auto"/>
        <w:jc w:val="both"/>
      </w:pPr>
      <w:r>
        <w:t>N</w:t>
      </w:r>
      <w:r w:rsidR="00E14AA5" w:rsidRPr="004E3B3E">
        <w:t>ajwiększ</w:t>
      </w:r>
      <w:r w:rsidR="00AB63E5" w:rsidRPr="004E3B3E">
        <w:t xml:space="preserve">y „odpływ” </w:t>
      </w:r>
      <w:r w:rsidR="00815964">
        <w:t xml:space="preserve">osób </w:t>
      </w:r>
      <w:r w:rsidR="00AB63E5" w:rsidRPr="004E3B3E">
        <w:t xml:space="preserve">bezrobotnych </w:t>
      </w:r>
      <w:r w:rsidR="00E14AA5" w:rsidRPr="004E3B3E">
        <w:t>odnotowano w</w:t>
      </w:r>
      <w:r w:rsidR="00AB63E5" w:rsidRPr="004E3B3E">
        <w:t xml:space="preserve">: powiecie </w:t>
      </w:r>
      <w:r w:rsidR="00E14AA5" w:rsidRPr="004E3B3E">
        <w:t xml:space="preserve">jarosławskim (10 589), </w:t>
      </w:r>
      <w:r w:rsidR="00AB63E5" w:rsidRPr="004E3B3E">
        <w:t xml:space="preserve">powiecie </w:t>
      </w:r>
      <w:r w:rsidR="00E14AA5" w:rsidRPr="004E3B3E">
        <w:t>rzeszowskim (10 414),</w:t>
      </w:r>
      <w:r w:rsidR="00AB63E5" w:rsidRPr="004E3B3E">
        <w:t xml:space="preserve"> powiecie</w:t>
      </w:r>
      <w:r w:rsidR="00AD036F">
        <w:t xml:space="preserve"> </w:t>
      </w:r>
      <w:r w:rsidR="00E14AA5" w:rsidRPr="004E3B3E">
        <w:t xml:space="preserve">jasielskim (10 188), </w:t>
      </w:r>
      <w:r w:rsidR="00C31034">
        <w:t xml:space="preserve">mieście </w:t>
      </w:r>
      <w:r w:rsidR="00E14AA5" w:rsidRPr="004E3B3E">
        <w:t xml:space="preserve">Rzeszowie (10 106), </w:t>
      </w:r>
      <w:r w:rsidR="00AB63E5" w:rsidRPr="004E3B3E">
        <w:t xml:space="preserve">powiecie </w:t>
      </w:r>
      <w:r w:rsidR="00E14AA5" w:rsidRPr="004E3B3E">
        <w:t xml:space="preserve">mieleckim (10 081 osób), </w:t>
      </w:r>
      <w:r w:rsidR="00AB63E5" w:rsidRPr="004E3B3E">
        <w:t xml:space="preserve">powiecie </w:t>
      </w:r>
      <w:r w:rsidR="00E14AA5" w:rsidRPr="004E3B3E">
        <w:t>dębickim (9</w:t>
      </w:r>
      <w:r w:rsidR="00AB63E5" w:rsidRPr="004E3B3E">
        <w:t> </w:t>
      </w:r>
      <w:r w:rsidR="00E14AA5" w:rsidRPr="004E3B3E">
        <w:t>477)</w:t>
      </w:r>
      <w:r>
        <w:t>.</w:t>
      </w:r>
    </w:p>
    <w:p w:rsidR="00E14AA5" w:rsidRPr="004E3B3E" w:rsidRDefault="00815964" w:rsidP="00160DBC">
      <w:pPr>
        <w:pStyle w:val="Default"/>
        <w:numPr>
          <w:ilvl w:val="0"/>
          <w:numId w:val="1"/>
        </w:numPr>
        <w:spacing w:line="360" w:lineRule="auto"/>
        <w:jc w:val="both"/>
      </w:pPr>
      <w:r>
        <w:t>N</w:t>
      </w:r>
      <w:r w:rsidR="00E14AA5" w:rsidRPr="004E3B3E">
        <w:t>ajmniej</w:t>
      </w:r>
      <w:r w:rsidR="00AB63E5" w:rsidRPr="004E3B3E">
        <w:t xml:space="preserve">szy „odpływ” </w:t>
      </w:r>
      <w:r>
        <w:t xml:space="preserve">osób bezrobotnych </w:t>
      </w:r>
      <w:r w:rsidR="00AB63E5" w:rsidRPr="004E3B3E">
        <w:t>nastąpił w</w:t>
      </w:r>
      <w:r w:rsidR="00E14AA5" w:rsidRPr="004E3B3E">
        <w:t>:</w:t>
      </w:r>
      <w:r w:rsidR="00AB63E5" w:rsidRPr="004E3B3E">
        <w:t xml:space="preserve"> powiecie </w:t>
      </w:r>
      <w:r w:rsidR="00E14AA5" w:rsidRPr="004E3B3E">
        <w:t xml:space="preserve">bieszczadzkim (2 162 osoby), </w:t>
      </w:r>
      <w:r w:rsidR="00AB63E5" w:rsidRPr="004E3B3E">
        <w:t xml:space="preserve">mieście </w:t>
      </w:r>
      <w:r w:rsidR="00B53778" w:rsidRPr="004E3B3E">
        <w:t>Krośnie (3 </w:t>
      </w:r>
      <w:r w:rsidR="00E14AA5" w:rsidRPr="004E3B3E">
        <w:t xml:space="preserve">048), </w:t>
      </w:r>
      <w:r w:rsidR="00AB63E5" w:rsidRPr="004E3B3E">
        <w:t xml:space="preserve">powiecie </w:t>
      </w:r>
      <w:r w:rsidR="00E14AA5" w:rsidRPr="004E3B3E">
        <w:t xml:space="preserve">leskim (3 086), </w:t>
      </w:r>
      <w:r w:rsidR="00AB63E5" w:rsidRPr="004E3B3E">
        <w:t xml:space="preserve">mieście </w:t>
      </w:r>
      <w:r w:rsidR="00E14AA5" w:rsidRPr="004E3B3E">
        <w:t xml:space="preserve">Tarnobrzegu (3 811), </w:t>
      </w:r>
      <w:r w:rsidR="00AB63E5" w:rsidRPr="004E3B3E">
        <w:t xml:space="preserve">powiecie </w:t>
      </w:r>
      <w:r w:rsidR="00E14AA5" w:rsidRPr="004E3B3E">
        <w:t>tarnobrzeskim (4</w:t>
      </w:r>
      <w:r w:rsidR="00221BB6" w:rsidRPr="004E3B3E">
        <w:t> </w:t>
      </w:r>
      <w:r w:rsidR="00E14AA5" w:rsidRPr="004E3B3E">
        <w:t>146</w:t>
      </w:r>
      <w:r w:rsidR="00AB63E5" w:rsidRPr="004E3B3E">
        <w:t>)</w:t>
      </w:r>
      <w:r>
        <w:t>.</w:t>
      </w:r>
    </w:p>
    <w:p w:rsidR="00221BB6" w:rsidRDefault="00221BB6" w:rsidP="009A1F42">
      <w:pPr>
        <w:pStyle w:val="Default"/>
        <w:spacing w:line="360" w:lineRule="auto"/>
        <w:jc w:val="both"/>
      </w:pPr>
    </w:p>
    <w:p w:rsidR="00AE2F19" w:rsidRPr="004E3B3E" w:rsidRDefault="00AE2F19" w:rsidP="009A1F42">
      <w:pPr>
        <w:pStyle w:val="Default"/>
        <w:spacing w:line="360" w:lineRule="auto"/>
        <w:jc w:val="both"/>
      </w:pPr>
    </w:p>
    <w:p w:rsidR="000A2DBD" w:rsidRPr="00235A6B" w:rsidRDefault="000A2DBD" w:rsidP="001759E1">
      <w:pPr>
        <w:pStyle w:val="Default"/>
        <w:spacing w:line="360" w:lineRule="auto"/>
        <w:jc w:val="both"/>
        <w:outlineLvl w:val="1"/>
        <w:rPr>
          <w:b/>
          <w:bCs/>
          <w:sz w:val="28"/>
          <w:szCs w:val="28"/>
        </w:rPr>
      </w:pPr>
      <w:bookmarkStart w:id="14" w:name="_Toc446410479"/>
      <w:r w:rsidRPr="00235A6B">
        <w:rPr>
          <w:b/>
          <w:bCs/>
          <w:sz w:val="28"/>
          <w:szCs w:val="28"/>
        </w:rPr>
        <w:lastRenderedPageBreak/>
        <w:t>Bezrobotni</w:t>
      </w:r>
      <w:r w:rsidR="00AE5712" w:rsidRPr="00235A6B">
        <w:rPr>
          <w:b/>
          <w:bCs/>
          <w:sz w:val="28"/>
          <w:szCs w:val="28"/>
        </w:rPr>
        <w:t xml:space="preserve"> z </w:t>
      </w:r>
      <w:r w:rsidRPr="00235A6B">
        <w:rPr>
          <w:b/>
          <w:bCs/>
          <w:sz w:val="28"/>
          <w:szCs w:val="28"/>
        </w:rPr>
        <w:t>prawem do zasiłku</w:t>
      </w:r>
      <w:bookmarkEnd w:id="14"/>
    </w:p>
    <w:p w:rsidR="00047B02" w:rsidRPr="004E3B3E" w:rsidRDefault="00047B02" w:rsidP="007C226D">
      <w:pPr>
        <w:pStyle w:val="Default"/>
        <w:spacing w:line="360" w:lineRule="auto"/>
        <w:jc w:val="both"/>
        <w:rPr>
          <w:b/>
          <w:bCs/>
        </w:rPr>
      </w:pPr>
    </w:p>
    <w:p w:rsidR="000258C5" w:rsidRDefault="00587A87" w:rsidP="007C226D">
      <w:pPr>
        <w:pStyle w:val="Default"/>
        <w:spacing w:line="360" w:lineRule="auto"/>
        <w:jc w:val="both"/>
      </w:pPr>
      <w:r w:rsidRPr="004E3B3E">
        <w:t>W</w:t>
      </w:r>
      <w:r w:rsidR="00A65AF3" w:rsidRPr="004E3B3E">
        <w:t>śród ogółu bezrobotnych</w:t>
      </w:r>
      <w:r w:rsidR="00AE5712">
        <w:t xml:space="preserve"> w </w:t>
      </w:r>
      <w:r w:rsidR="000258C5" w:rsidRPr="004E3B3E">
        <w:t xml:space="preserve">województwie podkarpackim </w:t>
      </w:r>
      <w:r w:rsidR="00273E11" w:rsidRPr="004E3B3E">
        <w:t xml:space="preserve">prawo do </w:t>
      </w:r>
      <w:r w:rsidR="00A65AF3" w:rsidRPr="004E3B3E">
        <w:t xml:space="preserve">pobierania </w:t>
      </w:r>
      <w:r w:rsidR="00273E11" w:rsidRPr="004E3B3E">
        <w:t xml:space="preserve">zasiłku dla bezrobotnych </w:t>
      </w:r>
      <w:r w:rsidR="000258C5" w:rsidRPr="004E3B3E">
        <w:t>na dzień 31.12.2015</w:t>
      </w:r>
      <w:r w:rsidR="00AE5712">
        <w:t> r.</w:t>
      </w:r>
      <w:r w:rsidR="000258C5" w:rsidRPr="004E3B3E">
        <w:t xml:space="preserve"> </w:t>
      </w:r>
      <w:r w:rsidR="00A65AF3" w:rsidRPr="004E3B3E">
        <w:t>posiadało</w:t>
      </w:r>
      <w:r w:rsidR="00273E11" w:rsidRPr="004E3B3E">
        <w:t xml:space="preserve"> </w:t>
      </w:r>
      <w:r w:rsidR="00E17ECC" w:rsidRPr="004E3B3E">
        <w:t>1</w:t>
      </w:r>
      <w:r w:rsidR="00273E11" w:rsidRPr="004E3B3E">
        <w:t>4</w:t>
      </w:r>
      <w:r w:rsidR="00E17ECC" w:rsidRPr="004E3B3E">
        <w:t xml:space="preserve"> </w:t>
      </w:r>
      <w:r w:rsidR="00273E11" w:rsidRPr="004E3B3E">
        <w:t>417</w:t>
      </w:r>
      <w:r w:rsidR="00E17ECC" w:rsidRPr="004E3B3E">
        <w:t xml:space="preserve"> </w:t>
      </w:r>
      <w:r w:rsidR="00273E11" w:rsidRPr="004E3B3E">
        <w:t>osób</w:t>
      </w:r>
      <w:r w:rsidR="00636188">
        <w:t>.</w:t>
      </w:r>
    </w:p>
    <w:p w:rsidR="00636188" w:rsidRDefault="00636188" w:rsidP="007C226D">
      <w:pPr>
        <w:pStyle w:val="Default"/>
        <w:spacing w:line="360" w:lineRule="auto"/>
        <w:jc w:val="both"/>
      </w:pPr>
    </w:p>
    <w:p w:rsidR="00636188" w:rsidRDefault="00636188" w:rsidP="00636188">
      <w:pPr>
        <w:pStyle w:val="Bezodstpw"/>
        <w:jc w:val="both"/>
        <w:rPr>
          <w:rFonts w:ascii="Times New Roman" w:hAnsi="Times New Roman" w:cs="Times New Roman"/>
        </w:rPr>
      </w:pPr>
      <w:r w:rsidRPr="00350C0B">
        <w:rPr>
          <w:rFonts w:ascii="Times New Roman" w:hAnsi="Times New Roman" w:cs="Times New Roman"/>
        </w:rPr>
        <w:t xml:space="preserve">Tabela </w:t>
      </w:r>
      <w:r>
        <w:rPr>
          <w:rFonts w:ascii="Times New Roman" w:hAnsi="Times New Roman" w:cs="Times New Roman"/>
        </w:rPr>
        <w:t>22</w:t>
      </w:r>
      <w:r w:rsidRPr="00350C0B">
        <w:rPr>
          <w:rFonts w:ascii="Times New Roman" w:hAnsi="Times New Roman" w:cs="Times New Roman"/>
        </w:rPr>
        <w:t xml:space="preserve">. </w:t>
      </w:r>
      <w:r w:rsidR="0083581A">
        <w:rPr>
          <w:rFonts w:ascii="Times New Roman" w:hAnsi="Times New Roman" w:cs="Times New Roman"/>
        </w:rPr>
        <w:tab/>
      </w:r>
      <w:r>
        <w:rPr>
          <w:rFonts w:ascii="Times New Roman" w:hAnsi="Times New Roman" w:cs="Times New Roman"/>
        </w:rPr>
        <w:t>„Odpływ” bezrobotnych</w:t>
      </w:r>
      <w:r w:rsidR="00AE5712">
        <w:rPr>
          <w:rFonts w:ascii="Times New Roman" w:hAnsi="Times New Roman" w:cs="Times New Roman"/>
        </w:rPr>
        <w:t xml:space="preserve"> w </w:t>
      </w:r>
      <w:r w:rsidR="00AE2F19">
        <w:rPr>
          <w:rFonts w:ascii="Times New Roman" w:hAnsi="Times New Roman" w:cs="Times New Roman"/>
        </w:rPr>
        <w:t>powiatach w województwie podkarpackim</w:t>
      </w:r>
    </w:p>
    <w:p w:rsidR="00636188" w:rsidRDefault="00636188" w:rsidP="00636188">
      <w:pPr>
        <w:pStyle w:val="Bezodstpw"/>
        <w:jc w:val="both"/>
        <w:rPr>
          <w:rFonts w:ascii="Times New Roman" w:hAnsi="Times New Roman" w:cs="Times New Roman"/>
        </w:rPr>
      </w:pPr>
      <w:r>
        <w:rPr>
          <w:rFonts w:ascii="Times New Roman" w:hAnsi="Times New Roman" w:cs="Times New Roman"/>
          <w:noProof/>
          <w:lang w:eastAsia="pl-PL"/>
        </w:rPr>
        <w:drawing>
          <wp:anchor distT="0" distB="0" distL="114300" distR="114300" simplePos="0" relativeHeight="251741184" behindDoc="1" locked="0" layoutInCell="1" allowOverlap="1">
            <wp:simplePos x="0" y="0"/>
            <wp:positionH relativeFrom="column">
              <wp:posOffset>33020</wp:posOffset>
            </wp:positionH>
            <wp:positionV relativeFrom="paragraph">
              <wp:posOffset>235585</wp:posOffset>
            </wp:positionV>
            <wp:extent cx="5758815" cy="5401310"/>
            <wp:effectExtent l="19050" t="0" r="0" b="0"/>
            <wp:wrapTight wrapText="bothSides">
              <wp:wrapPolygon edited="0">
                <wp:start x="-71" y="0"/>
                <wp:lineTo x="-71" y="3352"/>
                <wp:lineTo x="1358" y="3657"/>
                <wp:lineTo x="500" y="3733"/>
                <wp:lineTo x="500" y="4799"/>
                <wp:lineTo x="71" y="5104"/>
                <wp:lineTo x="-71" y="5104"/>
                <wp:lineTo x="-71" y="21483"/>
                <wp:lineTo x="21579" y="21483"/>
                <wp:lineTo x="21579" y="0"/>
                <wp:lineTo x="-71" y="0"/>
              </wp:wrapPolygon>
            </wp:wrapTight>
            <wp:docPr id="688"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5" cstate="print"/>
                    <a:srcRect/>
                    <a:stretch>
                      <a:fillRect/>
                    </a:stretch>
                  </pic:blipFill>
                  <pic:spPr bwMode="auto">
                    <a:xfrm>
                      <a:off x="0" y="0"/>
                      <a:ext cx="5758815" cy="5401310"/>
                    </a:xfrm>
                    <a:prstGeom prst="rect">
                      <a:avLst/>
                    </a:prstGeom>
                    <a:noFill/>
                    <a:ln w="9525">
                      <a:noFill/>
                      <a:miter lim="800000"/>
                      <a:headEnd/>
                      <a:tailEnd/>
                    </a:ln>
                  </pic:spPr>
                </pic:pic>
              </a:graphicData>
            </a:graphic>
          </wp:anchor>
        </w:drawing>
      </w:r>
    </w:p>
    <w:p w:rsidR="00636188" w:rsidRDefault="00636188" w:rsidP="00636188">
      <w:pPr>
        <w:pStyle w:val="Bezodstpw"/>
        <w:jc w:val="both"/>
        <w:rPr>
          <w:rFonts w:ascii="Times New Roman" w:hAnsi="Times New Roman" w:cs="Times New Roman"/>
        </w:rPr>
      </w:pPr>
    </w:p>
    <w:p w:rsidR="00636188" w:rsidRDefault="00636188" w:rsidP="007C226D">
      <w:pPr>
        <w:pStyle w:val="Default"/>
        <w:spacing w:line="360" w:lineRule="auto"/>
        <w:jc w:val="both"/>
      </w:pPr>
    </w:p>
    <w:p w:rsidR="000258C5" w:rsidRPr="00636188" w:rsidRDefault="00636188" w:rsidP="009A1F42">
      <w:pPr>
        <w:pStyle w:val="Default"/>
        <w:spacing w:line="360" w:lineRule="auto"/>
        <w:jc w:val="both"/>
      </w:pPr>
      <w:r>
        <w:t>Wnioski:</w:t>
      </w:r>
    </w:p>
    <w:p w:rsidR="008A2874" w:rsidRPr="00636188" w:rsidRDefault="008A2874" w:rsidP="008A2874">
      <w:pPr>
        <w:pStyle w:val="Tekstpodstawowywcity"/>
        <w:spacing w:after="0" w:line="360" w:lineRule="auto"/>
        <w:ind w:left="0"/>
        <w:jc w:val="both"/>
        <w:rPr>
          <w:rFonts w:ascii="Times New Roman" w:hAnsi="Times New Roman" w:cs="Times New Roman"/>
          <w:szCs w:val="24"/>
        </w:rPr>
      </w:pPr>
      <w:r w:rsidRPr="00636188">
        <w:rPr>
          <w:rFonts w:ascii="Times New Roman" w:hAnsi="Times New Roman" w:cs="Times New Roman"/>
          <w:szCs w:val="24"/>
        </w:rPr>
        <w:t>(na podstawie danych</w:t>
      </w:r>
      <w:r w:rsidR="00AE5712">
        <w:rPr>
          <w:rFonts w:ascii="Times New Roman" w:hAnsi="Times New Roman" w:cs="Times New Roman"/>
          <w:szCs w:val="24"/>
        </w:rPr>
        <w:t xml:space="preserve"> z </w:t>
      </w:r>
      <w:r w:rsidRPr="00636188">
        <w:rPr>
          <w:rFonts w:ascii="Times New Roman" w:hAnsi="Times New Roman" w:cs="Times New Roman"/>
          <w:szCs w:val="24"/>
        </w:rPr>
        <w:t xml:space="preserve">Tabeli </w:t>
      </w:r>
      <w:r w:rsidR="00636188">
        <w:rPr>
          <w:rFonts w:ascii="Times New Roman" w:hAnsi="Times New Roman" w:cs="Times New Roman"/>
          <w:szCs w:val="24"/>
        </w:rPr>
        <w:t>22)</w:t>
      </w:r>
    </w:p>
    <w:p w:rsidR="000258C5" w:rsidRPr="004E3B3E" w:rsidRDefault="00636188" w:rsidP="00160DBC">
      <w:pPr>
        <w:pStyle w:val="Default"/>
        <w:numPr>
          <w:ilvl w:val="0"/>
          <w:numId w:val="1"/>
        </w:numPr>
        <w:spacing w:line="360" w:lineRule="auto"/>
        <w:jc w:val="both"/>
        <w:rPr>
          <w:u w:val="single"/>
        </w:rPr>
      </w:pPr>
      <w:r>
        <w:t>W</w:t>
      </w:r>
      <w:r w:rsidR="000258C5" w:rsidRPr="004E3B3E">
        <w:t> porównaniu do stanu</w:t>
      </w:r>
      <w:r w:rsidR="00AE5712">
        <w:t xml:space="preserve"> z </w:t>
      </w:r>
      <w:r w:rsidR="000258C5" w:rsidRPr="004E3B3E">
        <w:t>końca grudnia 2014</w:t>
      </w:r>
      <w:r w:rsidR="00AE5712">
        <w:t> r.</w:t>
      </w:r>
      <w:r w:rsidR="000258C5" w:rsidRPr="004E3B3E">
        <w:t xml:space="preserve"> (15 501) liczba zasiłkobiorców zmniejszyła się</w:t>
      </w:r>
      <w:r w:rsidR="00AE5712">
        <w:t xml:space="preserve"> o </w:t>
      </w:r>
      <w:r w:rsidR="000258C5" w:rsidRPr="004E3B3E">
        <w:t>1 084 osoby</w:t>
      </w:r>
      <w:r w:rsidR="001278BA" w:rsidRPr="004E3B3E">
        <w:t xml:space="preserve"> (7%)</w:t>
      </w:r>
      <w:r>
        <w:t>.</w:t>
      </w:r>
    </w:p>
    <w:p w:rsidR="000258C5" w:rsidRPr="004E3B3E" w:rsidRDefault="00636188" w:rsidP="00160DBC">
      <w:pPr>
        <w:pStyle w:val="Default"/>
        <w:numPr>
          <w:ilvl w:val="0"/>
          <w:numId w:val="1"/>
        </w:numPr>
        <w:spacing w:line="360" w:lineRule="auto"/>
        <w:jc w:val="both"/>
        <w:rPr>
          <w:u w:val="single"/>
        </w:rPr>
      </w:pPr>
      <w:r>
        <w:lastRenderedPageBreak/>
        <w:t>W</w:t>
      </w:r>
      <w:r w:rsidR="000258C5" w:rsidRPr="004E3B3E">
        <w:t xml:space="preserve"> ogólnej grupie zasiłkobiorców </w:t>
      </w:r>
      <w:r w:rsidR="00037BD8" w:rsidRPr="004E3B3E">
        <w:t>liczbę 2 489 stanowiły osoby zwolnione</w:t>
      </w:r>
      <w:r w:rsidR="00AE5712">
        <w:t xml:space="preserve"> z </w:t>
      </w:r>
      <w:r w:rsidR="00037BD8" w:rsidRPr="004E3B3E">
        <w:t>przyczyn dotyczących zakładu pracy</w:t>
      </w:r>
      <w:r>
        <w:t>.</w:t>
      </w:r>
    </w:p>
    <w:p w:rsidR="000258C5" w:rsidRPr="004E3B3E" w:rsidRDefault="00636188" w:rsidP="00160DBC">
      <w:pPr>
        <w:pStyle w:val="Default"/>
        <w:numPr>
          <w:ilvl w:val="0"/>
          <w:numId w:val="1"/>
        </w:numPr>
        <w:spacing w:line="360" w:lineRule="auto"/>
        <w:jc w:val="both"/>
      </w:pPr>
      <w:r>
        <w:t>W</w:t>
      </w:r>
      <w:r w:rsidR="00EB7938" w:rsidRPr="004E3B3E">
        <w:t>zrost odsetka</w:t>
      </w:r>
      <w:r w:rsidR="001278BA" w:rsidRPr="004E3B3E">
        <w:t xml:space="preserve"> zasiłkobiorców odnotowano</w:t>
      </w:r>
      <w:r w:rsidR="00AE5712">
        <w:t xml:space="preserve"> w </w:t>
      </w:r>
      <w:r w:rsidR="00EB7938" w:rsidRPr="004E3B3E">
        <w:t>3 powiatach: przemyskim (109,6%), mieleckim (21%), kolbuszowskim (15,9%)</w:t>
      </w:r>
      <w:r>
        <w:t>.</w:t>
      </w:r>
    </w:p>
    <w:p w:rsidR="00EB7938" w:rsidRPr="004E3B3E" w:rsidRDefault="00636188" w:rsidP="00160DBC">
      <w:pPr>
        <w:pStyle w:val="Default"/>
        <w:numPr>
          <w:ilvl w:val="0"/>
          <w:numId w:val="1"/>
        </w:numPr>
        <w:spacing w:line="360" w:lineRule="auto"/>
        <w:jc w:val="both"/>
      </w:pPr>
      <w:r>
        <w:t>S</w:t>
      </w:r>
      <w:r w:rsidR="00EB7938" w:rsidRPr="004E3B3E">
        <w:t>padek odsetka zasiłkobiorców odnotowano we wszystkich pozostałych powiatach</w:t>
      </w:r>
      <w:r w:rsidR="00AE5712">
        <w:t xml:space="preserve"> i </w:t>
      </w:r>
      <w:r w:rsidR="00EB7938" w:rsidRPr="004E3B3E">
        <w:t>miastach na prawach powiatu,</w:t>
      </w:r>
      <w:r w:rsidR="00AE5712">
        <w:t xml:space="preserve"> w </w:t>
      </w:r>
      <w:r w:rsidR="00EB7938" w:rsidRPr="004E3B3E">
        <w:t xml:space="preserve">tym największy w: powiecie </w:t>
      </w:r>
      <w:r w:rsidR="00B7165C" w:rsidRPr="004E3B3E">
        <w:t>jarosławskim (29,4%), powiecie lubaczowskim (22,9%), powiecie krośnieńskim (22,3%)</w:t>
      </w:r>
      <w:r w:rsidR="00C31034">
        <w:t>.</w:t>
      </w:r>
    </w:p>
    <w:p w:rsidR="000258C5" w:rsidRPr="004E3B3E" w:rsidRDefault="000258C5" w:rsidP="00FC27CE">
      <w:pPr>
        <w:pStyle w:val="Default"/>
        <w:spacing w:line="360" w:lineRule="auto"/>
        <w:jc w:val="both"/>
        <w:rPr>
          <w:bCs/>
        </w:rPr>
      </w:pPr>
    </w:p>
    <w:p w:rsidR="008A2874" w:rsidRPr="00235A6B" w:rsidRDefault="003950BA" w:rsidP="001759E1">
      <w:pPr>
        <w:pStyle w:val="Nagwek2"/>
        <w:spacing w:line="360" w:lineRule="auto"/>
        <w:rPr>
          <w:rFonts w:ascii="Times New Roman" w:hAnsi="Times New Roman" w:cs="Times New Roman"/>
          <w:bCs w:val="0"/>
          <w:color w:val="auto"/>
          <w:sz w:val="28"/>
          <w:szCs w:val="28"/>
        </w:rPr>
      </w:pPr>
      <w:bookmarkStart w:id="15" w:name="_Toc446410480"/>
      <w:r w:rsidRPr="00235A6B">
        <w:rPr>
          <w:rFonts w:ascii="Times New Roman" w:hAnsi="Times New Roman" w:cs="Times New Roman"/>
          <w:bCs w:val="0"/>
          <w:color w:val="auto"/>
          <w:sz w:val="28"/>
          <w:szCs w:val="28"/>
        </w:rPr>
        <w:t>Bezrobotni w</w:t>
      </w:r>
      <w:r w:rsidR="008A2874" w:rsidRPr="00235A6B">
        <w:rPr>
          <w:rFonts w:ascii="Times New Roman" w:hAnsi="Times New Roman" w:cs="Times New Roman"/>
          <w:bCs w:val="0"/>
          <w:color w:val="auto"/>
          <w:sz w:val="28"/>
          <w:szCs w:val="28"/>
        </w:rPr>
        <w:t>edłu</w:t>
      </w:r>
      <w:r w:rsidRPr="00235A6B">
        <w:rPr>
          <w:rFonts w:ascii="Times New Roman" w:hAnsi="Times New Roman" w:cs="Times New Roman"/>
          <w:bCs w:val="0"/>
          <w:color w:val="auto"/>
          <w:sz w:val="28"/>
          <w:szCs w:val="28"/>
        </w:rPr>
        <w:t>g wieku</w:t>
      </w:r>
      <w:bookmarkEnd w:id="15"/>
    </w:p>
    <w:p w:rsidR="00FC27CE" w:rsidRDefault="00FC27CE" w:rsidP="00FC27CE">
      <w:pPr>
        <w:pStyle w:val="Bezodstpw"/>
        <w:jc w:val="both"/>
        <w:rPr>
          <w:rFonts w:ascii="Times New Roman" w:hAnsi="Times New Roman" w:cs="Times New Roman"/>
        </w:rPr>
      </w:pPr>
      <w:r w:rsidRPr="00350C0B">
        <w:rPr>
          <w:rFonts w:ascii="Times New Roman" w:hAnsi="Times New Roman" w:cs="Times New Roman"/>
        </w:rPr>
        <w:t xml:space="preserve">Tabela </w:t>
      </w:r>
      <w:r>
        <w:rPr>
          <w:rFonts w:ascii="Times New Roman" w:hAnsi="Times New Roman" w:cs="Times New Roman"/>
        </w:rPr>
        <w:t>23</w:t>
      </w:r>
      <w:r w:rsidRPr="00350C0B">
        <w:rPr>
          <w:rFonts w:ascii="Times New Roman" w:hAnsi="Times New Roman" w:cs="Times New Roman"/>
        </w:rPr>
        <w:t>.</w:t>
      </w:r>
      <w:r>
        <w:rPr>
          <w:rFonts w:ascii="Times New Roman" w:hAnsi="Times New Roman" w:cs="Times New Roman"/>
        </w:rPr>
        <w:t xml:space="preserve"> </w:t>
      </w:r>
      <w:r w:rsidR="0083581A">
        <w:rPr>
          <w:rFonts w:ascii="Times New Roman" w:hAnsi="Times New Roman" w:cs="Times New Roman"/>
        </w:rPr>
        <w:tab/>
      </w:r>
      <w:r>
        <w:rPr>
          <w:rFonts w:ascii="Times New Roman" w:hAnsi="Times New Roman" w:cs="Times New Roman"/>
        </w:rPr>
        <w:t>Bezrobot</w:t>
      </w:r>
      <w:r w:rsidR="00AE2F19">
        <w:rPr>
          <w:rFonts w:ascii="Times New Roman" w:hAnsi="Times New Roman" w:cs="Times New Roman"/>
        </w:rPr>
        <w:t xml:space="preserve">ni zarejestrowani według wieku w </w:t>
      </w:r>
      <w:r w:rsidR="00637246">
        <w:rPr>
          <w:rFonts w:ascii="Times New Roman" w:hAnsi="Times New Roman" w:cs="Times New Roman"/>
          <w:noProof/>
          <w:lang w:eastAsia="pl-PL"/>
        </w:rPr>
        <w:drawing>
          <wp:anchor distT="0" distB="0" distL="114300" distR="114300" simplePos="0" relativeHeight="251742208" behindDoc="1" locked="0" layoutInCell="1" allowOverlap="1">
            <wp:simplePos x="0" y="0"/>
            <wp:positionH relativeFrom="column">
              <wp:posOffset>63500</wp:posOffset>
            </wp:positionH>
            <wp:positionV relativeFrom="paragraph">
              <wp:posOffset>320675</wp:posOffset>
            </wp:positionV>
            <wp:extent cx="5621020" cy="2451100"/>
            <wp:effectExtent l="19050" t="0" r="0" b="0"/>
            <wp:wrapTight wrapText="bothSides">
              <wp:wrapPolygon edited="0">
                <wp:start x="-73" y="0"/>
                <wp:lineTo x="-73" y="21320"/>
                <wp:lineTo x="21595" y="21320"/>
                <wp:lineTo x="21595" y="0"/>
                <wp:lineTo x="-73" y="0"/>
              </wp:wrapPolygon>
            </wp:wrapTight>
            <wp:docPr id="689"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6" cstate="print"/>
                    <a:srcRect/>
                    <a:stretch>
                      <a:fillRect/>
                    </a:stretch>
                  </pic:blipFill>
                  <pic:spPr bwMode="auto">
                    <a:xfrm>
                      <a:off x="0" y="0"/>
                      <a:ext cx="5621020" cy="2451100"/>
                    </a:xfrm>
                    <a:prstGeom prst="rect">
                      <a:avLst/>
                    </a:prstGeom>
                    <a:noFill/>
                    <a:ln w="9525">
                      <a:noFill/>
                      <a:miter lim="800000"/>
                      <a:headEnd/>
                      <a:tailEnd/>
                    </a:ln>
                  </pic:spPr>
                </pic:pic>
              </a:graphicData>
            </a:graphic>
          </wp:anchor>
        </w:drawing>
      </w:r>
      <w:r w:rsidR="0083581A">
        <w:rPr>
          <w:rFonts w:ascii="Times New Roman" w:hAnsi="Times New Roman" w:cs="Times New Roman"/>
        </w:rPr>
        <w:t>w</w:t>
      </w:r>
      <w:r w:rsidR="00AE2F19">
        <w:rPr>
          <w:rFonts w:ascii="Times New Roman" w:hAnsi="Times New Roman" w:cs="Times New Roman"/>
        </w:rPr>
        <w:t>ojewództwie podkarpackim</w:t>
      </w:r>
    </w:p>
    <w:p w:rsidR="00637246" w:rsidRDefault="00637246" w:rsidP="00FC27CE">
      <w:pPr>
        <w:pStyle w:val="Bezodstpw"/>
        <w:jc w:val="both"/>
        <w:rPr>
          <w:rFonts w:ascii="Times New Roman" w:hAnsi="Times New Roman" w:cs="Times New Roman"/>
        </w:rPr>
      </w:pPr>
    </w:p>
    <w:p w:rsidR="00637246" w:rsidRDefault="00637246" w:rsidP="00FC27CE">
      <w:pPr>
        <w:pStyle w:val="Bezodstpw"/>
        <w:jc w:val="both"/>
        <w:rPr>
          <w:rFonts w:ascii="Times New Roman" w:hAnsi="Times New Roman" w:cs="Times New Roman"/>
        </w:rPr>
      </w:pPr>
    </w:p>
    <w:p w:rsidR="008A2874" w:rsidRPr="004E3B3E" w:rsidRDefault="00637246" w:rsidP="008A2874">
      <w:pPr>
        <w:pStyle w:val="Tekstpodstawowywcity"/>
        <w:spacing w:after="0" w:line="360" w:lineRule="auto"/>
        <w:ind w:left="0"/>
        <w:jc w:val="both"/>
        <w:rPr>
          <w:rFonts w:ascii="Times New Roman" w:hAnsi="Times New Roman" w:cs="Times New Roman"/>
          <w:sz w:val="24"/>
          <w:szCs w:val="24"/>
        </w:rPr>
      </w:pPr>
      <w:r>
        <w:rPr>
          <w:rFonts w:ascii="Times New Roman" w:hAnsi="Times New Roman" w:cs="Times New Roman"/>
          <w:sz w:val="24"/>
          <w:szCs w:val="24"/>
        </w:rPr>
        <w:t>Wnioski:</w:t>
      </w:r>
    </w:p>
    <w:p w:rsidR="008A2874" w:rsidRPr="00637246" w:rsidRDefault="008A2874" w:rsidP="008A2874">
      <w:pPr>
        <w:pStyle w:val="Tekstpodstawowywcity"/>
        <w:spacing w:after="0" w:line="360" w:lineRule="auto"/>
        <w:ind w:left="0"/>
        <w:jc w:val="both"/>
        <w:rPr>
          <w:rFonts w:ascii="Times New Roman" w:hAnsi="Times New Roman" w:cs="Times New Roman"/>
          <w:szCs w:val="24"/>
        </w:rPr>
      </w:pPr>
      <w:r w:rsidRPr="00637246">
        <w:rPr>
          <w:rFonts w:ascii="Times New Roman" w:hAnsi="Times New Roman" w:cs="Times New Roman"/>
          <w:szCs w:val="24"/>
        </w:rPr>
        <w:t>(na podstawie danych</w:t>
      </w:r>
      <w:r w:rsidR="00AE5712">
        <w:rPr>
          <w:rFonts w:ascii="Times New Roman" w:hAnsi="Times New Roman" w:cs="Times New Roman"/>
          <w:szCs w:val="24"/>
        </w:rPr>
        <w:t xml:space="preserve"> z </w:t>
      </w:r>
      <w:r w:rsidRPr="00637246">
        <w:rPr>
          <w:rFonts w:ascii="Times New Roman" w:hAnsi="Times New Roman" w:cs="Times New Roman"/>
          <w:szCs w:val="24"/>
        </w:rPr>
        <w:t xml:space="preserve">Tabeli </w:t>
      </w:r>
      <w:r w:rsidR="00637246" w:rsidRPr="00637246">
        <w:rPr>
          <w:rFonts w:ascii="Times New Roman" w:hAnsi="Times New Roman" w:cs="Times New Roman"/>
          <w:szCs w:val="24"/>
        </w:rPr>
        <w:t>23</w:t>
      </w:r>
      <w:r w:rsidR="00AE5712">
        <w:rPr>
          <w:rFonts w:ascii="Times New Roman" w:hAnsi="Times New Roman" w:cs="Times New Roman"/>
          <w:szCs w:val="24"/>
        </w:rPr>
        <w:t xml:space="preserve"> i </w:t>
      </w:r>
      <w:r w:rsidRPr="00637246">
        <w:rPr>
          <w:rFonts w:ascii="Times New Roman" w:hAnsi="Times New Roman" w:cs="Times New Roman"/>
          <w:szCs w:val="24"/>
        </w:rPr>
        <w:t xml:space="preserve">Tabeli </w:t>
      </w:r>
      <w:r w:rsidR="00637246" w:rsidRPr="00637246">
        <w:rPr>
          <w:rFonts w:ascii="Times New Roman" w:hAnsi="Times New Roman" w:cs="Times New Roman"/>
          <w:szCs w:val="24"/>
        </w:rPr>
        <w:t>26</w:t>
      </w:r>
      <w:r w:rsidRPr="00637246">
        <w:rPr>
          <w:rFonts w:ascii="Times New Roman" w:hAnsi="Times New Roman" w:cs="Times New Roman"/>
          <w:szCs w:val="24"/>
        </w:rPr>
        <w:t>)</w:t>
      </w:r>
    </w:p>
    <w:p w:rsidR="001B2026" w:rsidRPr="004E3B3E" w:rsidRDefault="00637246" w:rsidP="00160DBC">
      <w:pPr>
        <w:pStyle w:val="Tekstpodstawowywcity"/>
        <w:numPr>
          <w:ilvl w:val="0"/>
          <w:numId w:val="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N</w:t>
      </w:r>
      <w:r w:rsidR="008A2874" w:rsidRPr="004E3B3E">
        <w:rPr>
          <w:rFonts w:ascii="Times New Roman" w:hAnsi="Times New Roman" w:cs="Times New Roman"/>
          <w:sz w:val="24"/>
          <w:szCs w:val="24"/>
        </w:rPr>
        <w:t>ajliczniejszą grupę wśród bezrobotnych stanowiły osoby</w:t>
      </w:r>
      <w:r w:rsidR="00AE5712">
        <w:rPr>
          <w:rFonts w:ascii="Times New Roman" w:hAnsi="Times New Roman" w:cs="Times New Roman"/>
          <w:sz w:val="24"/>
          <w:szCs w:val="24"/>
        </w:rPr>
        <w:t xml:space="preserve"> w </w:t>
      </w:r>
      <w:r w:rsidR="008A2874" w:rsidRPr="004E3B3E">
        <w:rPr>
          <w:rFonts w:ascii="Times New Roman" w:hAnsi="Times New Roman" w:cs="Times New Roman"/>
          <w:sz w:val="24"/>
          <w:szCs w:val="24"/>
        </w:rPr>
        <w:t xml:space="preserve">wieku od 25 do 34 lat </w:t>
      </w:r>
      <w:r w:rsidR="001B2026" w:rsidRPr="004E3B3E">
        <w:rPr>
          <w:rFonts w:ascii="Times New Roman" w:hAnsi="Times New Roman" w:cs="Times New Roman"/>
          <w:sz w:val="24"/>
          <w:szCs w:val="24"/>
        </w:rPr>
        <w:t>(</w:t>
      </w:r>
      <w:r w:rsidR="008A2874" w:rsidRPr="004E3B3E">
        <w:rPr>
          <w:rFonts w:ascii="Times New Roman" w:hAnsi="Times New Roman" w:cs="Times New Roman"/>
          <w:sz w:val="24"/>
          <w:szCs w:val="24"/>
        </w:rPr>
        <w:t>30,2%</w:t>
      </w:r>
      <w:r w:rsidR="001B2026" w:rsidRPr="004E3B3E">
        <w:rPr>
          <w:rFonts w:ascii="Times New Roman" w:hAnsi="Times New Roman" w:cs="Times New Roman"/>
          <w:sz w:val="24"/>
          <w:szCs w:val="24"/>
        </w:rPr>
        <w:t>), co</w:t>
      </w:r>
      <w:r w:rsidR="00AE5712">
        <w:rPr>
          <w:rFonts w:ascii="Times New Roman" w:hAnsi="Times New Roman" w:cs="Times New Roman"/>
          <w:sz w:val="24"/>
          <w:szCs w:val="24"/>
        </w:rPr>
        <w:t xml:space="preserve"> w </w:t>
      </w:r>
      <w:r w:rsidR="001B2026" w:rsidRPr="004E3B3E">
        <w:rPr>
          <w:rFonts w:ascii="Times New Roman" w:hAnsi="Times New Roman" w:cs="Times New Roman"/>
          <w:sz w:val="24"/>
          <w:szCs w:val="24"/>
        </w:rPr>
        <w:t>połączeniu</w:t>
      </w:r>
      <w:r w:rsidR="00AE5712">
        <w:rPr>
          <w:rFonts w:ascii="Times New Roman" w:hAnsi="Times New Roman" w:cs="Times New Roman"/>
          <w:sz w:val="24"/>
          <w:szCs w:val="24"/>
        </w:rPr>
        <w:t xml:space="preserve"> z </w:t>
      </w:r>
      <w:r w:rsidR="001B2026" w:rsidRPr="004E3B3E">
        <w:rPr>
          <w:rFonts w:ascii="Times New Roman" w:hAnsi="Times New Roman" w:cs="Times New Roman"/>
          <w:sz w:val="24"/>
          <w:szCs w:val="24"/>
        </w:rPr>
        <w:t>grupą osób</w:t>
      </w:r>
      <w:r w:rsidR="00AE5712">
        <w:rPr>
          <w:rFonts w:ascii="Times New Roman" w:hAnsi="Times New Roman" w:cs="Times New Roman"/>
          <w:sz w:val="24"/>
          <w:szCs w:val="24"/>
        </w:rPr>
        <w:t xml:space="preserve"> w </w:t>
      </w:r>
      <w:r w:rsidR="001B2026" w:rsidRPr="004E3B3E">
        <w:rPr>
          <w:rFonts w:ascii="Times New Roman" w:hAnsi="Times New Roman" w:cs="Times New Roman"/>
          <w:sz w:val="24"/>
          <w:szCs w:val="24"/>
        </w:rPr>
        <w:t>wieku od 18 do 24 roku życia (17,7%) daje 47,9% ogółu – osoby młode stanowią zatem prawie połowę grupy bezrobotnych</w:t>
      </w:r>
      <w:r>
        <w:rPr>
          <w:rFonts w:ascii="Times New Roman" w:hAnsi="Times New Roman" w:cs="Times New Roman"/>
          <w:sz w:val="24"/>
          <w:szCs w:val="24"/>
        </w:rPr>
        <w:t>.</w:t>
      </w:r>
    </w:p>
    <w:p w:rsidR="001B2026" w:rsidRPr="004E3B3E" w:rsidRDefault="00637246" w:rsidP="00160DBC">
      <w:pPr>
        <w:pStyle w:val="Tekstpodstawowywcity"/>
        <w:numPr>
          <w:ilvl w:val="0"/>
          <w:numId w:val="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Z</w:t>
      </w:r>
      <w:r w:rsidR="001B2026" w:rsidRPr="004E3B3E">
        <w:rPr>
          <w:rFonts w:ascii="Times New Roman" w:hAnsi="Times New Roman" w:cs="Times New Roman"/>
          <w:sz w:val="24"/>
          <w:szCs w:val="24"/>
        </w:rPr>
        <w:t xml:space="preserve"> porównania udziału osób</w:t>
      </w:r>
      <w:r w:rsidR="00AE5712">
        <w:rPr>
          <w:rFonts w:ascii="Times New Roman" w:hAnsi="Times New Roman" w:cs="Times New Roman"/>
          <w:sz w:val="24"/>
          <w:szCs w:val="24"/>
        </w:rPr>
        <w:t xml:space="preserve"> z </w:t>
      </w:r>
      <w:r w:rsidR="001B2026" w:rsidRPr="004E3B3E">
        <w:rPr>
          <w:rFonts w:ascii="Times New Roman" w:hAnsi="Times New Roman" w:cs="Times New Roman"/>
          <w:sz w:val="24"/>
          <w:szCs w:val="24"/>
        </w:rPr>
        <w:t>poszczególnych kategorii wiekowych</w:t>
      </w:r>
      <w:r w:rsidR="00AE5712">
        <w:rPr>
          <w:rFonts w:ascii="Times New Roman" w:hAnsi="Times New Roman" w:cs="Times New Roman"/>
          <w:sz w:val="24"/>
          <w:szCs w:val="24"/>
        </w:rPr>
        <w:t xml:space="preserve"> w </w:t>
      </w:r>
      <w:r w:rsidR="001B2026" w:rsidRPr="004E3B3E">
        <w:rPr>
          <w:rFonts w:ascii="Times New Roman" w:hAnsi="Times New Roman" w:cs="Times New Roman"/>
          <w:sz w:val="24"/>
          <w:szCs w:val="24"/>
        </w:rPr>
        <w:t>ogólnej grupie bezrobotnych</w:t>
      </w:r>
      <w:r w:rsidR="00AE5712">
        <w:rPr>
          <w:rFonts w:ascii="Times New Roman" w:hAnsi="Times New Roman" w:cs="Times New Roman"/>
          <w:sz w:val="24"/>
          <w:szCs w:val="24"/>
        </w:rPr>
        <w:t xml:space="preserve"> w </w:t>
      </w:r>
      <w:r w:rsidR="001B2026" w:rsidRPr="004E3B3E">
        <w:rPr>
          <w:rFonts w:ascii="Times New Roman" w:hAnsi="Times New Roman" w:cs="Times New Roman"/>
          <w:sz w:val="24"/>
          <w:szCs w:val="24"/>
        </w:rPr>
        <w:t>latach 2014</w:t>
      </w:r>
      <w:r w:rsidR="00AE5712">
        <w:rPr>
          <w:rFonts w:ascii="Times New Roman" w:hAnsi="Times New Roman" w:cs="Times New Roman"/>
          <w:sz w:val="24"/>
          <w:szCs w:val="24"/>
        </w:rPr>
        <w:t xml:space="preserve"> i </w:t>
      </w:r>
      <w:r w:rsidR="001B2026" w:rsidRPr="004E3B3E">
        <w:rPr>
          <w:rFonts w:ascii="Times New Roman" w:hAnsi="Times New Roman" w:cs="Times New Roman"/>
          <w:sz w:val="24"/>
          <w:szCs w:val="24"/>
        </w:rPr>
        <w:t>2015 wynika względnie stały poziom</w:t>
      </w:r>
      <w:r>
        <w:rPr>
          <w:rFonts w:ascii="Times New Roman" w:hAnsi="Times New Roman" w:cs="Times New Roman"/>
          <w:sz w:val="24"/>
          <w:szCs w:val="24"/>
        </w:rPr>
        <w:t>.</w:t>
      </w:r>
    </w:p>
    <w:p w:rsidR="003E7943" w:rsidRPr="004E3B3E" w:rsidRDefault="00637246" w:rsidP="00160DBC">
      <w:pPr>
        <w:pStyle w:val="Tekstpodstawowywcity"/>
        <w:numPr>
          <w:ilvl w:val="0"/>
          <w:numId w:val="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O</w:t>
      </w:r>
      <w:r w:rsidR="000246BF" w:rsidRPr="004E3B3E">
        <w:rPr>
          <w:rFonts w:ascii="Times New Roman" w:hAnsi="Times New Roman" w:cs="Times New Roman"/>
          <w:sz w:val="24"/>
          <w:szCs w:val="24"/>
        </w:rPr>
        <w:t>s</w:t>
      </w:r>
      <w:r w:rsidR="003E7943" w:rsidRPr="004E3B3E">
        <w:rPr>
          <w:rFonts w:ascii="Times New Roman" w:hAnsi="Times New Roman" w:cs="Times New Roman"/>
          <w:sz w:val="24"/>
          <w:szCs w:val="24"/>
        </w:rPr>
        <w:t>o</w:t>
      </w:r>
      <w:r w:rsidR="000246BF" w:rsidRPr="004E3B3E">
        <w:rPr>
          <w:rFonts w:ascii="Times New Roman" w:hAnsi="Times New Roman" w:cs="Times New Roman"/>
          <w:sz w:val="24"/>
          <w:szCs w:val="24"/>
        </w:rPr>
        <w:t>b</w:t>
      </w:r>
      <w:r w:rsidR="003E7943" w:rsidRPr="004E3B3E">
        <w:rPr>
          <w:rFonts w:ascii="Times New Roman" w:hAnsi="Times New Roman" w:cs="Times New Roman"/>
          <w:sz w:val="24"/>
          <w:szCs w:val="24"/>
        </w:rPr>
        <w:t>y</w:t>
      </w:r>
      <w:r w:rsidR="000246BF" w:rsidRPr="004E3B3E">
        <w:rPr>
          <w:rFonts w:ascii="Times New Roman" w:hAnsi="Times New Roman" w:cs="Times New Roman"/>
          <w:sz w:val="24"/>
          <w:szCs w:val="24"/>
        </w:rPr>
        <w:t xml:space="preserve"> młod</w:t>
      </w:r>
      <w:r w:rsidR="003E7943" w:rsidRPr="004E3B3E">
        <w:rPr>
          <w:rFonts w:ascii="Times New Roman" w:hAnsi="Times New Roman" w:cs="Times New Roman"/>
          <w:sz w:val="24"/>
          <w:szCs w:val="24"/>
        </w:rPr>
        <w:t>e</w:t>
      </w:r>
      <w:r w:rsidR="00AE5712">
        <w:rPr>
          <w:rFonts w:ascii="Times New Roman" w:hAnsi="Times New Roman" w:cs="Times New Roman"/>
          <w:sz w:val="24"/>
          <w:szCs w:val="24"/>
        </w:rPr>
        <w:t xml:space="preserve"> w </w:t>
      </w:r>
      <w:r w:rsidR="000246BF" w:rsidRPr="004E3B3E">
        <w:rPr>
          <w:rFonts w:ascii="Times New Roman" w:hAnsi="Times New Roman" w:cs="Times New Roman"/>
          <w:sz w:val="24"/>
          <w:szCs w:val="24"/>
        </w:rPr>
        <w:t xml:space="preserve">wieku od 18 do 34 roku życia </w:t>
      </w:r>
      <w:r w:rsidR="003E7943" w:rsidRPr="004E3B3E">
        <w:rPr>
          <w:rFonts w:ascii="Times New Roman" w:hAnsi="Times New Roman" w:cs="Times New Roman"/>
          <w:sz w:val="24"/>
          <w:szCs w:val="24"/>
        </w:rPr>
        <w:t>najczęściej</w:t>
      </w:r>
      <w:r w:rsidR="000246BF" w:rsidRPr="004E3B3E">
        <w:rPr>
          <w:rFonts w:ascii="Times New Roman" w:hAnsi="Times New Roman" w:cs="Times New Roman"/>
          <w:sz w:val="24"/>
          <w:szCs w:val="24"/>
        </w:rPr>
        <w:t xml:space="preserve"> pozostają bez pracy </w:t>
      </w:r>
      <w:r w:rsidR="003E7943" w:rsidRPr="004E3B3E">
        <w:rPr>
          <w:rFonts w:ascii="Times New Roman" w:hAnsi="Times New Roman" w:cs="Times New Roman"/>
          <w:sz w:val="24"/>
          <w:szCs w:val="24"/>
        </w:rPr>
        <w:t xml:space="preserve">przez okres </w:t>
      </w:r>
      <w:r w:rsidR="000246BF" w:rsidRPr="004E3B3E">
        <w:rPr>
          <w:rFonts w:ascii="Times New Roman" w:hAnsi="Times New Roman" w:cs="Times New Roman"/>
          <w:sz w:val="24"/>
          <w:szCs w:val="24"/>
        </w:rPr>
        <w:t>od 1 do 3</w:t>
      </w:r>
      <w:r w:rsidR="00AD036F">
        <w:rPr>
          <w:rFonts w:ascii="Times New Roman" w:hAnsi="Times New Roman" w:cs="Times New Roman"/>
          <w:sz w:val="24"/>
          <w:szCs w:val="24"/>
        </w:rPr>
        <w:t xml:space="preserve"> </w:t>
      </w:r>
      <w:r w:rsidR="000246BF" w:rsidRPr="004E3B3E">
        <w:rPr>
          <w:rFonts w:ascii="Times New Roman" w:hAnsi="Times New Roman" w:cs="Times New Roman"/>
          <w:sz w:val="24"/>
          <w:szCs w:val="24"/>
        </w:rPr>
        <w:t>miesięcy (13</w:t>
      </w:r>
      <w:r w:rsidR="003E7943" w:rsidRPr="004E3B3E">
        <w:rPr>
          <w:rFonts w:ascii="Times New Roman" w:hAnsi="Times New Roman" w:cs="Times New Roman"/>
          <w:sz w:val="24"/>
          <w:szCs w:val="24"/>
        </w:rPr>
        <w:t> </w:t>
      </w:r>
      <w:r w:rsidR="000246BF" w:rsidRPr="004E3B3E">
        <w:rPr>
          <w:rFonts w:ascii="Times New Roman" w:hAnsi="Times New Roman" w:cs="Times New Roman"/>
          <w:sz w:val="24"/>
          <w:szCs w:val="24"/>
        </w:rPr>
        <w:t>689)</w:t>
      </w:r>
      <w:r w:rsidR="003E7943" w:rsidRPr="004E3B3E">
        <w:rPr>
          <w:rFonts w:ascii="Times New Roman" w:hAnsi="Times New Roman" w:cs="Times New Roman"/>
          <w:sz w:val="24"/>
          <w:szCs w:val="24"/>
        </w:rPr>
        <w:t xml:space="preserve"> oraz przez okres od 3 do 6 miesięcy (10 960)</w:t>
      </w:r>
      <w:r>
        <w:rPr>
          <w:rFonts w:ascii="Times New Roman" w:hAnsi="Times New Roman" w:cs="Times New Roman"/>
          <w:sz w:val="24"/>
          <w:szCs w:val="24"/>
        </w:rPr>
        <w:t>.</w:t>
      </w:r>
    </w:p>
    <w:p w:rsidR="008A2874" w:rsidRPr="004E3B3E" w:rsidRDefault="00637246" w:rsidP="00160DBC">
      <w:pPr>
        <w:pStyle w:val="Tekstpodstawowywcity"/>
        <w:numPr>
          <w:ilvl w:val="0"/>
          <w:numId w:val="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W</w:t>
      </w:r>
      <w:r w:rsidR="003E7943" w:rsidRPr="004E3B3E">
        <w:rPr>
          <w:rFonts w:ascii="Times New Roman" w:hAnsi="Times New Roman" w:cs="Times New Roman"/>
          <w:sz w:val="24"/>
          <w:szCs w:val="24"/>
        </w:rPr>
        <w:t xml:space="preserve"> grupie osób pozostających bez pracy powyżej 24 miesięcy (długotrwale bezrobotnych) przeważają osoby</w:t>
      </w:r>
      <w:r w:rsidR="00AE5712">
        <w:rPr>
          <w:rFonts w:ascii="Times New Roman" w:hAnsi="Times New Roman" w:cs="Times New Roman"/>
          <w:sz w:val="24"/>
          <w:szCs w:val="24"/>
        </w:rPr>
        <w:t xml:space="preserve"> w </w:t>
      </w:r>
      <w:r w:rsidR="003E7943" w:rsidRPr="004E3B3E">
        <w:rPr>
          <w:rFonts w:ascii="Times New Roman" w:hAnsi="Times New Roman" w:cs="Times New Roman"/>
          <w:sz w:val="24"/>
          <w:szCs w:val="24"/>
        </w:rPr>
        <w:t>wieku 35-44 lata (9 418), 25-34 lata (8 815), 45-54 lata (8 742)</w:t>
      </w:r>
      <w:r>
        <w:rPr>
          <w:rFonts w:ascii="Times New Roman" w:hAnsi="Times New Roman" w:cs="Times New Roman"/>
          <w:sz w:val="24"/>
          <w:szCs w:val="24"/>
        </w:rPr>
        <w:t>.</w:t>
      </w:r>
    </w:p>
    <w:p w:rsidR="00046F19" w:rsidRPr="004E3B3E" w:rsidRDefault="00046F19">
      <w:pPr>
        <w:rPr>
          <w:rFonts w:ascii="Times New Roman" w:hAnsi="Times New Roman" w:cs="Times New Roman"/>
          <w:b/>
          <w:bCs/>
          <w:color w:val="000000"/>
          <w:sz w:val="24"/>
          <w:szCs w:val="24"/>
        </w:rPr>
      </w:pPr>
    </w:p>
    <w:p w:rsidR="001B2026" w:rsidRPr="00235A6B" w:rsidRDefault="001B2026" w:rsidP="001759E1">
      <w:pPr>
        <w:pStyle w:val="Default"/>
        <w:jc w:val="both"/>
        <w:outlineLvl w:val="1"/>
        <w:rPr>
          <w:b/>
          <w:bCs/>
          <w:sz w:val="28"/>
          <w:szCs w:val="28"/>
        </w:rPr>
      </w:pPr>
      <w:bookmarkStart w:id="16" w:name="_Toc446410481"/>
      <w:r w:rsidRPr="00235A6B">
        <w:rPr>
          <w:b/>
          <w:bCs/>
          <w:sz w:val="28"/>
          <w:szCs w:val="28"/>
        </w:rPr>
        <w:lastRenderedPageBreak/>
        <w:t>Bezrobotni według poziomu wykształcenia</w:t>
      </w:r>
      <w:bookmarkEnd w:id="16"/>
    </w:p>
    <w:p w:rsidR="001B2026" w:rsidRPr="004E3B3E" w:rsidRDefault="001B2026" w:rsidP="001B2026">
      <w:pPr>
        <w:pStyle w:val="Default"/>
        <w:jc w:val="both"/>
        <w:rPr>
          <w:highlight w:val="yellow"/>
        </w:rPr>
      </w:pPr>
    </w:p>
    <w:p w:rsidR="00637246" w:rsidRDefault="00637246" w:rsidP="00637246">
      <w:pPr>
        <w:pStyle w:val="Bezodstpw"/>
        <w:jc w:val="both"/>
        <w:rPr>
          <w:rFonts w:ascii="Times New Roman" w:hAnsi="Times New Roman" w:cs="Times New Roman"/>
        </w:rPr>
      </w:pPr>
      <w:r w:rsidRPr="00350C0B">
        <w:rPr>
          <w:rFonts w:ascii="Times New Roman" w:hAnsi="Times New Roman" w:cs="Times New Roman"/>
        </w:rPr>
        <w:t xml:space="preserve">Tabela </w:t>
      </w:r>
      <w:r>
        <w:rPr>
          <w:rFonts w:ascii="Times New Roman" w:hAnsi="Times New Roman" w:cs="Times New Roman"/>
        </w:rPr>
        <w:t>24</w:t>
      </w:r>
      <w:r w:rsidRPr="00350C0B">
        <w:rPr>
          <w:rFonts w:ascii="Times New Roman" w:hAnsi="Times New Roman" w:cs="Times New Roman"/>
        </w:rPr>
        <w:t>.</w:t>
      </w:r>
      <w:r>
        <w:rPr>
          <w:rFonts w:ascii="Times New Roman" w:hAnsi="Times New Roman" w:cs="Times New Roman"/>
        </w:rPr>
        <w:t xml:space="preserve"> </w:t>
      </w:r>
      <w:r w:rsidR="0083581A">
        <w:rPr>
          <w:rFonts w:ascii="Times New Roman" w:hAnsi="Times New Roman" w:cs="Times New Roman"/>
        </w:rPr>
        <w:tab/>
      </w:r>
      <w:r>
        <w:rPr>
          <w:rFonts w:ascii="Times New Roman" w:hAnsi="Times New Roman" w:cs="Times New Roman"/>
        </w:rPr>
        <w:t>Bezrobotni zarej</w:t>
      </w:r>
      <w:r w:rsidR="00AE2F19">
        <w:rPr>
          <w:rFonts w:ascii="Times New Roman" w:hAnsi="Times New Roman" w:cs="Times New Roman"/>
        </w:rPr>
        <w:t>estrowani według wykształcenia w województwie podkarpackim</w:t>
      </w:r>
    </w:p>
    <w:p w:rsidR="00AE2F19" w:rsidRDefault="00AE2F19" w:rsidP="00637246">
      <w:pPr>
        <w:pStyle w:val="Bezodstpw"/>
        <w:jc w:val="both"/>
        <w:rPr>
          <w:rFonts w:ascii="Times New Roman" w:hAnsi="Times New Roman" w:cs="Times New Roman"/>
        </w:rPr>
      </w:pPr>
    </w:p>
    <w:p w:rsidR="00637246" w:rsidRDefault="00637246" w:rsidP="00637246">
      <w:pPr>
        <w:pStyle w:val="Bezodstpw"/>
        <w:jc w:val="both"/>
        <w:rPr>
          <w:rFonts w:ascii="Times New Roman" w:hAnsi="Times New Roman" w:cs="Times New Roman"/>
        </w:rPr>
      </w:pPr>
      <w:r w:rsidRPr="00637246">
        <w:rPr>
          <w:noProof/>
          <w:lang w:eastAsia="pl-PL"/>
        </w:rPr>
        <w:drawing>
          <wp:inline distT="0" distB="0" distL="0" distR="0">
            <wp:extent cx="5617210" cy="2466340"/>
            <wp:effectExtent l="19050" t="0" r="2540" b="0"/>
            <wp:docPr id="691"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7" cstate="print"/>
                    <a:srcRect/>
                    <a:stretch>
                      <a:fillRect/>
                    </a:stretch>
                  </pic:blipFill>
                  <pic:spPr bwMode="auto">
                    <a:xfrm>
                      <a:off x="0" y="0"/>
                      <a:ext cx="5617210" cy="2466340"/>
                    </a:xfrm>
                    <a:prstGeom prst="rect">
                      <a:avLst/>
                    </a:prstGeom>
                    <a:noFill/>
                    <a:ln w="9525">
                      <a:noFill/>
                      <a:miter lim="800000"/>
                      <a:headEnd/>
                      <a:tailEnd/>
                    </a:ln>
                  </pic:spPr>
                </pic:pic>
              </a:graphicData>
            </a:graphic>
          </wp:inline>
        </w:drawing>
      </w:r>
    </w:p>
    <w:p w:rsidR="00046F19" w:rsidRPr="004E3B3E" w:rsidRDefault="00046F19" w:rsidP="00046F19">
      <w:pPr>
        <w:pStyle w:val="Default"/>
        <w:spacing w:line="360" w:lineRule="auto"/>
        <w:jc w:val="both"/>
      </w:pPr>
    </w:p>
    <w:p w:rsidR="00046F19" w:rsidRPr="00637246" w:rsidRDefault="00637246" w:rsidP="00046F19">
      <w:pPr>
        <w:pStyle w:val="Default"/>
        <w:spacing w:line="360" w:lineRule="auto"/>
        <w:jc w:val="both"/>
      </w:pPr>
      <w:r w:rsidRPr="00637246">
        <w:t>Wnioski:</w:t>
      </w:r>
    </w:p>
    <w:p w:rsidR="00046F19" w:rsidRPr="00637246" w:rsidRDefault="00046F19" w:rsidP="00046F19">
      <w:pPr>
        <w:pStyle w:val="Tekstpodstawowywcity"/>
        <w:spacing w:after="0" w:line="360" w:lineRule="auto"/>
        <w:ind w:left="0"/>
        <w:jc w:val="both"/>
        <w:rPr>
          <w:rFonts w:ascii="Times New Roman" w:hAnsi="Times New Roman" w:cs="Times New Roman"/>
          <w:szCs w:val="24"/>
        </w:rPr>
      </w:pPr>
      <w:r w:rsidRPr="00637246">
        <w:rPr>
          <w:rFonts w:ascii="Times New Roman" w:hAnsi="Times New Roman" w:cs="Times New Roman"/>
          <w:szCs w:val="24"/>
        </w:rPr>
        <w:t>(na podstawie danych</w:t>
      </w:r>
      <w:r w:rsidR="00AE5712">
        <w:rPr>
          <w:rFonts w:ascii="Times New Roman" w:hAnsi="Times New Roman" w:cs="Times New Roman"/>
          <w:szCs w:val="24"/>
        </w:rPr>
        <w:t xml:space="preserve"> z </w:t>
      </w:r>
      <w:r w:rsidRPr="00637246">
        <w:rPr>
          <w:rFonts w:ascii="Times New Roman" w:hAnsi="Times New Roman" w:cs="Times New Roman"/>
          <w:szCs w:val="24"/>
        </w:rPr>
        <w:t xml:space="preserve">Tabeli </w:t>
      </w:r>
      <w:r w:rsidR="00637246">
        <w:rPr>
          <w:rFonts w:ascii="Times New Roman" w:hAnsi="Times New Roman" w:cs="Times New Roman"/>
          <w:szCs w:val="24"/>
        </w:rPr>
        <w:t>24</w:t>
      </w:r>
      <w:r w:rsidR="00AE5712">
        <w:rPr>
          <w:rFonts w:ascii="Times New Roman" w:hAnsi="Times New Roman" w:cs="Times New Roman"/>
          <w:szCs w:val="24"/>
        </w:rPr>
        <w:t xml:space="preserve"> i </w:t>
      </w:r>
      <w:r w:rsidRPr="00637246">
        <w:rPr>
          <w:rFonts w:ascii="Times New Roman" w:hAnsi="Times New Roman" w:cs="Times New Roman"/>
          <w:szCs w:val="24"/>
        </w:rPr>
        <w:t xml:space="preserve">Tabeli </w:t>
      </w:r>
      <w:r w:rsidR="00637246">
        <w:rPr>
          <w:rFonts w:ascii="Times New Roman" w:hAnsi="Times New Roman" w:cs="Times New Roman"/>
          <w:szCs w:val="24"/>
        </w:rPr>
        <w:t>27</w:t>
      </w:r>
      <w:r w:rsidRPr="00637246">
        <w:rPr>
          <w:rFonts w:ascii="Times New Roman" w:hAnsi="Times New Roman" w:cs="Times New Roman"/>
          <w:szCs w:val="24"/>
        </w:rPr>
        <w:t>)</w:t>
      </w:r>
    </w:p>
    <w:p w:rsidR="00252290" w:rsidRPr="004E3B3E" w:rsidRDefault="00183AB1" w:rsidP="00160DBC">
      <w:pPr>
        <w:pStyle w:val="Default"/>
        <w:numPr>
          <w:ilvl w:val="0"/>
          <w:numId w:val="5"/>
        </w:numPr>
        <w:spacing w:line="360" w:lineRule="auto"/>
        <w:jc w:val="both"/>
      </w:pPr>
      <w:r w:rsidRPr="004E3B3E">
        <w:t>N</w:t>
      </w:r>
      <w:r w:rsidR="001B2026" w:rsidRPr="004E3B3E">
        <w:t xml:space="preserve">ajliczniejszy udział </w:t>
      </w:r>
      <w:r w:rsidR="00046F19" w:rsidRPr="004E3B3E">
        <w:t xml:space="preserve">wśród osób bezrobotnych </w:t>
      </w:r>
      <w:r w:rsidR="001B2026" w:rsidRPr="004E3B3E">
        <w:t>stanowiły osoby posiadające wykształcenie zasadnicze zawodowe (29,7%)</w:t>
      </w:r>
      <w:r w:rsidRPr="004E3B3E">
        <w:t>,</w:t>
      </w:r>
      <w:r w:rsidR="001B2026" w:rsidRPr="004E3B3E">
        <w:t xml:space="preserve"> policealne</w:t>
      </w:r>
      <w:r w:rsidR="00AE5712">
        <w:t xml:space="preserve"> i </w:t>
      </w:r>
      <w:r w:rsidR="001B2026" w:rsidRPr="004E3B3E">
        <w:t>średnie zawodowe (25,5%)</w:t>
      </w:r>
      <w:r w:rsidRPr="004E3B3E">
        <w:t xml:space="preserve"> oraz gimnazjalne</w:t>
      </w:r>
      <w:r w:rsidR="00AE5712">
        <w:t xml:space="preserve"> i </w:t>
      </w:r>
      <w:r w:rsidRPr="004E3B3E">
        <w:t>niższe (20,1%) – szacuje się, że to właśnie</w:t>
      </w:r>
      <w:r w:rsidR="00AE5712">
        <w:t xml:space="preserve"> w </w:t>
      </w:r>
      <w:r w:rsidRPr="004E3B3E">
        <w:t>tych trzech wskazanych grupach duży odsetek stanowią osoby pracujące</w:t>
      </w:r>
      <w:r w:rsidR="00AE5712">
        <w:t xml:space="preserve"> w </w:t>
      </w:r>
      <w:r w:rsidRPr="004E3B3E">
        <w:t>„szarej strefie”.</w:t>
      </w:r>
    </w:p>
    <w:p w:rsidR="00591D4B" w:rsidRPr="004E3B3E" w:rsidRDefault="001B7AFA" w:rsidP="00160DBC">
      <w:pPr>
        <w:pStyle w:val="Default"/>
        <w:numPr>
          <w:ilvl w:val="0"/>
          <w:numId w:val="5"/>
        </w:numPr>
        <w:spacing w:line="360" w:lineRule="auto"/>
        <w:jc w:val="both"/>
      </w:pPr>
      <w:r>
        <w:t>N</w:t>
      </w:r>
      <w:r w:rsidR="00591D4B" w:rsidRPr="004E3B3E">
        <w:t>ajmniejszy udział odnotowuje się</w:t>
      </w:r>
      <w:r w:rsidR="00AE5712">
        <w:t xml:space="preserve"> w </w:t>
      </w:r>
      <w:r w:rsidR="00591D4B" w:rsidRPr="004E3B3E">
        <w:t>grupie osób</w:t>
      </w:r>
      <w:r w:rsidR="00AE5712">
        <w:t xml:space="preserve"> z </w:t>
      </w:r>
      <w:r w:rsidR="00591D4B" w:rsidRPr="004E3B3E">
        <w:t>wykształceniem średnim ogólnokształcącym (10,4%) – powodem może być fakt, że osoby kończące licea ogólnokształcące najczęściej kontynuują kształcenie na poziomie wyższym</w:t>
      </w:r>
      <w:r w:rsidR="00AE5712">
        <w:t xml:space="preserve"> w </w:t>
      </w:r>
      <w:r w:rsidR="00591D4B" w:rsidRPr="004E3B3E">
        <w:t>trybie dziennym, bądź</w:t>
      </w:r>
      <w:r w:rsidR="00AE5712">
        <w:t xml:space="preserve"> w </w:t>
      </w:r>
      <w:r w:rsidR="00591D4B" w:rsidRPr="004E3B3E">
        <w:t>trybie zaocznym jednocześnie podejmując pracę, dlatego nie rejestrują się</w:t>
      </w:r>
      <w:r w:rsidR="00AE5712">
        <w:t xml:space="preserve"> w </w:t>
      </w:r>
      <w:r w:rsidR="00591D4B" w:rsidRPr="004E3B3E">
        <w:t>PUP</w:t>
      </w:r>
      <w:r>
        <w:t>.</w:t>
      </w:r>
    </w:p>
    <w:p w:rsidR="00591D4B" w:rsidRPr="004E3B3E" w:rsidRDefault="001B7AFA" w:rsidP="00160DBC">
      <w:pPr>
        <w:pStyle w:val="Default"/>
        <w:numPr>
          <w:ilvl w:val="0"/>
          <w:numId w:val="5"/>
        </w:numPr>
        <w:spacing w:line="360" w:lineRule="auto"/>
        <w:jc w:val="both"/>
        <w:rPr>
          <w:lang w:eastAsia="pl-PL"/>
        </w:rPr>
      </w:pPr>
      <w:r>
        <w:t>G</w:t>
      </w:r>
      <w:r w:rsidR="001B2026" w:rsidRPr="004E3B3E">
        <w:t>rupa bezrobotnych</w:t>
      </w:r>
      <w:r w:rsidR="00AE5712">
        <w:t xml:space="preserve"> z </w:t>
      </w:r>
      <w:r w:rsidR="001B2026" w:rsidRPr="004E3B3E">
        <w:t>wykształceniem wyższym t</w:t>
      </w:r>
      <w:r w:rsidR="00591D4B" w:rsidRPr="004E3B3E">
        <w:t>o</w:t>
      </w:r>
      <w:r w:rsidR="001B2026" w:rsidRPr="004E3B3E">
        <w:t xml:space="preserve"> 14,2% ogółu</w:t>
      </w:r>
      <w:r w:rsidR="00591D4B" w:rsidRPr="004E3B3E">
        <w:t xml:space="preserve"> – </w:t>
      </w:r>
      <w:r w:rsidR="00183AB1" w:rsidRPr="004E3B3E">
        <w:t>p</w:t>
      </w:r>
      <w:r w:rsidR="001B2026" w:rsidRPr="004E3B3E">
        <w:t xml:space="preserve">odkreślić należy, że już od kilku lat </w:t>
      </w:r>
      <w:r w:rsidR="00183AB1" w:rsidRPr="004E3B3E">
        <w:t>rośnie odsetek osób</w:t>
      </w:r>
      <w:r w:rsidR="00AE5712">
        <w:t xml:space="preserve"> z </w:t>
      </w:r>
      <w:r w:rsidR="00183AB1" w:rsidRPr="004E3B3E">
        <w:t xml:space="preserve">wykształceniem wyższym wśród osób </w:t>
      </w:r>
      <w:r w:rsidR="001B2026" w:rsidRPr="004E3B3E">
        <w:t>bezrobotnych (2004</w:t>
      </w:r>
      <w:r w:rsidR="00AE5712">
        <w:t> r.</w:t>
      </w:r>
      <w:r w:rsidR="00591D4B" w:rsidRPr="004E3B3E">
        <w:t xml:space="preserve"> –</w:t>
      </w:r>
      <w:r w:rsidR="001B2026" w:rsidRPr="004E3B3E">
        <w:t xml:space="preserve"> 5,5%,</w:t>
      </w:r>
      <w:r w:rsidR="00AD036F">
        <w:t xml:space="preserve"> </w:t>
      </w:r>
      <w:r w:rsidR="001B2026" w:rsidRPr="004E3B3E">
        <w:t>2005</w:t>
      </w:r>
      <w:r w:rsidR="00AE5712">
        <w:t> r.</w:t>
      </w:r>
      <w:r w:rsidR="001B2026" w:rsidRPr="004E3B3E">
        <w:t xml:space="preserve"> </w:t>
      </w:r>
      <w:r w:rsidR="00591D4B" w:rsidRPr="004E3B3E">
        <w:t xml:space="preserve">– 6,2%, </w:t>
      </w:r>
      <w:r w:rsidR="001B2026" w:rsidRPr="004E3B3E">
        <w:t>2006</w:t>
      </w:r>
      <w:r w:rsidR="00AE5712">
        <w:t> r.</w:t>
      </w:r>
      <w:r w:rsidR="001B2026" w:rsidRPr="004E3B3E">
        <w:t xml:space="preserve"> </w:t>
      </w:r>
      <w:r w:rsidR="00591D4B" w:rsidRPr="004E3B3E">
        <w:t>– 6,9%</w:t>
      </w:r>
      <w:r w:rsidR="001B2026" w:rsidRPr="004E3B3E">
        <w:t>, 2007</w:t>
      </w:r>
      <w:r w:rsidR="00AE5712">
        <w:t> r.</w:t>
      </w:r>
      <w:r w:rsidR="001B2026" w:rsidRPr="004E3B3E">
        <w:t xml:space="preserve"> </w:t>
      </w:r>
      <w:r w:rsidR="00591D4B" w:rsidRPr="004E3B3E">
        <w:t>– 7,8%</w:t>
      </w:r>
      <w:r w:rsidR="001B2026" w:rsidRPr="004E3B3E">
        <w:t>, 2008</w:t>
      </w:r>
      <w:r w:rsidR="00AE5712">
        <w:t> r.</w:t>
      </w:r>
      <w:r w:rsidR="001B2026" w:rsidRPr="004E3B3E">
        <w:t xml:space="preserve"> </w:t>
      </w:r>
      <w:r w:rsidR="00591D4B" w:rsidRPr="004E3B3E">
        <w:t>– 9,2%</w:t>
      </w:r>
      <w:r w:rsidR="001B2026" w:rsidRPr="004E3B3E">
        <w:t>, 2009</w:t>
      </w:r>
      <w:r w:rsidR="00AE5712">
        <w:t> r.</w:t>
      </w:r>
      <w:r w:rsidR="00591D4B" w:rsidRPr="004E3B3E">
        <w:t xml:space="preserve"> – 10,2%</w:t>
      </w:r>
      <w:r w:rsidR="001B2026" w:rsidRPr="004E3B3E">
        <w:t>, 2011</w:t>
      </w:r>
      <w:r w:rsidR="00AE5712">
        <w:t> r.</w:t>
      </w:r>
      <w:r w:rsidR="00591D4B" w:rsidRPr="004E3B3E">
        <w:t xml:space="preserve"> – </w:t>
      </w:r>
      <w:r w:rsidR="001B2026" w:rsidRPr="004E3B3E">
        <w:t>12,8%</w:t>
      </w:r>
      <w:r w:rsidR="00591D4B" w:rsidRPr="004E3B3E">
        <w:t>,</w:t>
      </w:r>
      <w:r w:rsidR="001B2026" w:rsidRPr="004E3B3E">
        <w:t xml:space="preserve"> 2012</w:t>
      </w:r>
      <w:r w:rsidR="00AE5712">
        <w:t> r.</w:t>
      </w:r>
      <w:r w:rsidR="001B2026" w:rsidRPr="004E3B3E">
        <w:t xml:space="preserve"> </w:t>
      </w:r>
      <w:r w:rsidR="00591D4B" w:rsidRPr="004E3B3E">
        <w:t>– 13,1%</w:t>
      </w:r>
      <w:r w:rsidR="001B2026" w:rsidRPr="004E3B3E">
        <w:t>, 2013</w:t>
      </w:r>
      <w:r w:rsidR="00AE5712">
        <w:t> r.</w:t>
      </w:r>
      <w:r w:rsidR="001B2026" w:rsidRPr="004E3B3E">
        <w:t xml:space="preserve"> </w:t>
      </w:r>
      <w:r w:rsidR="00591D4B" w:rsidRPr="004E3B3E">
        <w:t>– 13,7%</w:t>
      </w:r>
      <w:r w:rsidR="001B2026" w:rsidRPr="004E3B3E">
        <w:t>, 2014</w:t>
      </w:r>
      <w:r w:rsidR="00AE5712">
        <w:t> r.</w:t>
      </w:r>
      <w:r w:rsidR="001B2026" w:rsidRPr="004E3B3E">
        <w:t xml:space="preserve"> </w:t>
      </w:r>
      <w:r w:rsidR="00591D4B" w:rsidRPr="004E3B3E">
        <w:t xml:space="preserve">– </w:t>
      </w:r>
      <w:r w:rsidR="001B2026" w:rsidRPr="004E3B3E">
        <w:t>13,9%)</w:t>
      </w:r>
      <w:r>
        <w:t>.</w:t>
      </w:r>
    </w:p>
    <w:p w:rsidR="00591D4B" w:rsidRPr="004E3B3E" w:rsidRDefault="001B7AFA" w:rsidP="00160DBC">
      <w:pPr>
        <w:pStyle w:val="Default"/>
        <w:numPr>
          <w:ilvl w:val="0"/>
          <w:numId w:val="5"/>
        </w:numPr>
        <w:spacing w:line="360" w:lineRule="auto"/>
        <w:jc w:val="both"/>
        <w:rPr>
          <w:lang w:eastAsia="pl-PL"/>
        </w:rPr>
      </w:pPr>
      <w:r>
        <w:t>A</w:t>
      </w:r>
      <w:r w:rsidR="00591D4B" w:rsidRPr="004E3B3E">
        <w:t>naliza czasu pozostawania bez pracy wyraźnie pokazuje, że</w:t>
      </w:r>
      <w:r w:rsidR="00AE5712">
        <w:t xml:space="preserve"> w </w:t>
      </w:r>
      <w:r w:rsidR="000A5B66" w:rsidRPr="004E3B3E">
        <w:t>grupach osób</w:t>
      </w:r>
      <w:r w:rsidR="00AE5712">
        <w:t xml:space="preserve"> z </w:t>
      </w:r>
      <w:r w:rsidR="000A5B66" w:rsidRPr="004E3B3E">
        <w:t>wykształceniem zasadniczym zawodowym oraz</w:t>
      </w:r>
      <w:r w:rsidR="00AE5712">
        <w:t xml:space="preserve"> z </w:t>
      </w:r>
      <w:r w:rsidR="000A5B66" w:rsidRPr="004E3B3E">
        <w:t>gimnazjalnym</w:t>
      </w:r>
      <w:r w:rsidR="00AE5712">
        <w:t xml:space="preserve"> i </w:t>
      </w:r>
      <w:r w:rsidR="000A5B66" w:rsidRPr="004E3B3E">
        <w:t>niższym przybywa osób bezrobotnych wraz</w:t>
      </w:r>
      <w:r w:rsidR="00AE5712">
        <w:t xml:space="preserve"> z </w:t>
      </w:r>
      <w:r w:rsidR="000A5B66" w:rsidRPr="004E3B3E">
        <w:t>wydłużaniem się okresu b</w:t>
      </w:r>
      <w:r w:rsidR="00A97EF7" w:rsidRPr="004E3B3E">
        <w:t>raku</w:t>
      </w:r>
      <w:r w:rsidR="000A5B66" w:rsidRPr="004E3B3E">
        <w:t xml:space="preserve"> aktywności zawodowej -</w:t>
      </w:r>
      <w:r w:rsidR="00AE5712">
        <w:t xml:space="preserve"> w </w:t>
      </w:r>
      <w:r w:rsidR="000A5B66" w:rsidRPr="004E3B3E">
        <w:t xml:space="preserve">grupie osób pozostających bez pracy powyżej 24 miesięcy (długotrwale bezrobotnych) </w:t>
      </w:r>
      <w:r w:rsidR="00C31034">
        <w:t>wykształcenie zasadnicze zawodowe</w:t>
      </w:r>
      <w:r w:rsidR="000A5B66" w:rsidRPr="004E3B3E">
        <w:t xml:space="preserve"> </w:t>
      </w:r>
      <w:r w:rsidR="00C31034">
        <w:t xml:space="preserve">posiada </w:t>
      </w:r>
      <w:r w:rsidR="000A5B66" w:rsidRPr="004E3B3E">
        <w:t>aż 11 939 osób,</w:t>
      </w:r>
      <w:r w:rsidR="00AE5712">
        <w:t xml:space="preserve"> a </w:t>
      </w:r>
      <w:r w:rsidR="00C31034">
        <w:t>gimnazjalne</w:t>
      </w:r>
      <w:r w:rsidR="00AE5712">
        <w:t xml:space="preserve"> i </w:t>
      </w:r>
      <w:r w:rsidR="000A5B66" w:rsidRPr="004E3B3E">
        <w:t>niższ</w:t>
      </w:r>
      <w:r w:rsidR="00C31034">
        <w:t>e</w:t>
      </w:r>
      <w:r w:rsidR="000A5B66" w:rsidRPr="004E3B3E">
        <w:t xml:space="preserve"> </w:t>
      </w:r>
      <w:r w:rsidR="00C31034">
        <w:t xml:space="preserve">– </w:t>
      </w:r>
      <w:r w:rsidR="000A5B66" w:rsidRPr="004E3B3E">
        <w:t>9 412 osób</w:t>
      </w:r>
      <w:r>
        <w:t>.</w:t>
      </w:r>
    </w:p>
    <w:p w:rsidR="001B2026" w:rsidRPr="00235A6B" w:rsidRDefault="001B2026" w:rsidP="001759E1">
      <w:pPr>
        <w:pStyle w:val="Default"/>
        <w:jc w:val="both"/>
        <w:outlineLvl w:val="1"/>
        <w:rPr>
          <w:b/>
          <w:bCs/>
          <w:sz w:val="28"/>
          <w:szCs w:val="28"/>
        </w:rPr>
      </w:pPr>
      <w:bookmarkStart w:id="17" w:name="_Toc446410482"/>
      <w:r w:rsidRPr="00235A6B">
        <w:rPr>
          <w:b/>
          <w:bCs/>
          <w:sz w:val="28"/>
          <w:szCs w:val="28"/>
        </w:rPr>
        <w:lastRenderedPageBreak/>
        <w:t>Bezrobotni według stażu pracy</w:t>
      </w:r>
      <w:bookmarkEnd w:id="17"/>
    </w:p>
    <w:p w:rsidR="001B2026" w:rsidRPr="004E3B3E" w:rsidRDefault="001B2026" w:rsidP="001B2026">
      <w:pPr>
        <w:pStyle w:val="Default"/>
        <w:jc w:val="both"/>
        <w:rPr>
          <w:b/>
          <w:bCs/>
          <w:highlight w:val="yellow"/>
        </w:rPr>
      </w:pPr>
    </w:p>
    <w:p w:rsidR="000A5B66" w:rsidRDefault="00AE2F19" w:rsidP="001B7AFA">
      <w:pPr>
        <w:pStyle w:val="Bezodstpw"/>
        <w:jc w:val="both"/>
        <w:rPr>
          <w:rFonts w:ascii="Times New Roman" w:hAnsi="Times New Roman" w:cs="Times New Roman"/>
        </w:rPr>
      </w:pPr>
      <w:r>
        <w:rPr>
          <w:rFonts w:ascii="Times New Roman" w:hAnsi="Times New Roman" w:cs="Times New Roman"/>
          <w:noProof/>
          <w:lang w:eastAsia="pl-PL"/>
        </w:rPr>
        <w:drawing>
          <wp:anchor distT="0" distB="0" distL="114300" distR="114300" simplePos="0" relativeHeight="251743232" behindDoc="1" locked="0" layoutInCell="1" allowOverlap="1">
            <wp:simplePos x="0" y="0"/>
            <wp:positionH relativeFrom="column">
              <wp:posOffset>129540</wp:posOffset>
            </wp:positionH>
            <wp:positionV relativeFrom="paragraph">
              <wp:posOffset>331470</wp:posOffset>
            </wp:positionV>
            <wp:extent cx="5620385" cy="2612390"/>
            <wp:effectExtent l="0" t="0" r="0" b="0"/>
            <wp:wrapTight wrapText="bothSides">
              <wp:wrapPolygon edited="0">
                <wp:start x="0" y="0"/>
                <wp:lineTo x="0" y="21421"/>
                <wp:lineTo x="21524" y="21421"/>
                <wp:lineTo x="21524" y="0"/>
                <wp:lineTo x="0" y="0"/>
              </wp:wrapPolygon>
            </wp:wrapTight>
            <wp:docPr id="692"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8" cstate="print"/>
                    <a:srcRect/>
                    <a:stretch>
                      <a:fillRect/>
                    </a:stretch>
                  </pic:blipFill>
                  <pic:spPr bwMode="auto">
                    <a:xfrm>
                      <a:off x="0" y="0"/>
                      <a:ext cx="5620385" cy="2612390"/>
                    </a:xfrm>
                    <a:prstGeom prst="rect">
                      <a:avLst/>
                    </a:prstGeom>
                    <a:noFill/>
                    <a:ln w="9525">
                      <a:noFill/>
                      <a:miter lim="800000"/>
                      <a:headEnd/>
                      <a:tailEnd/>
                    </a:ln>
                  </pic:spPr>
                </pic:pic>
              </a:graphicData>
            </a:graphic>
          </wp:anchor>
        </w:drawing>
      </w:r>
      <w:r w:rsidR="001B7AFA" w:rsidRPr="00350C0B">
        <w:rPr>
          <w:rFonts w:ascii="Times New Roman" w:hAnsi="Times New Roman" w:cs="Times New Roman"/>
        </w:rPr>
        <w:t xml:space="preserve">Tabela </w:t>
      </w:r>
      <w:r w:rsidR="001B7AFA">
        <w:rPr>
          <w:rFonts w:ascii="Times New Roman" w:hAnsi="Times New Roman" w:cs="Times New Roman"/>
        </w:rPr>
        <w:t>25</w:t>
      </w:r>
      <w:r w:rsidR="001B7AFA" w:rsidRPr="00350C0B">
        <w:rPr>
          <w:rFonts w:ascii="Times New Roman" w:hAnsi="Times New Roman" w:cs="Times New Roman"/>
        </w:rPr>
        <w:t>.</w:t>
      </w:r>
      <w:r w:rsidR="001B7AFA">
        <w:rPr>
          <w:rFonts w:ascii="Times New Roman" w:hAnsi="Times New Roman" w:cs="Times New Roman"/>
        </w:rPr>
        <w:t xml:space="preserve"> </w:t>
      </w:r>
      <w:r w:rsidR="0083581A">
        <w:rPr>
          <w:rFonts w:ascii="Times New Roman" w:hAnsi="Times New Roman" w:cs="Times New Roman"/>
        </w:rPr>
        <w:tab/>
      </w:r>
      <w:r w:rsidR="001B7AFA">
        <w:rPr>
          <w:rFonts w:ascii="Times New Roman" w:hAnsi="Times New Roman" w:cs="Times New Roman"/>
        </w:rPr>
        <w:t>Bezrobotni zar</w:t>
      </w:r>
      <w:r>
        <w:rPr>
          <w:rFonts w:ascii="Times New Roman" w:hAnsi="Times New Roman" w:cs="Times New Roman"/>
        </w:rPr>
        <w:t xml:space="preserve">ejestrowani według stażu pracy w </w:t>
      </w:r>
      <w:r w:rsidR="001B7AFA">
        <w:rPr>
          <w:rFonts w:ascii="Times New Roman" w:hAnsi="Times New Roman" w:cs="Times New Roman"/>
        </w:rPr>
        <w:t>wojewó</w:t>
      </w:r>
      <w:r>
        <w:rPr>
          <w:rFonts w:ascii="Times New Roman" w:hAnsi="Times New Roman" w:cs="Times New Roman"/>
        </w:rPr>
        <w:t>dztwie podkarpackim</w:t>
      </w:r>
    </w:p>
    <w:p w:rsidR="00AE2F19" w:rsidRDefault="00AE2F19" w:rsidP="001B7AFA">
      <w:pPr>
        <w:pStyle w:val="Bezodstpw"/>
        <w:jc w:val="both"/>
        <w:rPr>
          <w:rFonts w:ascii="Times New Roman" w:hAnsi="Times New Roman" w:cs="Times New Roman"/>
        </w:rPr>
      </w:pPr>
    </w:p>
    <w:p w:rsidR="001759E1" w:rsidRDefault="001759E1" w:rsidP="001759E1">
      <w:pPr>
        <w:pStyle w:val="Bezodstpw"/>
        <w:jc w:val="both"/>
      </w:pPr>
    </w:p>
    <w:p w:rsidR="000A5B66" w:rsidRPr="001B7AFA" w:rsidRDefault="001B7AFA" w:rsidP="000A5B66">
      <w:pPr>
        <w:pStyle w:val="Default"/>
        <w:spacing w:line="360" w:lineRule="auto"/>
        <w:jc w:val="both"/>
      </w:pPr>
      <w:r w:rsidRPr="001B7AFA">
        <w:t>Wnioski:</w:t>
      </w:r>
    </w:p>
    <w:p w:rsidR="000A5B66" w:rsidRPr="001B7AFA" w:rsidRDefault="000A5B66" w:rsidP="000A5B66">
      <w:pPr>
        <w:pStyle w:val="Tekstpodstawowywcity"/>
        <w:spacing w:after="0" w:line="360" w:lineRule="auto"/>
        <w:ind w:left="0"/>
        <w:jc w:val="both"/>
        <w:rPr>
          <w:rFonts w:ascii="Times New Roman" w:hAnsi="Times New Roman" w:cs="Times New Roman"/>
          <w:szCs w:val="24"/>
        </w:rPr>
      </w:pPr>
      <w:r w:rsidRPr="001B7AFA">
        <w:rPr>
          <w:rFonts w:ascii="Times New Roman" w:hAnsi="Times New Roman" w:cs="Times New Roman"/>
          <w:szCs w:val="24"/>
        </w:rPr>
        <w:t>(na podstawie danych</w:t>
      </w:r>
      <w:r w:rsidR="00AE5712">
        <w:rPr>
          <w:rFonts w:ascii="Times New Roman" w:hAnsi="Times New Roman" w:cs="Times New Roman"/>
          <w:szCs w:val="24"/>
        </w:rPr>
        <w:t xml:space="preserve"> z </w:t>
      </w:r>
      <w:r w:rsidRPr="001B7AFA">
        <w:rPr>
          <w:rFonts w:ascii="Times New Roman" w:hAnsi="Times New Roman" w:cs="Times New Roman"/>
          <w:szCs w:val="24"/>
        </w:rPr>
        <w:t xml:space="preserve">Tabeli </w:t>
      </w:r>
      <w:r w:rsidR="001B7AFA">
        <w:rPr>
          <w:rFonts w:ascii="Times New Roman" w:hAnsi="Times New Roman" w:cs="Times New Roman"/>
          <w:szCs w:val="24"/>
        </w:rPr>
        <w:t>25</w:t>
      </w:r>
      <w:r w:rsidR="00AE5712">
        <w:rPr>
          <w:rFonts w:ascii="Times New Roman" w:hAnsi="Times New Roman" w:cs="Times New Roman"/>
          <w:szCs w:val="24"/>
        </w:rPr>
        <w:t xml:space="preserve"> i </w:t>
      </w:r>
      <w:r w:rsidRPr="001B7AFA">
        <w:rPr>
          <w:rFonts w:ascii="Times New Roman" w:hAnsi="Times New Roman" w:cs="Times New Roman"/>
          <w:szCs w:val="24"/>
        </w:rPr>
        <w:t xml:space="preserve">Tabeli </w:t>
      </w:r>
      <w:r w:rsidR="001B7AFA">
        <w:rPr>
          <w:rFonts w:ascii="Times New Roman" w:hAnsi="Times New Roman" w:cs="Times New Roman"/>
          <w:szCs w:val="24"/>
        </w:rPr>
        <w:t>28)</w:t>
      </w:r>
    </w:p>
    <w:p w:rsidR="001B2026" w:rsidRPr="004E3B3E" w:rsidRDefault="001B7AFA" w:rsidP="00160DBC">
      <w:pPr>
        <w:pStyle w:val="Default"/>
        <w:numPr>
          <w:ilvl w:val="0"/>
          <w:numId w:val="5"/>
        </w:numPr>
        <w:spacing w:line="360" w:lineRule="auto"/>
        <w:jc w:val="both"/>
        <w:rPr>
          <w:b/>
          <w:bCs/>
        </w:rPr>
      </w:pPr>
      <w:r>
        <w:t>O</w:t>
      </w:r>
      <w:r w:rsidR="000A5B66" w:rsidRPr="004E3B3E">
        <w:t xml:space="preserve">soby </w:t>
      </w:r>
      <w:r w:rsidR="00847383">
        <w:t xml:space="preserve">bez stażu pracy oraz osoby </w:t>
      </w:r>
      <w:r w:rsidR="000A5B66" w:rsidRPr="004E3B3E">
        <w:t>ze stażem pracy do 5 lat stanowią</w:t>
      </w:r>
      <w:r w:rsidR="00AE5712">
        <w:t xml:space="preserve"> w </w:t>
      </w:r>
      <w:r w:rsidR="000A5B66" w:rsidRPr="004E3B3E">
        <w:t xml:space="preserve">sumie 60,7% ogółu </w:t>
      </w:r>
      <w:r w:rsidR="00A97EF7" w:rsidRPr="004E3B3E">
        <w:t xml:space="preserve">osób </w:t>
      </w:r>
      <w:r w:rsidR="000A5B66" w:rsidRPr="004E3B3E">
        <w:t>bezrobotnych – liczba ta wskazuje na większ</w:t>
      </w:r>
      <w:r w:rsidR="00C31034">
        <w:t>e</w:t>
      </w:r>
      <w:r w:rsidR="000A5B66" w:rsidRPr="004E3B3E">
        <w:t xml:space="preserve"> </w:t>
      </w:r>
      <w:r w:rsidR="00C31034">
        <w:t xml:space="preserve">trudności </w:t>
      </w:r>
      <w:r w:rsidR="000A5B66" w:rsidRPr="004E3B3E">
        <w:t>ze znalezieniem pracy</w:t>
      </w:r>
      <w:r w:rsidR="001153DE" w:rsidRPr="004E3B3E">
        <w:t xml:space="preserve"> wśród osób</w:t>
      </w:r>
      <w:r w:rsidR="00AE5712">
        <w:t xml:space="preserve"> z </w:t>
      </w:r>
      <w:r w:rsidR="001153DE" w:rsidRPr="004E3B3E">
        <w:t>najmniejszym doświadczeniem zawodowym</w:t>
      </w:r>
      <w:r w:rsidR="00847383">
        <w:t>.</w:t>
      </w:r>
    </w:p>
    <w:p w:rsidR="001B2026" w:rsidRPr="004E3B3E" w:rsidRDefault="00847383" w:rsidP="00160DBC">
      <w:pPr>
        <w:pStyle w:val="Default"/>
        <w:numPr>
          <w:ilvl w:val="0"/>
          <w:numId w:val="5"/>
        </w:numPr>
        <w:spacing w:line="360" w:lineRule="auto"/>
        <w:jc w:val="both"/>
        <w:rPr>
          <w:b/>
          <w:bCs/>
        </w:rPr>
      </w:pPr>
      <w:r>
        <w:t>W</w:t>
      </w:r>
      <w:r w:rsidR="001B2026" w:rsidRPr="004E3B3E">
        <w:t>arto zaznaczyć</w:t>
      </w:r>
      <w:r w:rsidR="00A97EF7" w:rsidRPr="004E3B3E">
        <w:t>,</w:t>
      </w:r>
      <w:r w:rsidR="001153DE" w:rsidRPr="004E3B3E">
        <w:t xml:space="preserve"> że</w:t>
      </w:r>
      <w:r w:rsidR="00AE5712">
        <w:t xml:space="preserve"> w </w:t>
      </w:r>
      <w:r w:rsidR="001B2026" w:rsidRPr="004E3B3E">
        <w:t xml:space="preserve">jeszcze większym stopniu opisana trudna sytuacja dotyczyła bezrobotnych kobiet bez </w:t>
      </w:r>
      <w:r w:rsidR="001153DE" w:rsidRPr="004E3B3E">
        <w:t xml:space="preserve">doświadczenia </w:t>
      </w:r>
      <w:r w:rsidR="00A97EF7" w:rsidRPr="004E3B3E">
        <w:t xml:space="preserve">zawodowego </w:t>
      </w:r>
      <w:r w:rsidR="001B2026" w:rsidRPr="004E3B3E">
        <w:t>lub z</w:t>
      </w:r>
      <w:r w:rsidR="001153DE" w:rsidRPr="004E3B3E">
        <w:t>e</w:t>
      </w:r>
      <w:r w:rsidR="001B2026" w:rsidRPr="004E3B3E">
        <w:t xml:space="preserve"> stażem pracy</w:t>
      </w:r>
      <w:r w:rsidR="001153DE" w:rsidRPr="004E3B3E">
        <w:t xml:space="preserve"> do 5 lat –</w:t>
      </w:r>
      <w:r w:rsidR="001B2026" w:rsidRPr="004E3B3E">
        <w:t xml:space="preserve"> stanowiły </w:t>
      </w:r>
      <w:r w:rsidR="001153DE" w:rsidRPr="004E3B3E">
        <w:t xml:space="preserve">one aż </w:t>
      </w:r>
      <w:r w:rsidR="001B2026" w:rsidRPr="004E3B3E">
        <w:t>65,2%</w:t>
      </w:r>
      <w:r w:rsidR="00A97EF7" w:rsidRPr="004E3B3E">
        <w:t xml:space="preserve"> ogółu</w:t>
      </w:r>
      <w:r>
        <w:t>.</w:t>
      </w:r>
    </w:p>
    <w:p w:rsidR="001153DE" w:rsidRPr="00B51C47" w:rsidRDefault="007F0993" w:rsidP="00B51C47">
      <w:pPr>
        <w:pStyle w:val="Default"/>
        <w:numPr>
          <w:ilvl w:val="0"/>
          <w:numId w:val="5"/>
        </w:numPr>
        <w:spacing w:line="360" w:lineRule="auto"/>
        <w:jc w:val="both"/>
        <w:rPr>
          <w:b/>
          <w:bCs/>
        </w:rPr>
      </w:pPr>
      <w:r>
        <w:t>Osoby bezrobotne</w:t>
      </w:r>
      <w:r w:rsidR="00AE5712">
        <w:t xml:space="preserve"> z </w:t>
      </w:r>
      <w:r w:rsidR="001153DE" w:rsidRPr="004E3B3E">
        <w:t xml:space="preserve">małym stażem pracy </w:t>
      </w:r>
      <w:r>
        <w:t xml:space="preserve">przeważają </w:t>
      </w:r>
      <w:r w:rsidR="00AE5712">
        <w:t>w </w:t>
      </w:r>
      <w:r w:rsidR="001153DE" w:rsidRPr="004E3B3E">
        <w:t>każdej kategorii czasu pozostawania bez pracy</w:t>
      </w:r>
      <w:r>
        <w:t>.</w:t>
      </w:r>
      <w:r w:rsidR="00B51C47">
        <w:rPr>
          <w:b/>
          <w:bCs/>
        </w:rPr>
        <w:t xml:space="preserve"> </w:t>
      </w:r>
      <w:r w:rsidR="00B51C47" w:rsidRPr="00B51C47">
        <w:rPr>
          <w:bCs/>
        </w:rPr>
        <w:t>Warto z</w:t>
      </w:r>
      <w:r w:rsidR="00B51C47">
        <w:t>wrócić uwagę, że g</w:t>
      </w:r>
      <w:r>
        <w:t xml:space="preserve">rupa osób pozostających bez </w:t>
      </w:r>
      <w:r w:rsidRPr="004E3B3E">
        <w:t xml:space="preserve">pracy powyżej 24 </w:t>
      </w:r>
      <w:r>
        <w:t xml:space="preserve">miesięcy osoby bez stażu pracy oraz ze stażem nie większym niż 5 lat </w:t>
      </w:r>
      <w:r w:rsidR="00B51C47">
        <w:t>jest naj</w:t>
      </w:r>
      <w:r>
        <w:t>licz</w:t>
      </w:r>
      <w:r w:rsidR="00B51C47">
        <w:t>niejsza</w:t>
      </w:r>
      <w:r>
        <w:t xml:space="preserve"> </w:t>
      </w:r>
      <w:r w:rsidR="00B51C47">
        <w:t>(</w:t>
      </w:r>
      <w:r>
        <w:t xml:space="preserve">łącznie </w:t>
      </w:r>
      <w:r w:rsidR="00847383">
        <w:t>20 025 osób</w:t>
      </w:r>
      <w:r w:rsidR="00B51C47">
        <w:t>)</w:t>
      </w:r>
      <w:r w:rsidR="00847383">
        <w:t>.</w:t>
      </w:r>
    </w:p>
    <w:p w:rsidR="001153DE" w:rsidRPr="004E3B3E" w:rsidRDefault="001153DE" w:rsidP="009A1F42">
      <w:pPr>
        <w:pStyle w:val="Default"/>
        <w:jc w:val="both"/>
        <w:rPr>
          <w:b/>
          <w:bCs/>
        </w:rPr>
        <w:sectPr w:rsidR="001153DE" w:rsidRPr="004E3B3E" w:rsidSect="00B92E45">
          <w:footerReference w:type="default" r:id="rId29"/>
          <w:pgSz w:w="11906" w:h="16838"/>
          <w:pgMar w:top="1418" w:right="1418" w:bottom="1418" w:left="1418" w:header="709" w:footer="709" w:gutter="0"/>
          <w:cols w:space="708"/>
          <w:docGrid w:linePitch="360"/>
        </w:sectPr>
      </w:pPr>
    </w:p>
    <w:p w:rsidR="00567436" w:rsidRDefault="00567436" w:rsidP="00567436">
      <w:pPr>
        <w:pStyle w:val="Bezodstpw"/>
        <w:jc w:val="both"/>
        <w:rPr>
          <w:rFonts w:ascii="Times New Roman" w:hAnsi="Times New Roman" w:cs="Times New Roman"/>
        </w:rPr>
      </w:pPr>
      <w:r w:rsidRPr="00350C0B">
        <w:rPr>
          <w:rFonts w:ascii="Times New Roman" w:hAnsi="Times New Roman" w:cs="Times New Roman"/>
        </w:rPr>
        <w:lastRenderedPageBreak/>
        <w:t xml:space="preserve">Tabela </w:t>
      </w:r>
      <w:r>
        <w:rPr>
          <w:rFonts w:ascii="Times New Roman" w:hAnsi="Times New Roman" w:cs="Times New Roman"/>
        </w:rPr>
        <w:t>26</w:t>
      </w:r>
      <w:r w:rsidRPr="00350C0B">
        <w:rPr>
          <w:rFonts w:ascii="Times New Roman" w:hAnsi="Times New Roman" w:cs="Times New Roman"/>
        </w:rPr>
        <w:t>.</w:t>
      </w:r>
      <w:r>
        <w:rPr>
          <w:rFonts w:ascii="Times New Roman" w:hAnsi="Times New Roman" w:cs="Times New Roman"/>
        </w:rPr>
        <w:t xml:space="preserve"> </w:t>
      </w:r>
      <w:r w:rsidR="0083581A">
        <w:rPr>
          <w:rFonts w:ascii="Times New Roman" w:hAnsi="Times New Roman" w:cs="Times New Roman"/>
        </w:rPr>
        <w:tab/>
      </w:r>
      <w:r>
        <w:rPr>
          <w:rFonts w:ascii="Times New Roman" w:hAnsi="Times New Roman" w:cs="Times New Roman"/>
        </w:rPr>
        <w:t>Zarejestrowani bezrobotni według wieku oraz czasu pozostawania bez pra</w:t>
      </w:r>
      <w:r w:rsidR="00AE2F19">
        <w:rPr>
          <w:rFonts w:ascii="Times New Roman" w:hAnsi="Times New Roman" w:cs="Times New Roman"/>
        </w:rPr>
        <w:t>cy w województwie podkarpackim</w:t>
      </w:r>
    </w:p>
    <w:p w:rsidR="00567436" w:rsidRDefault="00567436" w:rsidP="00567436">
      <w:pPr>
        <w:pStyle w:val="Bezodstpw"/>
        <w:jc w:val="both"/>
        <w:rPr>
          <w:rFonts w:ascii="Times New Roman" w:hAnsi="Times New Roman" w:cs="Times New Roman"/>
        </w:rPr>
      </w:pPr>
      <w:r>
        <w:rPr>
          <w:rFonts w:ascii="Times New Roman" w:hAnsi="Times New Roman" w:cs="Times New Roman"/>
          <w:noProof/>
          <w:lang w:eastAsia="pl-PL"/>
        </w:rPr>
        <w:drawing>
          <wp:anchor distT="0" distB="0" distL="114300" distR="114300" simplePos="0" relativeHeight="251746304" behindDoc="1" locked="0" layoutInCell="1" allowOverlap="1">
            <wp:simplePos x="0" y="0"/>
            <wp:positionH relativeFrom="column">
              <wp:posOffset>14605</wp:posOffset>
            </wp:positionH>
            <wp:positionV relativeFrom="paragraph">
              <wp:posOffset>60325</wp:posOffset>
            </wp:positionV>
            <wp:extent cx="8886825" cy="1436370"/>
            <wp:effectExtent l="19050" t="0" r="9525" b="0"/>
            <wp:wrapTight wrapText="bothSides">
              <wp:wrapPolygon edited="0">
                <wp:start x="-46" y="0"/>
                <wp:lineTo x="-46" y="20912"/>
                <wp:lineTo x="21623" y="20912"/>
                <wp:lineTo x="21623" y="0"/>
                <wp:lineTo x="-46" y="0"/>
              </wp:wrapPolygon>
            </wp:wrapTight>
            <wp:docPr id="693"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0" cstate="print"/>
                    <a:srcRect/>
                    <a:stretch>
                      <a:fillRect/>
                    </a:stretch>
                  </pic:blipFill>
                  <pic:spPr bwMode="auto">
                    <a:xfrm>
                      <a:off x="0" y="0"/>
                      <a:ext cx="8886825" cy="1436370"/>
                    </a:xfrm>
                    <a:prstGeom prst="rect">
                      <a:avLst/>
                    </a:prstGeom>
                    <a:noFill/>
                    <a:ln w="9525">
                      <a:noFill/>
                      <a:miter lim="800000"/>
                      <a:headEnd/>
                      <a:tailEnd/>
                    </a:ln>
                  </pic:spPr>
                </pic:pic>
              </a:graphicData>
            </a:graphic>
          </wp:anchor>
        </w:drawing>
      </w:r>
      <w:r w:rsidRPr="00350C0B">
        <w:rPr>
          <w:rFonts w:ascii="Times New Roman" w:hAnsi="Times New Roman" w:cs="Times New Roman"/>
        </w:rPr>
        <w:t xml:space="preserve">Tabela </w:t>
      </w:r>
      <w:r>
        <w:rPr>
          <w:rFonts w:ascii="Times New Roman" w:hAnsi="Times New Roman" w:cs="Times New Roman"/>
        </w:rPr>
        <w:t>27</w:t>
      </w:r>
      <w:r w:rsidRPr="00350C0B">
        <w:rPr>
          <w:rFonts w:ascii="Times New Roman" w:hAnsi="Times New Roman" w:cs="Times New Roman"/>
        </w:rPr>
        <w:t>.</w:t>
      </w:r>
      <w:r>
        <w:rPr>
          <w:rFonts w:ascii="Times New Roman" w:hAnsi="Times New Roman" w:cs="Times New Roman"/>
        </w:rPr>
        <w:t xml:space="preserve"> </w:t>
      </w:r>
      <w:r w:rsidR="0083581A">
        <w:rPr>
          <w:rFonts w:ascii="Times New Roman" w:hAnsi="Times New Roman" w:cs="Times New Roman"/>
        </w:rPr>
        <w:tab/>
      </w:r>
      <w:r>
        <w:rPr>
          <w:rFonts w:ascii="Times New Roman" w:hAnsi="Times New Roman" w:cs="Times New Roman"/>
        </w:rPr>
        <w:t>Zarejestrowani bezrobotni według wykształcenia ora</w:t>
      </w:r>
      <w:r w:rsidR="00AE2F19">
        <w:rPr>
          <w:rFonts w:ascii="Times New Roman" w:hAnsi="Times New Roman" w:cs="Times New Roman"/>
        </w:rPr>
        <w:t>z czasu pozostawania bez pracy w województwo podkarpackim</w:t>
      </w:r>
    </w:p>
    <w:p w:rsidR="00567436" w:rsidRDefault="00567436" w:rsidP="00567436">
      <w:pPr>
        <w:pStyle w:val="Bezodstpw"/>
        <w:jc w:val="both"/>
        <w:rPr>
          <w:rFonts w:ascii="Times New Roman" w:hAnsi="Times New Roman" w:cs="Times New Roman"/>
        </w:rPr>
      </w:pPr>
      <w:r>
        <w:rPr>
          <w:rFonts w:ascii="Times New Roman" w:hAnsi="Times New Roman" w:cs="Times New Roman"/>
          <w:noProof/>
          <w:lang w:eastAsia="pl-PL"/>
        </w:rPr>
        <w:drawing>
          <wp:anchor distT="0" distB="0" distL="114300" distR="114300" simplePos="0" relativeHeight="251745280" behindDoc="1" locked="0" layoutInCell="1" allowOverlap="1">
            <wp:simplePos x="0" y="0"/>
            <wp:positionH relativeFrom="column">
              <wp:posOffset>17145</wp:posOffset>
            </wp:positionH>
            <wp:positionV relativeFrom="paragraph">
              <wp:posOffset>85090</wp:posOffset>
            </wp:positionV>
            <wp:extent cx="8886825" cy="1597660"/>
            <wp:effectExtent l="19050" t="0" r="9525" b="0"/>
            <wp:wrapTight wrapText="bothSides">
              <wp:wrapPolygon edited="0">
                <wp:start x="-46" y="0"/>
                <wp:lineTo x="-46" y="21119"/>
                <wp:lineTo x="21623" y="21119"/>
                <wp:lineTo x="21623" y="0"/>
                <wp:lineTo x="-46" y="0"/>
              </wp:wrapPolygon>
            </wp:wrapTight>
            <wp:docPr id="694"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1" cstate="print"/>
                    <a:srcRect/>
                    <a:stretch>
                      <a:fillRect/>
                    </a:stretch>
                  </pic:blipFill>
                  <pic:spPr bwMode="auto">
                    <a:xfrm>
                      <a:off x="0" y="0"/>
                      <a:ext cx="8886825" cy="1597660"/>
                    </a:xfrm>
                    <a:prstGeom prst="rect">
                      <a:avLst/>
                    </a:prstGeom>
                    <a:noFill/>
                    <a:ln w="9525">
                      <a:noFill/>
                      <a:miter lim="800000"/>
                      <a:headEnd/>
                      <a:tailEnd/>
                    </a:ln>
                  </pic:spPr>
                </pic:pic>
              </a:graphicData>
            </a:graphic>
          </wp:anchor>
        </w:drawing>
      </w:r>
      <w:r w:rsidRPr="00350C0B">
        <w:rPr>
          <w:rFonts w:ascii="Times New Roman" w:hAnsi="Times New Roman" w:cs="Times New Roman"/>
        </w:rPr>
        <w:t xml:space="preserve">Tabela </w:t>
      </w:r>
      <w:r>
        <w:rPr>
          <w:rFonts w:ascii="Times New Roman" w:hAnsi="Times New Roman" w:cs="Times New Roman"/>
        </w:rPr>
        <w:t>28</w:t>
      </w:r>
      <w:r w:rsidRPr="00350C0B">
        <w:rPr>
          <w:rFonts w:ascii="Times New Roman" w:hAnsi="Times New Roman" w:cs="Times New Roman"/>
        </w:rPr>
        <w:t>.</w:t>
      </w:r>
      <w:r>
        <w:rPr>
          <w:rFonts w:ascii="Times New Roman" w:hAnsi="Times New Roman" w:cs="Times New Roman"/>
        </w:rPr>
        <w:t xml:space="preserve"> </w:t>
      </w:r>
      <w:r w:rsidR="0083581A">
        <w:rPr>
          <w:rFonts w:ascii="Times New Roman" w:hAnsi="Times New Roman" w:cs="Times New Roman"/>
        </w:rPr>
        <w:tab/>
      </w:r>
      <w:r>
        <w:rPr>
          <w:rFonts w:ascii="Times New Roman" w:hAnsi="Times New Roman" w:cs="Times New Roman"/>
        </w:rPr>
        <w:t xml:space="preserve">Zarejestrowani bezrobotni według stażu pracy oraz czasu pozostawania bez pracy </w:t>
      </w:r>
      <w:r w:rsidR="00AE2F19">
        <w:rPr>
          <w:rFonts w:ascii="Times New Roman" w:hAnsi="Times New Roman" w:cs="Times New Roman"/>
        </w:rPr>
        <w:t xml:space="preserve">w </w:t>
      </w:r>
      <w:r>
        <w:rPr>
          <w:rFonts w:ascii="Times New Roman" w:hAnsi="Times New Roman" w:cs="Times New Roman"/>
        </w:rPr>
        <w:t>województw</w:t>
      </w:r>
      <w:r w:rsidR="00AE2F19">
        <w:rPr>
          <w:rFonts w:ascii="Times New Roman" w:hAnsi="Times New Roman" w:cs="Times New Roman"/>
        </w:rPr>
        <w:t>o podkarpackim</w:t>
      </w:r>
    </w:p>
    <w:p w:rsidR="001153DE" w:rsidRPr="004E3B3E" w:rsidRDefault="00567436" w:rsidP="009A1F42">
      <w:pPr>
        <w:pStyle w:val="Default"/>
        <w:jc w:val="both"/>
        <w:rPr>
          <w:b/>
          <w:bCs/>
        </w:rPr>
        <w:sectPr w:rsidR="001153DE" w:rsidRPr="004E3B3E" w:rsidSect="005C7F74">
          <w:pgSz w:w="16838" w:h="11906" w:orient="landscape"/>
          <w:pgMar w:top="1418" w:right="1418" w:bottom="1418" w:left="1418" w:header="709" w:footer="709" w:gutter="0"/>
          <w:cols w:space="708"/>
          <w:docGrid w:linePitch="360"/>
        </w:sectPr>
      </w:pPr>
      <w:r>
        <w:rPr>
          <w:b/>
          <w:bCs/>
          <w:noProof/>
          <w:lang w:eastAsia="pl-PL"/>
        </w:rPr>
        <w:drawing>
          <wp:anchor distT="0" distB="0" distL="114300" distR="114300" simplePos="0" relativeHeight="251744256" behindDoc="1" locked="0" layoutInCell="1" allowOverlap="1">
            <wp:simplePos x="0" y="0"/>
            <wp:positionH relativeFrom="column">
              <wp:posOffset>17145</wp:posOffset>
            </wp:positionH>
            <wp:positionV relativeFrom="paragraph">
              <wp:posOffset>107950</wp:posOffset>
            </wp:positionV>
            <wp:extent cx="8886190" cy="1482725"/>
            <wp:effectExtent l="19050" t="0" r="0" b="0"/>
            <wp:wrapTight wrapText="bothSides">
              <wp:wrapPolygon edited="0">
                <wp:start x="-46" y="0"/>
                <wp:lineTo x="-46" y="21091"/>
                <wp:lineTo x="21578" y="21091"/>
                <wp:lineTo x="21578" y="0"/>
                <wp:lineTo x="-46" y="0"/>
              </wp:wrapPolygon>
            </wp:wrapTight>
            <wp:docPr id="695"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2" cstate="print"/>
                    <a:srcRect/>
                    <a:stretch>
                      <a:fillRect/>
                    </a:stretch>
                  </pic:blipFill>
                  <pic:spPr bwMode="auto">
                    <a:xfrm>
                      <a:off x="0" y="0"/>
                      <a:ext cx="8886190" cy="1482725"/>
                    </a:xfrm>
                    <a:prstGeom prst="rect">
                      <a:avLst/>
                    </a:prstGeom>
                    <a:noFill/>
                    <a:ln w="9525">
                      <a:noFill/>
                      <a:miter lim="800000"/>
                      <a:headEnd/>
                      <a:tailEnd/>
                    </a:ln>
                  </pic:spPr>
                </pic:pic>
              </a:graphicData>
            </a:graphic>
          </wp:anchor>
        </w:drawing>
      </w:r>
    </w:p>
    <w:p w:rsidR="00E324E9" w:rsidRPr="00235A6B" w:rsidRDefault="00E324E9" w:rsidP="001759E1">
      <w:pPr>
        <w:pStyle w:val="Default"/>
        <w:jc w:val="both"/>
        <w:outlineLvl w:val="1"/>
        <w:rPr>
          <w:b/>
          <w:bCs/>
          <w:sz w:val="28"/>
          <w:szCs w:val="28"/>
        </w:rPr>
      </w:pPr>
      <w:bookmarkStart w:id="18" w:name="_Toc446410483"/>
      <w:r w:rsidRPr="00235A6B">
        <w:rPr>
          <w:b/>
          <w:bCs/>
          <w:sz w:val="28"/>
          <w:szCs w:val="28"/>
        </w:rPr>
        <w:lastRenderedPageBreak/>
        <w:t>Bezrobotni zamieszkali na wsi</w:t>
      </w:r>
      <w:bookmarkEnd w:id="18"/>
    </w:p>
    <w:p w:rsidR="00B7165C" w:rsidRPr="004E3B3E" w:rsidRDefault="00B7165C" w:rsidP="009A1F42">
      <w:pPr>
        <w:pStyle w:val="Default"/>
        <w:jc w:val="both"/>
        <w:rPr>
          <w:b/>
          <w:bCs/>
        </w:rPr>
      </w:pPr>
    </w:p>
    <w:p w:rsidR="00E324E9" w:rsidRDefault="00E324E9" w:rsidP="009A1F42">
      <w:pPr>
        <w:pStyle w:val="Default"/>
        <w:spacing w:line="360" w:lineRule="auto"/>
        <w:jc w:val="both"/>
      </w:pPr>
      <w:r w:rsidRPr="004E3B3E">
        <w:t xml:space="preserve">Na </w:t>
      </w:r>
      <w:r w:rsidR="00F53FE2" w:rsidRPr="004E3B3E">
        <w:t>dzień 31.12.2015</w:t>
      </w:r>
      <w:r w:rsidRPr="004E3B3E">
        <w:t xml:space="preserve"> r</w:t>
      </w:r>
      <w:r w:rsidR="00273E11" w:rsidRPr="004E3B3E">
        <w:t>oku</w:t>
      </w:r>
      <w:r w:rsidRPr="004E3B3E">
        <w:t xml:space="preserve"> spośród ogółu zarejestrowanych bezrobotnych 7</w:t>
      </w:r>
      <w:r w:rsidR="00573791" w:rsidRPr="004E3B3E">
        <w:t>8</w:t>
      </w:r>
      <w:r w:rsidRPr="004E3B3E">
        <w:t xml:space="preserve"> </w:t>
      </w:r>
      <w:r w:rsidR="00573791" w:rsidRPr="004E3B3E">
        <w:t>00</w:t>
      </w:r>
      <w:r w:rsidRPr="004E3B3E">
        <w:t>5 osób mieszkało na terenach wiejskich</w:t>
      </w:r>
      <w:r w:rsidR="00F53FE2" w:rsidRPr="004E3B3E">
        <w:t xml:space="preserve"> (</w:t>
      </w:r>
      <w:r w:rsidRPr="004E3B3E">
        <w:t>63,2% ogółu bezrobotnych</w:t>
      </w:r>
      <w:r w:rsidR="00F53FE2" w:rsidRPr="004E3B3E">
        <w:t>)</w:t>
      </w:r>
      <w:r w:rsidR="00B56D55">
        <w:t>.</w:t>
      </w:r>
    </w:p>
    <w:p w:rsidR="00B56D55" w:rsidRPr="004E3B3E" w:rsidRDefault="00B56D55" w:rsidP="009A1F42">
      <w:pPr>
        <w:pStyle w:val="Default"/>
        <w:spacing w:line="360" w:lineRule="auto"/>
        <w:jc w:val="both"/>
      </w:pPr>
    </w:p>
    <w:p w:rsidR="00D665E1" w:rsidRDefault="00D665E1" w:rsidP="00D665E1">
      <w:pPr>
        <w:pStyle w:val="Bezodstpw"/>
        <w:jc w:val="both"/>
        <w:rPr>
          <w:rFonts w:ascii="Times New Roman" w:hAnsi="Times New Roman" w:cs="Times New Roman"/>
        </w:rPr>
      </w:pPr>
      <w:r w:rsidRPr="00350C0B">
        <w:rPr>
          <w:rFonts w:ascii="Times New Roman" w:hAnsi="Times New Roman" w:cs="Times New Roman"/>
        </w:rPr>
        <w:t xml:space="preserve">Tabela </w:t>
      </w:r>
      <w:r>
        <w:rPr>
          <w:rFonts w:ascii="Times New Roman" w:hAnsi="Times New Roman" w:cs="Times New Roman"/>
        </w:rPr>
        <w:t>2</w:t>
      </w:r>
      <w:r w:rsidR="00B56D55">
        <w:rPr>
          <w:rFonts w:ascii="Times New Roman" w:hAnsi="Times New Roman" w:cs="Times New Roman"/>
        </w:rPr>
        <w:t>9</w:t>
      </w:r>
      <w:r w:rsidRPr="00350C0B">
        <w:rPr>
          <w:rFonts w:ascii="Times New Roman" w:hAnsi="Times New Roman" w:cs="Times New Roman"/>
        </w:rPr>
        <w:t>.</w:t>
      </w:r>
      <w:r>
        <w:rPr>
          <w:rFonts w:ascii="Times New Roman" w:hAnsi="Times New Roman" w:cs="Times New Roman"/>
        </w:rPr>
        <w:t xml:space="preserve"> </w:t>
      </w:r>
      <w:r w:rsidR="0083581A">
        <w:rPr>
          <w:rFonts w:ascii="Times New Roman" w:hAnsi="Times New Roman" w:cs="Times New Roman"/>
        </w:rPr>
        <w:tab/>
      </w:r>
      <w:r>
        <w:rPr>
          <w:rFonts w:ascii="Times New Roman" w:hAnsi="Times New Roman" w:cs="Times New Roman"/>
        </w:rPr>
        <w:t>Bezrobotni za</w:t>
      </w:r>
      <w:r w:rsidR="00B56D55">
        <w:rPr>
          <w:rFonts w:ascii="Times New Roman" w:hAnsi="Times New Roman" w:cs="Times New Roman"/>
        </w:rPr>
        <w:t>mieszkali na wsi</w:t>
      </w:r>
      <w:r w:rsidR="00AE2F19">
        <w:rPr>
          <w:rFonts w:ascii="Times New Roman" w:hAnsi="Times New Roman" w:cs="Times New Roman"/>
        </w:rPr>
        <w:t xml:space="preserve"> w </w:t>
      </w:r>
      <w:r>
        <w:rPr>
          <w:rFonts w:ascii="Times New Roman" w:hAnsi="Times New Roman" w:cs="Times New Roman"/>
        </w:rPr>
        <w:t>województw</w:t>
      </w:r>
      <w:r w:rsidR="00AE2F19">
        <w:rPr>
          <w:rFonts w:ascii="Times New Roman" w:hAnsi="Times New Roman" w:cs="Times New Roman"/>
        </w:rPr>
        <w:t>ie</w:t>
      </w:r>
      <w:r>
        <w:rPr>
          <w:rFonts w:ascii="Times New Roman" w:hAnsi="Times New Roman" w:cs="Times New Roman"/>
        </w:rPr>
        <w:t xml:space="preserve"> podkarp</w:t>
      </w:r>
      <w:r w:rsidR="00AE2F19">
        <w:rPr>
          <w:rFonts w:ascii="Times New Roman" w:hAnsi="Times New Roman" w:cs="Times New Roman"/>
        </w:rPr>
        <w:t>ackim</w:t>
      </w:r>
    </w:p>
    <w:p w:rsidR="00B56D55" w:rsidRDefault="00B56D55" w:rsidP="00D665E1">
      <w:pPr>
        <w:pStyle w:val="Bezodstpw"/>
        <w:jc w:val="both"/>
        <w:rPr>
          <w:rFonts w:ascii="Times New Roman" w:hAnsi="Times New Roman" w:cs="Times New Roman"/>
        </w:rPr>
      </w:pPr>
    </w:p>
    <w:p w:rsidR="00B56D55" w:rsidRDefault="00B56D55" w:rsidP="00D665E1">
      <w:pPr>
        <w:pStyle w:val="Bezodstpw"/>
        <w:jc w:val="both"/>
        <w:rPr>
          <w:rFonts w:ascii="Times New Roman" w:hAnsi="Times New Roman" w:cs="Times New Roman"/>
        </w:rPr>
      </w:pPr>
      <w:r w:rsidRPr="00B56D55">
        <w:rPr>
          <w:noProof/>
          <w:lang w:eastAsia="pl-PL"/>
        </w:rPr>
        <w:drawing>
          <wp:inline distT="0" distB="0" distL="0" distR="0">
            <wp:extent cx="5759450" cy="5777476"/>
            <wp:effectExtent l="19050" t="0" r="0" b="0"/>
            <wp:docPr id="696"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3" cstate="print"/>
                    <a:srcRect/>
                    <a:stretch>
                      <a:fillRect/>
                    </a:stretch>
                  </pic:blipFill>
                  <pic:spPr bwMode="auto">
                    <a:xfrm>
                      <a:off x="0" y="0"/>
                      <a:ext cx="5759450" cy="5777476"/>
                    </a:xfrm>
                    <a:prstGeom prst="rect">
                      <a:avLst/>
                    </a:prstGeom>
                    <a:noFill/>
                    <a:ln w="9525">
                      <a:noFill/>
                      <a:miter lim="800000"/>
                      <a:headEnd/>
                      <a:tailEnd/>
                    </a:ln>
                  </pic:spPr>
                </pic:pic>
              </a:graphicData>
            </a:graphic>
          </wp:inline>
        </w:drawing>
      </w:r>
    </w:p>
    <w:p w:rsidR="00E324E9" w:rsidRPr="004E3B3E" w:rsidRDefault="00AD036F" w:rsidP="009A1F4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Cs/>
          <w:color w:val="000000"/>
          <w:sz w:val="24"/>
          <w:szCs w:val="24"/>
        </w:rPr>
        <w:t xml:space="preserve"> </w:t>
      </w:r>
    </w:p>
    <w:p w:rsidR="001759E1" w:rsidRDefault="001759E1" w:rsidP="009A1F42">
      <w:pPr>
        <w:pStyle w:val="Default"/>
        <w:spacing w:line="360" w:lineRule="auto"/>
        <w:jc w:val="both"/>
      </w:pPr>
    </w:p>
    <w:p w:rsidR="001759E1" w:rsidRDefault="001759E1" w:rsidP="009A1F42">
      <w:pPr>
        <w:pStyle w:val="Default"/>
        <w:spacing w:line="360" w:lineRule="auto"/>
        <w:jc w:val="both"/>
      </w:pPr>
    </w:p>
    <w:p w:rsidR="001759E1" w:rsidRDefault="001759E1" w:rsidP="009A1F42">
      <w:pPr>
        <w:pStyle w:val="Default"/>
        <w:spacing w:line="360" w:lineRule="auto"/>
        <w:jc w:val="both"/>
      </w:pPr>
    </w:p>
    <w:p w:rsidR="001759E1" w:rsidRDefault="001759E1" w:rsidP="009A1F42">
      <w:pPr>
        <w:pStyle w:val="Default"/>
        <w:spacing w:line="360" w:lineRule="auto"/>
        <w:jc w:val="both"/>
      </w:pPr>
    </w:p>
    <w:p w:rsidR="001759E1" w:rsidRDefault="001759E1" w:rsidP="009A1F42">
      <w:pPr>
        <w:pStyle w:val="Default"/>
        <w:spacing w:line="360" w:lineRule="auto"/>
        <w:jc w:val="both"/>
      </w:pPr>
    </w:p>
    <w:p w:rsidR="00011FA8" w:rsidRPr="00B56D55" w:rsidRDefault="00B56D55" w:rsidP="009A1F42">
      <w:pPr>
        <w:pStyle w:val="Default"/>
        <w:spacing w:line="360" w:lineRule="auto"/>
        <w:jc w:val="both"/>
      </w:pPr>
      <w:r>
        <w:lastRenderedPageBreak/>
        <w:t>Wnioski</w:t>
      </w:r>
      <w:r w:rsidR="00011FA8" w:rsidRPr="00B56D55">
        <w:t>:</w:t>
      </w:r>
    </w:p>
    <w:p w:rsidR="00E135B6" w:rsidRPr="00B56D55" w:rsidRDefault="00E135B6" w:rsidP="00E135B6">
      <w:pPr>
        <w:pStyle w:val="Tekstpodstawowywcity"/>
        <w:spacing w:after="0" w:line="360" w:lineRule="auto"/>
        <w:ind w:left="0"/>
        <w:jc w:val="both"/>
        <w:rPr>
          <w:rFonts w:ascii="Times New Roman" w:hAnsi="Times New Roman" w:cs="Times New Roman"/>
          <w:szCs w:val="24"/>
        </w:rPr>
      </w:pPr>
      <w:r w:rsidRPr="00B56D55">
        <w:rPr>
          <w:rFonts w:ascii="Times New Roman" w:hAnsi="Times New Roman" w:cs="Times New Roman"/>
          <w:szCs w:val="24"/>
        </w:rPr>
        <w:t>(na podstawie danych</w:t>
      </w:r>
      <w:r w:rsidR="00AE5712">
        <w:rPr>
          <w:rFonts w:ascii="Times New Roman" w:hAnsi="Times New Roman" w:cs="Times New Roman"/>
          <w:szCs w:val="24"/>
        </w:rPr>
        <w:t xml:space="preserve"> z </w:t>
      </w:r>
      <w:r w:rsidRPr="00B56D55">
        <w:rPr>
          <w:rFonts w:ascii="Times New Roman" w:hAnsi="Times New Roman" w:cs="Times New Roman"/>
          <w:szCs w:val="24"/>
        </w:rPr>
        <w:t xml:space="preserve">Tabeli </w:t>
      </w:r>
      <w:r w:rsidR="00B56D55" w:rsidRPr="00B56D55">
        <w:rPr>
          <w:rFonts w:ascii="Times New Roman" w:hAnsi="Times New Roman" w:cs="Times New Roman"/>
          <w:szCs w:val="24"/>
        </w:rPr>
        <w:t>29,</w:t>
      </w:r>
      <w:r w:rsidRPr="00B56D55">
        <w:rPr>
          <w:rFonts w:ascii="Times New Roman" w:hAnsi="Times New Roman" w:cs="Times New Roman"/>
          <w:szCs w:val="24"/>
        </w:rPr>
        <w:t xml:space="preserve"> Tabeli </w:t>
      </w:r>
      <w:r w:rsidR="00B56D55" w:rsidRPr="00B56D55">
        <w:rPr>
          <w:rFonts w:ascii="Times New Roman" w:hAnsi="Times New Roman" w:cs="Times New Roman"/>
          <w:szCs w:val="24"/>
        </w:rPr>
        <w:t>30, Tabeli 31</w:t>
      </w:r>
      <w:r w:rsidR="00AE5712">
        <w:rPr>
          <w:rFonts w:ascii="Times New Roman" w:hAnsi="Times New Roman" w:cs="Times New Roman"/>
          <w:szCs w:val="24"/>
        </w:rPr>
        <w:t xml:space="preserve"> i </w:t>
      </w:r>
      <w:r w:rsidR="00B56D55" w:rsidRPr="00B56D55">
        <w:rPr>
          <w:rFonts w:ascii="Times New Roman" w:hAnsi="Times New Roman" w:cs="Times New Roman"/>
          <w:szCs w:val="24"/>
        </w:rPr>
        <w:t>Tabeli 32)</w:t>
      </w:r>
    </w:p>
    <w:p w:rsidR="00407FE3" w:rsidRPr="004E3B3E" w:rsidRDefault="00137ADF" w:rsidP="00160DBC">
      <w:pPr>
        <w:pStyle w:val="Default"/>
        <w:numPr>
          <w:ilvl w:val="0"/>
          <w:numId w:val="2"/>
        </w:numPr>
        <w:spacing w:line="360" w:lineRule="auto"/>
        <w:jc w:val="both"/>
      </w:pPr>
      <w:r>
        <w:t>W</w:t>
      </w:r>
      <w:r w:rsidR="00407FE3" w:rsidRPr="004E3B3E">
        <w:t> porównaniu ze stanem</w:t>
      </w:r>
      <w:r w:rsidR="00AE5712">
        <w:t xml:space="preserve"> z </w:t>
      </w:r>
      <w:r w:rsidR="00407FE3" w:rsidRPr="004E3B3E">
        <w:t>końca 2014</w:t>
      </w:r>
      <w:r w:rsidR="00AE5712">
        <w:t> r.</w:t>
      </w:r>
      <w:r w:rsidR="00407FE3" w:rsidRPr="004E3B3E">
        <w:t xml:space="preserve"> (87 071) liczba bezrobotnych zamieszkałych na wsi spadła</w:t>
      </w:r>
      <w:r w:rsidR="00AE5712">
        <w:t xml:space="preserve"> o </w:t>
      </w:r>
      <w:r w:rsidR="00407FE3" w:rsidRPr="004E3B3E">
        <w:t>9 066 os</w:t>
      </w:r>
      <w:r w:rsidR="00A97EF7" w:rsidRPr="004E3B3E">
        <w:t>ó</w:t>
      </w:r>
      <w:r w:rsidR="00407FE3" w:rsidRPr="004E3B3E">
        <w:t>b</w:t>
      </w:r>
      <w:r>
        <w:t>.</w:t>
      </w:r>
    </w:p>
    <w:p w:rsidR="000A50E1" w:rsidRPr="004E3B3E" w:rsidRDefault="00137ADF" w:rsidP="00160DBC">
      <w:pPr>
        <w:pStyle w:val="Default"/>
        <w:numPr>
          <w:ilvl w:val="0"/>
          <w:numId w:val="2"/>
        </w:numPr>
        <w:spacing w:line="360" w:lineRule="auto"/>
        <w:jc w:val="both"/>
      </w:pPr>
      <w:r>
        <w:t>N</w:t>
      </w:r>
      <w:r w:rsidR="000A50E1" w:rsidRPr="004E3B3E">
        <w:t xml:space="preserve">ajwyższy </w:t>
      </w:r>
      <w:r w:rsidR="00011FA8" w:rsidRPr="004E3B3E">
        <w:t xml:space="preserve">spadek </w:t>
      </w:r>
      <w:r w:rsidR="000A50E1" w:rsidRPr="004E3B3E">
        <w:t>udział</w:t>
      </w:r>
      <w:r w:rsidR="00011FA8" w:rsidRPr="004E3B3E">
        <w:t>u</w:t>
      </w:r>
      <w:r w:rsidR="000A50E1" w:rsidRPr="004E3B3E">
        <w:t xml:space="preserve"> bezrobotnych zamieszkałych na wsi odnotowano</w:t>
      </w:r>
      <w:r w:rsidR="00AE5712">
        <w:t xml:space="preserve"> w </w:t>
      </w:r>
      <w:r w:rsidR="000A50E1" w:rsidRPr="004E3B3E">
        <w:t xml:space="preserve">następujących powiatach: </w:t>
      </w:r>
      <w:r w:rsidR="00011FA8" w:rsidRPr="004E3B3E">
        <w:t>stalowowolskim (22,8%), sanockim (21,5%), łańcuckim (19,7%)</w:t>
      </w:r>
      <w:r w:rsidR="00925F63" w:rsidRPr="004E3B3E">
        <w:t>, krośnieńskim (15,6%), niżańskim (15,4%)</w:t>
      </w:r>
      <w:r>
        <w:t>.</w:t>
      </w:r>
    </w:p>
    <w:p w:rsidR="00011FA8" w:rsidRPr="004E3B3E" w:rsidRDefault="00137ADF" w:rsidP="00160DBC">
      <w:pPr>
        <w:pStyle w:val="Default"/>
        <w:numPr>
          <w:ilvl w:val="0"/>
          <w:numId w:val="2"/>
        </w:numPr>
        <w:spacing w:line="360" w:lineRule="auto"/>
        <w:jc w:val="both"/>
      </w:pPr>
      <w:r>
        <w:t>N</w:t>
      </w:r>
      <w:r w:rsidR="00011FA8" w:rsidRPr="004E3B3E">
        <w:t>ajniższy spadek udziału bezrobotnych zamieszkałych na wsi odnotowano</w:t>
      </w:r>
      <w:r w:rsidR="00AE5712">
        <w:t xml:space="preserve"> w </w:t>
      </w:r>
      <w:r w:rsidR="00011FA8" w:rsidRPr="004E3B3E">
        <w:t>następujących powiatach: mieleckim (1,9%), bieszczadzkim (3,9%), leskim (4,7%), przeworskim (4,9%)</w:t>
      </w:r>
      <w:r>
        <w:t>.</w:t>
      </w:r>
    </w:p>
    <w:p w:rsidR="00925F63" w:rsidRPr="004E3B3E" w:rsidRDefault="00137ADF" w:rsidP="00160DBC">
      <w:pPr>
        <w:pStyle w:val="Default"/>
        <w:numPr>
          <w:ilvl w:val="0"/>
          <w:numId w:val="2"/>
        </w:numPr>
        <w:spacing w:line="360" w:lineRule="auto"/>
        <w:jc w:val="both"/>
      </w:pPr>
      <w:r>
        <w:t>W</w:t>
      </w:r>
      <w:r w:rsidR="00925F63" w:rsidRPr="004E3B3E">
        <w:t>yraźna jest tendencja wskazująca na związek pomiędzy spadkiem ogólnej stopy bezrobocia</w:t>
      </w:r>
      <w:r w:rsidR="00AE5712">
        <w:t xml:space="preserve"> a </w:t>
      </w:r>
      <w:r w:rsidR="00925F63" w:rsidRPr="004E3B3E">
        <w:t>spadkiem liczby osób bezrobotnych zamieszkałych na wsi –</w:t>
      </w:r>
      <w:r w:rsidR="00AE5712">
        <w:t xml:space="preserve"> w </w:t>
      </w:r>
      <w:r w:rsidR="00925F63" w:rsidRPr="004E3B3E">
        <w:t>powiatach,</w:t>
      </w:r>
      <w:r w:rsidR="00AE5712">
        <w:t xml:space="preserve"> w </w:t>
      </w:r>
      <w:r w:rsidR="00925F63" w:rsidRPr="004E3B3E">
        <w:t>których nastąpił duży spadek stopy bezrobocia, jednocześnie odnotowano większy spadek liczby osób bezrobotnych zamieszkałych na wsi (powiat stalowowolski:</w:t>
      </w:r>
      <w:r w:rsidR="00AD036F">
        <w:t xml:space="preserve"> </w:t>
      </w:r>
      <w:r w:rsidR="00925F63" w:rsidRPr="004E3B3E">
        <w:t xml:space="preserve">2,6% do 22,8%; powiat sanocki: 2,6% do 21,5%; powiat łańcucki: 3,0% do 19,7%; powiat krośnieński (2,3% do </w:t>
      </w:r>
      <w:r w:rsidR="00D80063" w:rsidRPr="004E3B3E">
        <w:t>15,6%); powiat niżański (3,0% do 15,4%)</w:t>
      </w:r>
      <w:r w:rsidR="00A97EF7" w:rsidRPr="004E3B3E">
        <w:t>.</w:t>
      </w:r>
    </w:p>
    <w:p w:rsidR="00D80063" w:rsidRPr="004E3B3E" w:rsidRDefault="00A97EF7" w:rsidP="009A1F42">
      <w:pPr>
        <w:pStyle w:val="Default"/>
        <w:spacing w:line="360" w:lineRule="auto"/>
        <w:ind w:left="360"/>
        <w:jc w:val="both"/>
      </w:pPr>
      <w:r w:rsidRPr="004E3B3E">
        <w:t>P</w:t>
      </w:r>
      <w:r w:rsidR="00D80063" w:rsidRPr="004E3B3E">
        <w:t>owodów wskazanej tendencji upatruje się</w:t>
      </w:r>
      <w:r w:rsidR="008820F1" w:rsidRPr="004E3B3E">
        <w:t>, m.in.</w:t>
      </w:r>
      <w:r w:rsidR="00AE5712">
        <w:t xml:space="preserve"> w </w:t>
      </w:r>
      <w:r w:rsidR="00D80063" w:rsidRPr="004E3B3E">
        <w:t>tym, że osoby zamieszkałe na wsi podejmują pracę</w:t>
      </w:r>
      <w:r w:rsidR="00AE5712">
        <w:t xml:space="preserve"> w </w:t>
      </w:r>
      <w:r w:rsidR="00D80063" w:rsidRPr="004E3B3E">
        <w:t>większych miastach, wyjeżdżają do pracy za granicę</w:t>
      </w:r>
      <w:r w:rsidRPr="004E3B3E">
        <w:t>.</w:t>
      </w:r>
    </w:p>
    <w:p w:rsidR="00E135B6" w:rsidRPr="004E3B3E" w:rsidRDefault="00137ADF" w:rsidP="00160DBC">
      <w:pPr>
        <w:pStyle w:val="Default"/>
        <w:numPr>
          <w:ilvl w:val="0"/>
          <w:numId w:val="6"/>
        </w:numPr>
        <w:spacing w:line="360" w:lineRule="auto"/>
        <w:jc w:val="both"/>
      </w:pPr>
      <w:r>
        <w:t>Naj</w:t>
      </w:r>
      <w:r w:rsidR="0029570C" w:rsidRPr="004E3B3E">
        <w:t>większa liczba osób bezrobotnych zamieszkałych na wsi pozostaje bez zatrudnienia przez okres powyżej 24 miesięcy (22 380),</w:t>
      </w:r>
      <w:r w:rsidR="00AE5712">
        <w:t xml:space="preserve"> z </w:t>
      </w:r>
      <w:r w:rsidR="0029570C" w:rsidRPr="004E3B3E">
        <w:t>czego 5 953 stanowią osoby</w:t>
      </w:r>
      <w:r w:rsidR="00AE5712">
        <w:t xml:space="preserve"> w </w:t>
      </w:r>
      <w:r w:rsidR="0029570C" w:rsidRPr="004E3B3E">
        <w:t>wieku od 25 do 34 roku życia, 5 815 osoby od 35 do 44 roku życia, 5 457 osoby od 45 do 54 roku życia</w:t>
      </w:r>
      <w:r w:rsidR="00A215D0">
        <w:t>.</w:t>
      </w:r>
    </w:p>
    <w:p w:rsidR="0029570C" w:rsidRPr="004E3B3E" w:rsidRDefault="00A215D0" w:rsidP="00160DBC">
      <w:pPr>
        <w:pStyle w:val="Default"/>
        <w:numPr>
          <w:ilvl w:val="0"/>
          <w:numId w:val="6"/>
        </w:numPr>
        <w:spacing w:line="360" w:lineRule="auto"/>
        <w:jc w:val="both"/>
      </w:pPr>
      <w:r>
        <w:t>O</w:t>
      </w:r>
      <w:r w:rsidR="0029570C" w:rsidRPr="004E3B3E">
        <w:t>soby</w:t>
      </w:r>
      <w:r w:rsidR="00AE5712">
        <w:t xml:space="preserve"> z </w:t>
      </w:r>
      <w:r w:rsidR="0029570C" w:rsidRPr="004E3B3E">
        <w:t>wykształceniem policealnym</w:t>
      </w:r>
      <w:r w:rsidR="00AE5712">
        <w:t xml:space="preserve"> i </w:t>
      </w:r>
      <w:r w:rsidR="0029570C" w:rsidRPr="004E3B3E">
        <w:t>średnim zawodowym (29,7%) to najliczniejsza grupa bezrobotnych zamieszkałych na wsi, kolejną jest grupa osób</w:t>
      </w:r>
      <w:r w:rsidR="00AE5712">
        <w:t xml:space="preserve"> z </w:t>
      </w:r>
      <w:r w:rsidR="0029570C" w:rsidRPr="004E3B3E">
        <w:t>wykształceniem zasadniczym zawodowym (26,6%)</w:t>
      </w:r>
    </w:p>
    <w:p w:rsidR="00A215D0" w:rsidRDefault="00A215D0" w:rsidP="00160DBC">
      <w:pPr>
        <w:pStyle w:val="Default"/>
        <w:numPr>
          <w:ilvl w:val="0"/>
          <w:numId w:val="6"/>
        </w:numPr>
        <w:spacing w:line="360" w:lineRule="auto"/>
        <w:jc w:val="both"/>
      </w:pPr>
      <w:r>
        <w:t>K</w:t>
      </w:r>
      <w:r w:rsidR="0029570C" w:rsidRPr="004E3B3E">
        <w:t>ategoria stażu pracy wyraźnie wskazuje na najliczniejszą grupę osób</w:t>
      </w:r>
      <w:r w:rsidR="00AE5712">
        <w:t xml:space="preserve"> z </w:t>
      </w:r>
      <w:r w:rsidR="0029570C" w:rsidRPr="004E3B3E">
        <w:t xml:space="preserve">małym stażem pracy wśród bezrobotnych zamieszkałych na wsi – łącznie (staż pracy </w:t>
      </w:r>
      <w:r w:rsidR="00A97EF7" w:rsidRPr="004E3B3E">
        <w:t>od 0 do 5 lat) stanowi ona 68,4</w:t>
      </w:r>
      <w:r w:rsidR="0029570C" w:rsidRPr="004E3B3E">
        <w:t>%</w:t>
      </w:r>
      <w:r>
        <w:t>.</w:t>
      </w:r>
    </w:p>
    <w:p w:rsidR="00A215D0" w:rsidRDefault="00A215D0">
      <w:pPr>
        <w:rPr>
          <w:rFonts w:ascii="Times New Roman" w:hAnsi="Times New Roman" w:cs="Times New Roman"/>
          <w:color w:val="000000"/>
          <w:sz w:val="24"/>
          <w:szCs w:val="24"/>
        </w:rPr>
      </w:pPr>
      <w:r>
        <w:br w:type="page"/>
      </w:r>
    </w:p>
    <w:p w:rsidR="00A215D0" w:rsidRDefault="00A215D0">
      <w:pPr>
        <w:rPr>
          <w:bCs/>
          <w:sz w:val="24"/>
          <w:szCs w:val="24"/>
        </w:rPr>
        <w:sectPr w:rsidR="00A215D0" w:rsidSect="005C7F74">
          <w:pgSz w:w="11906" w:h="16838"/>
          <w:pgMar w:top="1418" w:right="1418" w:bottom="1418" w:left="1418" w:header="709" w:footer="709" w:gutter="0"/>
          <w:cols w:space="708"/>
          <w:docGrid w:linePitch="360"/>
        </w:sectPr>
      </w:pPr>
    </w:p>
    <w:p w:rsidR="00A215D0" w:rsidRDefault="00A215D0" w:rsidP="00A215D0">
      <w:pPr>
        <w:pStyle w:val="Bezodstpw"/>
        <w:jc w:val="both"/>
        <w:rPr>
          <w:rFonts w:ascii="Times New Roman" w:hAnsi="Times New Roman" w:cs="Times New Roman"/>
        </w:rPr>
      </w:pPr>
      <w:r w:rsidRPr="00350C0B">
        <w:rPr>
          <w:rFonts w:ascii="Times New Roman" w:hAnsi="Times New Roman" w:cs="Times New Roman"/>
        </w:rPr>
        <w:lastRenderedPageBreak/>
        <w:t xml:space="preserve">Tabela </w:t>
      </w:r>
      <w:r w:rsidR="00955ACF">
        <w:rPr>
          <w:rFonts w:ascii="Times New Roman" w:hAnsi="Times New Roman" w:cs="Times New Roman"/>
        </w:rPr>
        <w:t>30</w:t>
      </w:r>
      <w:r w:rsidRPr="00350C0B">
        <w:rPr>
          <w:rFonts w:ascii="Times New Roman" w:hAnsi="Times New Roman" w:cs="Times New Roman"/>
        </w:rPr>
        <w:t>.</w:t>
      </w:r>
      <w:r>
        <w:rPr>
          <w:rFonts w:ascii="Times New Roman" w:hAnsi="Times New Roman" w:cs="Times New Roman"/>
        </w:rPr>
        <w:t xml:space="preserve"> </w:t>
      </w:r>
      <w:r w:rsidR="0083581A">
        <w:rPr>
          <w:rFonts w:ascii="Times New Roman" w:hAnsi="Times New Roman" w:cs="Times New Roman"/>
        </w:rPr>
        <w:tab/>
      </w:r>
      <w:r>
        <w:rPr>
          <w:rFonts w:ascii="Times New Roman" w:hAnsi="Times New Roman" w:cs="Times New Roman"/>
        </w:rPr>
        <w:t xml:space="preserve">Zarejestrowani bezrobotni </w:t>
      </w:r>
      <w:r w:rsidR="0014696F">
        <w:rPr>
          <w:rFonts w:ascii="Times New Roman" w:hAnsi="Times New Roman" w:cs="Times New Roman"/>
        </w:rPr>
        <w:t xml:space="preserve">zamieszkali na wsi </w:t>
      </w:r>
      <w:r>
        <w:rPr>
          <w:rFonts w:ascii="Times New Roman" w:hAnsi="Times New Roman" w:cs="Times New Roman"/>
        </w:rPr>
        <w:t>według wieku oraz czasu pozostawania bez pracy</w:t>
      </w:r>
      <w:r w:rsidR="00AE2F19">
        <w:rPr>
          <w:rFonts w:ascii="Times New Roman" w:hAnsi="Times New Roman" w:cs="Times New Roman"/>
        </w:rPr>
        <w:t xml:space="preserve"> w </w:t>
      </w:r>
      <w:r>
        <w:rPr>
          <w:rFonts w:ascii="Times New Roman" w:hAnsi="Times New Roman" w:cs="Times New Roman"/>
        </w:rPr>
        <w:t>województwo podkarpacki</w:t>
      </w:r>
      <w:r w:rsidR="00AE2F19">
        <w:rPr>
          <w:rFonts w:ascii="Times New Roman" w:hAnsi="Times New Roman" w:cs="Times New Roman"/>
        </w:rPr>
        <w:t>m</w:t>
      </w:r>
    </w:p>
    <w:p w:rsidR="00955ACF" w:rsidRDefault="0014696F" w:rsidP="00A215D0">
      <w:pPr>
        <w:pStyle w:val="Bezodstpw"/>
        <w:jc w:val="both"/>
        <w:rPr>
          <w:rFonts w:ascii="Times New Roman" w:hAnsi="Times New Roman" w:cs="Times New Roman"/>
        </w:rPr>
      </w:pPr>
      <w:r>
        <w:rPr>
          <w:rFonts w:ascii="Times New Roman" w:hAnsi="Times New Roman" w:cs="Times New Roman"/>
          <w:noProof/>
          <w:lang w:eastAsia="pl-PL"/>
        </w:rPr>
        <w:drawing>
          <wp:anchor distT="0" distB="0" distL="114300" distR="114300" simplePos="0" relativeHeight="251747328" behindDoc="1" locked="0" layoutInCell="1" allowOverlap="1">
            <wp:simplePos x="0" y="0"/>
            <wp:positionH relativeFrom="column">
              <wp:posOffset>17145</wp:posOffset>
            </wp:positionH>
            <wp:positionV relativeFrom="paragraph">
              <wp:posOffset>75565</wp:posOffset>
            </wp:positionV>
            <wp:extent cx="8886825" cy="1497965"/>
            <wp:effectExtent l="19050" t="0" r="9525" b="0"/>
            <wp:wrapTight wrapText="bothSides">
              <wp:wrapPolygon edited="0">
                <wp:start x="-46" y="0"/>
                <wp:lineTo x="-46" y="21151"/>
                <wp:lineTo x="21623" y="21151"/>
                <wp:lineTo x="21623" y="0"/>
                <wp:lineTo x="-46" y="0"/>
              </wp:wrapPolygon>
            </wp:wrapTight>
            <wp:docPr id="69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4" cstate="print"/>
                    <a:srcRect/>
                    <a:stretch>
                      <a:fillRect/>
                    </a:stretch>
                  </pic:blipFill>
                  <pic:spPr bwMode="auto">
                    <a:xfrm>
                      <a:off x="0" y="0"/>
                      <a:ext cx="8886825" cy="1497965"/>
                    </a:xfrm>
                    <a:prstGeom prst="rect">
                      <a:avLst/>
                    </a:prstGeom>
                    <a:noFill/>
                    <a:ln w="9525">
                      <a:noFill/>
                      <a:miter lim="800000"/>
                      <a:headEnd/>
                      <a:tailEnd/>
                    </a:ln>
                  </pic:spPr>
                </pic:pic>
              </a:graphicData>
            </a:graphic>
          </wp:anchor>
        </w:drawing>
      </w:r>
    </w:p>
    <w:p w:rsidR="00A215D0" w:rsidRDefault="0014696F" w:rsidP="00AE2F19">
      <w:pPr>
        <w:pStyle w:val="Bezodstpw"/>
        <w:rPr>
          <w:rFonts w:ascii="Times New Roman" w:hAnsi="Times New Roman" w:cs="Times New Roman"/>
        </w:rPr>
      </w:pPr>
      <w:r>
        <w:rPr>
          <w:rFonts w:ascii="Times New Roman" w:hAnsi="Times New Roman" w:cs="Times New Roman"/>
          <w:noProof/>
          <w:lang w:eastAsia="pl-PL"/>
        </w:rPr>
        <w:drawing>
          <wp:anchor distT="0" distB="0" distL="114300" distR="114300" simplePos="0" relativeHeight="251748352" behindDoc="1" locked="0" layoutInCell="1" allowOverlap="1">
            <wp:simplePos x="0" y="0"/>
            <wp:positionH relativeFrom="column">
              <wp:posOffset>17145</wp:posOffset>
            </wp:positionH>
            <wp:positionV relativeFrom="paragraph">
              <wp:posOffset>229870</wp:posOffset>
            </wp:positionV>
            <wp:extent cx="8886825" cy="1482725"/>
            <wp:effectExtent l="19050" t="0" r="9525" b="0"/>
            <wp:wrapTight wrapText="bothSides">
              <wp:wrapPolygon edited="0">
                <wp:start x="-46" y="0"/>
                <wp:lineTo x="-46" y="21091"/>
                <wp:lineTo x="21623" y="21091"/>
                <wp:lineTo x="21623" y="0"/>
                <wp:lineTo x="-46" y="0"/>
              </wp:wrapPolygon>
            </wp:wrapTight>
            <wp:docPr id="70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5" cstate="print"/>
                    <a:srcRect/>
                    <a:stretch>
                      <a:fillRect/>
                    </a:stretch>
                  </pic:blipFill>
                  <pic:spPr bwMode="auto">
                    <a:xfrm>
                      <a:off x="0" y="0"/>
                      <a:ext cx="8886825" cy="1482725"/>
                    </a:xfrm>
                    <a:prstGeom prst="rect">
                      <a:avLst/>
                    </a:prstGeom>
                    <a:noFill/>
                    <a:ln w="9525">
                      <a:noFill/>
                      <a:miter lim="800000"/>
                      <a:headEnd/>
                      <a:tailEnd/>
                    </a:ln>
                  </pic:spPr>
                </pic:pic>
              </a:graphicData>
            </a:graphic>
          </wp:anchor>
        </w:drawing>
      </w:r>
      <w:r w:rsidR="00A215D0" w:rsidRPr="00350C0B">
        <w:rPr>
          <w:rFonts w:ascii="Times New Roman" w:hAnsi="Times New Roman" w:cs="Times New Roman"/>
        </w:rPr>
        <w:t xml:space="preserve">Tabela </w:t>
      </w:r>
      <w:r w:rsidR="00955ACF">
        <w:rPr>
          <w:rFonts w:ascii="Times New Roman" w:hAnsi="Times New Roman" w:cs="Times New Roman"/>
        </w:rPr>
        <w:t>31</w:t>
      </w:r>
      <w:r w:rsidR="00A215D0" w:rsidRPr="00350C0B">
        <w:rPr>
          <w:rFonts w:ascii="Times New Roman" w:hAnsi="Times New Roman" w:cs="Times New Roman"/>
        </w:rPr>
        <w:t>.</w:t>
      </w:r>
      <w:r w:rsidR="00A215D0">
        <w:rPr>
          <w:rFonts w:ascii="Times New Roman" w:hAnsi="Times New Roman" w:cs="Times New Roman"/>
        </w:rPr>
        <w:t xml:space="preserve"> </w:t>
      </w:r>
      <w:r w:rsidR="0083581A">
        <w:rPr>
          <w:rFonts w:ascii="Times New Roman" w:hAnsi="Times New Roman" w:cs="Times New Roman"/>
        </w:rPr>
        <w:tab/>
      </w:r>
      <w:r w:rsidR="00A215D0">
        <w:rPr>
          <w:rFonts w:ascii="Times New Roman" w:hAnsi="Times New Roman" w:cs="Times New Roman"/>
        </w:rPr>
        <w:t xml:space="preserve">Zarejestrowani bezrobotni </w:t>
      </w:r>
      <w:r>
        <w:rPr>
          <w:rFonts w:ascii="Times New Roman" w:hAnsi="Times New Roman" w:cs="Times New Roman"/>
        </w:rPr>
        <w:t xml:space="preserve">zamieszkali na wsi </w:t>
      </w:r>
      <w:r w:rsidR="00A215D0">
        <w:rPr>
          <w:rFonts w:ascii="Times New Roman" w:hAnsi="Times New Roman" w:cs="Times New Roman"/>
        </w:rPr>
        <w:t xml:space="preserve">według wykształcenia oraz czasu pozostawania bez pracy </w:t>
      </w:r>
      <w:r w:rsidR="00AE2F19">
        <w:rPr>
          <w:rFonts w:ascii="Times New Roman" w:hAnsi="Times New Roman" w:cs="Times New Roman"/>
        </w:rPr>
        <w:t>w województwo podkarpackim</w:t>
      </w:r>
    </w:p>
    <w:p w:rsidR="0014696F" w:rsidRDefault="0014696F" w:rsidP="00A215D0">
      <w:pPr>
        <w:pStyle w:val="Bezodstpw"/>
        <w:jc w:val="both"/>
        <w:rPr>
          <w:rFonts w:ascii="Times New Roman" w:hAnsi="Times New Roman" w:cs="Times New Roman"/>
        </w:rPr>
      </w:pPr>
    </w:p>
    <w:p w:rsidR="00A215D0" w:rsidRDefault="00A215D0" w:rsidP="00A215D0">
      <w:pPr>
        <w:pStyle w:val="Bezodstpw"/>
        <w:jc w:val="both"/>
        <w:rPr>
          <w:rFonts w:ascii="Times New Roman" w:hAnsi="Times New Roman" w:cs="Times New Roman"/>
        </w:rPr>
      </w:pPr>
      <w:r w:rsidRPr="00350C0B">
        <w:rPr>
          <w:rFonts w:ascii="Times New Roman" w:hAnsi="Times New Roman" w:cs="Times New Roman"/>
        </w:rPr>
        <w:t xml:space="preserve">Tabela </w:t>
      </w:r>
      <w:r w:rsidR="00955ACF">
        <w:rPr>
          <w:rFonts w:ascii="Times New Roman" w:hAnsi="Times New Roman" w:cs="Times New Roman"/>
        </w:rPr>
        <w:t>32</w:t>
      </w:r>
      <w:r w:rsidRPr="00350C0B">
        <w:rPr>
          <w:rFonts w:ascii="Times New Roman" w:hAnsi="Times New Roman" w:cs="Times New Roman"/>
        </w:rPr>
        <w:t>.</w:t>
      </w:r>
      <w:r>
        <w:rPr>
          <w:rFonts w:ascii="Times New Roman" w:hAnsi="Times New Roman" w:cs="Times New Roman"/>
        </w:rPr>
        <w:t xml:space="preserve"> </w:t>
      </w:r>
      <w:r w:rsidR="0083581A">
        <w:rPr>
          <w:rFonts w:ascii="Times New Roman" w:hAnsi="Times New Roman" w:cs="Times New Roman"/>
        </w:rPr>
        <w:tab/>
      </w:r>
      <w:r>
        <w:rPr>
          <w:rFonts w:ascii="Times New Roman" w:hAnsi="Times New Roman" w:cs="Times New Roman"/>
        </w:rPr>
        <w:t xml:space="preserve">Zarejestrowani bezrobotni </w:t>
      </w:r>
      <w:r w:rsidR="0014696F">
        <w:rPr>
          <w:rFonts w:ascii="Times New Roman" w:hAnsi="Times New Roman" w:cs="Times New Roman"/>
        </w:rPr>
        <w:t xml:space="preserve">zamieszkali na wsi </w:t>
      </w:r>
      <w:r>
        <w:rPr>
          <w:rFonts w:ascii="Times New Roman" w:hAnsi="Times New Roman" w:cs="Times New Roman"/>
        </w:rPr>
        <w:t>według stażu pracy oraz czasu pozostawania bez p</w:t>
      </w:r>
      <w:r w:rsidR="00AE2F19">
        <w:rPr>
          <w:rFonts w:ascii="Times New Roman" w:hAnsi="Times New Roman" w:cs="Times New Roman"/>
        </w:rPr>
        <w:t>racy w województwie podkarpackim</w:t>
      </w:r>
    </w:p>
    <w:p w:rsidR="00E135B6" w:rsidRPr="0014696F" w:rsidRDefault="0014696F" w:rsidP="0014696F">
      <w:pPr>
        <w:rPr>
          <w:bCs/>
          <w:sz w:val="24"/>
          <w:szCs w:val="24"/>
        </w:rPr>
        <w:sectPr w:rsidR="00E135B6" w:rsidRPr="0014696F" w:rsidSect="00A215D0">
          <w:pgSz w:w="16838" w:h="11906" w:orient="landscape"/>
          <w:pgMar w:top="1418" w:right="1418" w:bottom="1418" w:left="1418" w:header="709" w:footer="709" w:gutter="0"/>
          <w:cols w:space="708"/>
          <w:docGrid w:linePitch="360"/>
        </w:sectPr>
      </w:pPr>
      <w:r w:rsidRPr="0014696F">
        <w:rPr>
          <w:noProof/>
          <w:szCs w:val="24"/>
          <w:lang w:eastAsia="pl-PL"/>
        </w:rPr>
        <w:drawing>
          <wp:anchor distT="0" distB="0" distL="114300" distR="114300" simplePos="0" relativeHeight="251749376" behindDoc="1" locked="0" layoutInCell="1" allowOverlap="1">
            <wp:simplePos x="0" y="0"/>
            <wp:positionH relativeFrom="column">
              <wp:posOffset>14605</wp:posOffset>
            </wp:positionH>
            <wp:positionV relativeFrom="paragraph">
              <wp:posOffset>55245</wp:posOffset>
            </wp:positionV>
            <wp:extent cx="8886825" cy="1621155"/>
            <wp:effectExtent l="19050" t="0" r="9525" b="0"/>
            <wp:wrapTight wrapText="bothSides">
              <wp:wrapPolygon edited="0">
                <wp:start x="-46" y="0"/>
                <wp:lineTo x="-46" y="21067"/>
                <wp:lineTo x="21623" y="21067"/>
                <wp:lineTo x="21623" y="0"/>
                <wp:lineTo x="-46" y="0"/>
              </wp:wrapPolygon>
            </wp:wrapTight>
            <wp:docPr id="70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6" cstate="print"/>
                    <a:srcRect/>
                    <a:stretch>
                      <a:fillRect/>
                    </a:stretch>
                  </pic:blipFill>
                  <pic:spPr bwMode="auto">
                    <a:xfrm>
                      <a:off x="0" y="0"/>
                      <a:ext cx="8886825" cy="1621155"/>
                    </a:xfrm>
                    <a:prstGeom prst="rect">
                      <a:avLst/>
                    </a:prstGeom>
                    <a:noFill/>
                    <a:ln w="9525">
                      <a:noFill/>
                      <a:miter lim="800000"/>
                      <a:headEnd/>
                      <a:tailEnd/>
                    </a:ln>
                  </pic:spPr>
                </pic:pic>
              </a:graphicData>
            </a:graphic>
          </wp:anchor>
        </w:drawing>
      </w:r>
    </w:p>
    <w:p w:rsidR="0067454E" w:rsidRPr="00235A6B" w:rsidRDefault="0014696F" w:rsidP="001759E1">
      <w:pPr>
        <w:pStyle w:val="Nagwek2"/>
        <w:rPr>
          <w:rFonts w:ascii="Times New Roman" w:hAnsi="Times New Roman" w:cs="Times New Roman"/>
          <w:color w:val="000000"/>
          <w:sz w:val="28"/>
          <w:szCs w:val="28"/>
        </w:rPr>
      </w:pPr>
      <w:bookmarkStart w:id="19" w:name="_Toc446410484"/>
      <w:r w:rsidRPr="00235A6B">
        <w:rPr>
          <w:rFonts w:ascii="Times New Roman" w:hAnsi="Times New Roman" w:cs="Times New Roman"/>
          <w:bCs w:val="0"/>
          <w:color w:val="000000"/>
          <w:sz w:val="28"/>
          <w:szCs w:val="28"/>
        </w:rPr>
        <w:lastRenderedPageBreak/>
        <w:t>B</w:t>
      </w:r>
      <w:r w:rsidR="0067454E" w:rsidRPr="00235A6B">
        <w:rPr>
          <w:rFonts w:ascii="Times New Roman" w:hAnsi="Times New Roman" w:cs="Times New Roman"/>
          <w:bCs w:val="0"/>
          <w:color w:val="000000"/>
          <w:sz w:val="28"/>
          <w:szCs w:val="28"/>
        </w:rPr>
        <w:t>ezrobotni</w:t>
      </w:r>
      <w:r w:rsidR="00AE5712" w:rsidRPr="00235A6B">
        <w:rPr>
          <w:rFonts w:ascii="Times New Roman" w:hAnsi="Times New Roman" w:cs="Times New Roman"/>
          <w:bCs w:val="0"/>
          <w:color w:val="000000"/>
          <w:sz w:val="28"/>
          <w:szCs w:val="28"/>
        </w:rPr>
        <w:t xml:space="preserve"> w </w:t>
      </w:r>
      <w:r w:rsidR="0067454E" w:rsidRPr="00235A6B">
        <w:rPr>
          <w:rFonts w:ascii="Times New Roman" w:hAnsi="Times New Roman" w:cs="Times New Roman"/>
          <w:bCs w:val="0"/>
          <w:color w:val="000000"/>
          <w:sz w:val="28"/>
          <w:szCs w:val="28"/>
        </w:rPr>
        <w:t>szczególnej sytuacji na rynku pracy</w:t>
      </w:r>
      <w:bookmarkEnd w:id="19"/>
      <w:r w:rsidR="0067454E" w:rsidRPr="00235A6B">
        <w:rPr>
          <w:rFonts w:ascii="Times New Roman" w:hAnsi="Times New Roman" w:cs="Times New Roman"/>
          <w:bCs w:val="0"/>
          <w:color w:val="000000"/>
          <w:sz w:val="28"/>
          <w:szCs w:val="28"/>
        </w:rPr>
        <w:t xml:space="preserve"> </w:t>
      </w:r>
    </w:p>
    <w:p w:rsidR="00EC4005" w:rsidRPr="004E3B3E" w:rsidRDefault="00EC4005" w:rsidP="00EC4005">
      <w:pPr>
        <w:pStyle w:val="Default"/>
        <w:spacing w:line="360" w:lineRule="auto"/>
        <w:jc w:val="both"/>
      </w:pPr>
    </w:p>
    <w:p w:rsidR="0042214F" w:rsidRPr="004E3B3E" w:rsidRDefault="00CF6326" w:rsidP="00EC4005">
      <w:pPr>
        <w:pStyle w:val="Default"/>
        <w:spacing w:line="360" w:lineRule="auto"/>
        <w:jc w:val="both"/>
      </w:pPr>
      <w:r w:rsidRPr="004E3B3E">
        <w:t>Wśród ogółu bezrobotnych zarejestrowanych</w:t>
      </w:r>
      <w:r w:rsidR="00AE5712">
        <w:t xml:space="preserve"> w </w:t>
      </w:r>
      <w:r w:rsidRPr="004E3B3E">
        <w:t>powiatowych urzędach pracy na koniec grudnia 2015</w:t>
      </w:r>
      <w:r w:rsidR="00AE5712">
        <w:t> r.</w:t>
      </w:r>
      <w:r w:rsidRPr="004E3B3E">
        <w:t xml:space="preserve"> odnotowano również grupy osób bezrobotnych zdefiniowane przez ustawę</w:t>
      </w:r>
      <w:r w:rsidR="00AE5712">
        <w:t xml:space="preserve"> o </w:t>
      </w:r>
      <w:r w:rsidRPr="004E3B3E">
        <w:t>promocji zatrudnienia</w:t>
      </w:r>
      <w:r w:rsidR="00AE5712">
        <w:t xml:space="preserve"> i </w:t>
      </w:r>
      <w:r w:rsidRPr="004E3B3E">
        <w:t xml:space="preserve">instytucjach rynku pracy </w:t>
      </w:r>
      <w:r w:rsidR="00EC4005" w:rsidRPr="004E3B3E">
        <w:t xml:space="preserve">na podstawie </w:t>
      </w:r>
      <w:r w:rsidRPr="004E3B3E">
        <w:t xml:space="preserve">art. 49 jako </w:t>
      </w:r>
      <w:r w:rsidR="0042214F" w:rsidRPr="004E3B3E">
        <w:t>pozostające</w:t>
      </w:r>
      <w:r w:rsidR="00AE5712">
        <w:t xml:space="preserve"> w </w:t>
      </w:r>
      <w:r w:rsidRPr="004E3B3E">
        <w:t>szczególnej sytuacji na rynku prac</w:t>
      </w:r>
      <w:r w:rsidR="00EC4005" w:rsidRPr="004E3B3E">
        <w:t>y.</w:t>
      </w:r>
    </w:p>
    <w:p w:rsidR="00404BFA" w:rsidRDefault="00404BFA" w:rsidP="00EC4005">
      <w:pPr>
        <w:pStyle w:val="Default"/>
        <w:spacing w:line="360" w:lineRule="auto"/>
        <w:jc w:val="both"/>
      </w:pPr>
    </w:p>
    <w:p w:rsidR="001274B4" w:rsidRDefault="001274B4" w:rsidP="001274B4">
      <w:pPr>
        <w:pStyle w:val="Bezodstpw"/>
        <w:jc w:val="both"/>
        <w:rPr>
          <w:rFonts w:ascii="Times New Roman" w:hAnsi="Times New Roman" w:cs="Times New Roman"/>
        </w:rPr>
      </w:pPr>
      <w:r w:rsidRPr="00350C0B">
        <w:rPr>
          <w:rFonts w:ascii="Times New Roman" w:hAnsi="Times New Roman" w:cs="Times New Roman"/>
        </w:rPr>
        <w:t xml:space="preserve">Tabela </w:t>
      </w:r>
      <w:r>
        <w:rPr>
          <w:rFonts w:ascii="Times New Roman" w:hAnsi="Times New Roman" w:cs="Times New Roman"/>
        </w:rPr>
        <w:t>33</w:t>
      </w:r>
      <w:r w:rsidRPr="00350C0B">
        <w:rPr>
          <w:rFonts w:ascii="Times New Roman" w:hAnsi="Times New Roman" w:cs="Times New Roman"/>
        </w:rPr>
        <w:t>.</w:t>
      </w:r>
      <w:r>
        <w:rPr>
          <w:rFonts w:ascii="Times New Roman" w:hAnsi="Times New Roman" w:cs="Times New Roman"/>
        </w:rPr>
        <w:t xml:space="preserve"> </w:t>
      </w:r>
      <w:r w:rsidR="0083581A">
        <w:rPr>
          <w:rFonts w:ascii="Times New Roman" w:hAnsi="Times New Roman" w:cs="Times New Roman"/>
        </w:rPr>
        <w:tab/>
      </w:r>
      <w:r>
        <w:rPr>
          <w:rFonts w:ascii="Times New Roman" w:hAnsi="Times New Roman" w:cs="Times New Roman"/>
        </w:rPr>
        <w:t>Bezrobotni</w:t>
      </w:r>
      <w:r w:rsidR="00AE5712">
        <w:rPr>
          <w:rFonts w:ascii="Times New Roman" w:hAnsi="Times New Roman" w:cs="Times New Roman"/>
        </w:rPr>
        <w:t xml:space="preserve"> w </w:t>
      </w:r>
      <w:r>
        <w:rPr>
          <w:rFonts w:ascii="Times New Roman" w:hAnsi="Times New Roman" w:cs="Times New Roman"/>
        </w:rPr>
        <w:t>szcze</w:t>
      </w:r>
      <w:r w:rsidR="00AE2F19">
        <w:rPr>
          <w:rFonts w:ascii="Times New Roman" w:hAnsi="Times New Roman" w:cs="Times New Roman"/>
        </w:rPr>
        <w:t>gólnej sytuacji na rynku pracy w województwie podkarpackim</w:t>
      </w:r>
    </w:p>
    <w:p w:rsidR="001274B4" w:rsidRDefault="001274B4" w:rsidP="001274B4">
      <w:pPr>
        <w:pStyle w:val="Bezodstpw"/>
        <w:jc w:val="both"/>
        <w:rPr>
          <w:rFonts w:ascii="Times New Roman" w:hAnsi="Times New Roman" w:cs="Times New Roman"/>
        </w:rPr>
      </w:pPr>
    </w:p>
    <w:p w:rsidR="001274B4" w:rsidRDefault="001274B4" w:rsidP="001274B4">
      <w:pPr>
        <w:pStyle w:val="Bezodstpw"/>
        <w:jc w:val="both"/>
        <w:rPr>
          <w:rFonts w:ascii="Times New Roman" w:hAnsi="Times New Roman" w:cs="Times New Roman"/>
        </w:rPr>
      </w:pPr>
      <w:r w:rsidRPr="001274B4">
        <w:rPr>
          <w:noProof/>
          <w:lang w:eastAsia="pl-PL"/>
        </w:rPr>
        <w:drawing>
          <wp:anchor distT="0" distB="0" distL="114300" distR="114300" simplePos="0" relativeHeight="251750400" behindDoc="1" locked="0" layoutInCell="1" allowOverlap="1">
            <wp:simplePos x="0" y="0"/>
            <wp:positionH relativeFrom="column">
              <wp:posOffset>17652</wp:posOffset>
            </wp:positionH>
            <wp:positionV relativeFrom="paragraph">
              <wp:posOffset>91</wp:posOffset>
            </wp:positionV>
            <wp:extent cx="5759343" cy="3634548"/>
            <wp:effectExtent l="19050" t="0" r="0" b="0"/>
            <wp:wrapTight wrapText="bothSides">
              <wp:wrapPolygon edited="0">
                <wp:start x="-71" y="0"/>
                <wp:lineTo x="-71" y="21397"/>
                <wp:lineTo x="21577" y="21397"/>
                <wp:lineTo x="21577" y="0"/>
                <wp:lineTo x="-71" y="0"/>
              </wp:wrapPolygon>
            </wp:wrapTight>
            <wp:docPr id="70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7" cstate="print"/>
                    <a:srcRect/>
                    <a:stretch>
                      <a:fillRect/>
                    </a:stretch>
                  </pic:blipFill>
                  <pic:spPr bwMode="auto">
                    <a:xfrm>
                      <a:off x="0" y="0"/>
                      <a:ext cx="5759343" cy="3634548"/>
                    </a:xfrm>
                    <a:prstGeom prst="rect">
                      <a:avLst/>
                    </a:prstGeom>
                    <a:noFill/>
                    <a:ln w="9525">
                      <a:noFill/>
                      <a:miter lim="800000"/>
                      <a:headEnd/>
                      <a:tailEnd/>
                    </a:ln>
                  </pic:spPr>
                </pic:pic>
              </a:graphicData>
            </a:graphic>
          </wp:anchor>
        </w:drawing>
      </w:r>
    </w:p>
    <w:p w:rsidR="001274B4" w:rsidRPr="001274B4" w:rsidRDefault="001274B4" w:rsidP="001274B4">
      <w:pPr>
        <w:jc w:val="both"/>
        <w:rPr>
          <w:rFonts w:ascii="Times New Roman" w:eastAsia="Times New Roman" w:hAnsi="Times New Roman" w:cs="Times New Roman"/>
          <w:color w:val="000000"/>
          <w:sz w:val="18"/>
          <w:szCs w:val="18"/>
          <w:lang w:eastAsia="pl-PL"/>
        </w:rPr>
      </w:pPr>
      <w:r w:rsidRPr="001274B4">
        <w:rPr>
          <w:rFonts w:ascii="Times New Roman" w:eastAsia="Times New Roman" w:hAnsi="Times New Roman" w:cs="Times New Roman"/>
          <w:color w:val="000000"/>
          <w:sz w:val="18"/>
          <w:szCs w:val="18"/>
          <w:lang w:eastAsia="pl-PL"/>
        </w:rPr>
        <w:t>N- osoby bezrobotne, które</w:t>
      </w:r>
      <w:r w:rsidR="00AE5712">
        <w:rPr>
          <w:rFonts w:ascii="Times New Roman" w:eastAsia="Times New Roman" w:hAnsi="Times New Roman" w:cs="Times New Roman"/>
          <w:color w:val="000000"/>
          <w:sz w:val="18"/>
          <w:szCs w:val="18"/>
          <w:lang w:eastAsia="pl-PL"/>
        </w:rPr>
        <w:t xml:space="preserve"> w </w:t>
      </w:r>
      <w:r w:rsidRPr="001274B4">
        <w:rPr>
          <w:rFonts w:ascii="Times New Roman" w:eastAsia="Times New Roman" w:hAnsi="Times New Roman" w:cs="Times New Roman"/>
          <w:color w:val="000000"/>
          <w:sz w:val="18"/>
          <w:szCs w:val="18"/>
          <w:lang w:eastAsia="pl-PL"/>
        </w:rPr>
        <w:t>danym roku sprawozdawczym nie były wymienione</w:t>
      </w:r>
      <w:r w:rsidR="00AE5712">
        <w:rPr>
          <w:rFonts w:ascii="Times New Roman" w:eastAsia="Times New Roman" w:hAnsi="Times New Roman" w:cs="Times New Roman"/>
          <w:color w:val="000000"/>
          <w:sz w:val="18"/>
          <w:szCs w:val="18"/>
          <w:lang w:eastAsia="pl-PL"/>
        </w:rPr>
        <w:t xml:space="preserve"> i </w:t>
      </w:r>
      <w:r w:rsidRPr="001274B4">
        <w:rPr>
          <w:rFonts w:ascii="Times New Roman" w:eastAsia="Times New Roman" w:hAnsi="Times New Roman" w:cs="Times New Roman"/>
          <w:color w:val="000000"/>
          <w:sz w:val="18"/>
          <w:szCs w:val="18"/>
          <w:lang w:eastAsia="pl-PL"/>
        </w:rPr>
        <w:t>zdefiniowane przez ustawę</w:t>
      </w:r>
      <w:r w:rsidR="00AE5712">
        <w:rPr>
          <w:rFonts w:ascii="Times New Roman" w:eastAsia="Times New Roman" w:hAnsi="Times New Roman" w:cs="Times New Roman"/>
          <w:color w:val="000000"/>
          <w:sz w:val="18"/>
          <w:szCs w:val="18"/>
          <w:lang w:eastAsia="pl-PL"/>
        </w:rPr>
        <w:t xml:space="preserve"> o </w:t>
      </w:r>
      <w:r w:rsidRPr="001274B4">
        <w:rPr>
          <w:rFonts w:ascii="Times New Roman" w:eastAsia="Times New Roman" w:hAnsi="Times New Roman" w:cs="Times New Roman"/>
          <w:color w:val="000000"/>
          <w:sz w:val="18"/>
          <w:szCs w:val="18"/>
          <w:lang w:eastAsia="pl-PL"/>
        </w:rPr>
        <w:t>promocji zatrudnienia</w:t>
      </w:r>
      <w:r w:rsidR="00AE5712">
        <w:rPr>
          <w:rFonts w:ascii="Times New Roman" w:eastAsia="Times New Roman" w:hAnsi="Times New Roman" w:cs="Times New Roman"/>
          <w:color w:val="000000"/>
          <w:sz w:val="18"/>
          <w:szCs w:val="18"/>
          <w:lang w:eastAsia="pl-PL"/>
        </w:rPr>
        <w:t xml:space="preserve"> i </w:t>
      </w:r>
      <w:r w:rsidRPr="001274B4">
        <w:rPr>
          <w:rFonts w:ascii="Times New Roman" w:eastAsia="Times New Roman" w:hAnsi="Times New Roman" w:cs="Times New Roman"/>
          <w:color w:val="000000"/>
          <w:sz w:val="18"/>
          <w:szCs w:val="18"/>
          <w:lang w:eastAsia="pl-PL"/>
        </w:rPr>
        <w:t>instytucjach rynku pracy jako będące</w:t>
      </w:r>
      <w:r w:rsidR="00AE5712">
        <w:rPr>
          <w:rFonts w:ascii="Times New Roman" w:eastAsia="Times New Roman" w:hAnsi="Times New Roman" w:cs="Times New Roman"/>
          <w:color w:val="000000"/>
          <w:sz w:val="18"/>
          <w:szCs w:val="18"/>
          <w:lang w:eastAsia="pl-PL"/>
        </w:rPr>
        <w:t xml:space="preserve"> w </w:t>
      </w:r>
      <w:r w:rsidRPr="001274B4">
        <w:rPr>
          <w:rFonts w:ascii="Times New Roman" w:eastAsia="Times New Roman" w:hAnsi="Times New Roman" w:cs="Times New Roman"/>
          <w:color w:val="000000"/>
          <w:sz w:val="18"/>
          <w:szCs w:val="18"/>
          <w:lang w:eastAsia="pl-PL"/>
        </w:rPr>
        <w:t>szczególnej sytuacji na rynku pracy.</w:t>
      </w:r>
    </w:p>
    <w:p w:rsidR="001274B4" w:rsidRDefault="001274B4" w:rsidP="00EC4005">
      <w:pPr>
        <w:pStyle w:val="Default"/>
        <w:spacing w:line="360" w:lineRule="auto"/>
        <w:jc w:val="both"/>
      </w:pPr>
    </w:p>
    <w:p w:rsidR="00394292" w:rsidRDefault="00394292">
      <w:pPr>
        <w:rPr>
          <w:rFonts w:ascii="Times New Roman" w:hAnsi="Times New Roman" w:cs="Times New Roman"/>
        </w:rPr>
      </w:pPr>
      <w:r>
        <w:rPr>
          <w:rFonts w:ascii="Times New Roman" w:hAnsi="Times New Roman" w:cs="Times New Roman"/>
        </w:rPr>
        <w:br w:type="page"/>
      </w:r>
    </w:p>
    <w:p w:rsidR="00394292" w:rsidRDefault="00394292" w:rsidP="00394292">
      <w:pPr>
        <w:pStyle w:val="Bezodstpw"/>
        <w:jc w:val="both"/>
        <w:rPr>
          <w:rFonts w:ascii="Times New Roman" w:hAnsi="Times New Roman" w:cs="Times New Roman"/>
        </w:rPr>
      </w:pPr>
      <w:r w:rsidRPr="00350C0B">
        <w:rPr>
          <w:rFonts w:ascii="Times New Roman" w:hAnsi="Times New Roman" w:cs="Times New Roman"/>
        </w:rPr>
        <w:lastRenderedPageBreak/>
        <w:t xml:space="preserve">Tabela </w:t>
      </w:r>
      <w:r>
        <w:rPr>
          <w:rFonts w:ascii="Times New Roman" w:hAnsi="Times New Roman" w:cs="Times New Roman"/>
        </w:rPr>
        <w:t>3</w:t>
      </w:r>
      <w:r w:rsidR="000058EE">
        <w:rPr>
          <w:rFonts w:ascii="Times New Roman" w:hAnsi="Times New Roman" w:cs="Times New Roman"/>
        </w:rPr>
        <w:t>4</w:t>
      </w:r>
      <w:r w:rsidRPr="00350C0B">
        <w:rPr>
          <w:rFonts w:ascii="Times New Roman" w:hAnsi="Times New Roman" w:cs="Times New Roman"/>
        </w:rPr>
        <w:t>.</w:t>
      </w:r>
      <w:r>
        <w:rPr>
          <w:rFonts w:ascii="Times New Roman" w:hAnsi="Times New Roman" w:cs="Times New Roman"/>
        </w:rPr>
        <w:t xml:space="preserve"> </w:t>
      </w:r>
      <w:r w:rsidR="0083581A">
        <w:rPr>
          <w:rFonts w:ascii="Times New Roman" w:hAnsi="Times New Roman" w:cs="Times New Roman"/>
        </w:rPr>
        <w:tab/>
      </w:r>
      <w:r w:rsidR="00AE2F19">
        <w:rPr>
          <w:rFonts w:ascii="Times New Roman" w:hAnsi="Times New Roman" w:cs="Times New Roman"/>
        </w:rPr>
        <w:t>Bezrobotni długotrwale w województwie podkarpackim</w:t>
      </w:r>
    </w:p>
    <w:p w:rsidR="00394292" w:rsidRDefault="00394292" w:rsidP="00394292">
      <w:pPr>
        <w:pStyle w:val="Bezodstpw"/>
        <w:jc w:val="both"/>
        <w:rPr>
          <w:rFonts w:ascii="Times New Roman" w:hAnsi="Times New Roman" w:cs="Times New Roman"/>
        </w:rPr>
      </w:pPr>
    </w:p>
    <w:p w:rsidR="00394292" w:rsidRDefault="00394292" w:rsidP="00394292">
      <w:pPr>
        <w:pStyle w:val="Bezodstpw"/>
        <w:jc w:val="both"/>
        <w:rPr>
          <w:rFonts w:ascii="Times New Roman" w:hAnsi="Times New Roman" w:cs="Times New Roman"/>
        </w:rPr>
      </w:pPr>
      <w:r w:rsidRPr="00394292">
        <w:rPr>
          <w:noProof/>
          <w:lang w:eastAsia="pl-PL"/>
        </w:rPr>
        <w:drawing>
          <wp:inline distT="0" distB="0" distL="0" distR="0">
            <wp:extent cx="5759450" cy="4252456"/>
            <wp:effectExtent l="19050" t="0" r="0" b="0"/>
            <wp:docPr id="70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8" cstate="print"/>
                    <a:srcRect/>
                    <a:stretch>
                      <a:fillRect/>
                    </a:stretch>
                  </pic:blipFill>
                  <pic:spPr bwMode="auto">
                    <a:xfrm>
                      <a:off x="0" y="0"/>
                      <a:ext cx="5759450" cy="4252456"/>
                    </a:xfrm>
                    <a:prstGeom prst="rect">
                      <a:avLst/>
                    </a:prstGeom>
                    <a:noFill/>
                    <a:ln w="9525">
                      <a:noFill/>
                      <a:miter lim="800000"/>
                      <a:headEnd/>
                      <a:tailEnd/>
                    </a:ln>
                  </pic:spPr>
                </pic:pic>
              </a:graphicData>
            </a:graphic>
          </wp:inline>
        </w:drawing>
      </w:r>
    </w:p>
    <w:p w:rsidR="001274B4" w:rsidRDefault="001274B4" w:rsidP="00EC4005">
      <w:pPr>
        <w:pStyle w:val="Default"/>
        <w:spacing w:line="360" w:lineRule="auto"/>
        <w:jc w:val="both"/>
      </w:pPr>
    </w:p>
    <w:p w:rsidR="000058EE" w:rsidRDefault="000058EE">
      <w:pPr>
        <w:rPr>
          <w:rFonts w:ascii="Times New Roman" w:hAnsi="Times New Roman" w:cs="Times New Roman"/>
        </w:rPr>
      </w:pPr>
      <w:r>
        <w:rPr>
          <w:rFonts w:ascii="Times New Roman" w:hAnsi="Times New Roman" w:cs="Times New Roman"/>
        </w:rPr>
        <w:br w:type="page"/>
      </w:r>
    </w:p>
    <w:p w:rsidR="00394292" w:rsidRDefault="00394292" w:rsidP="00AE2F19">
      <w:pPr>
        <w:pStyle w:val="Bezodstpw"/>
        <w:ind w:left="1410" w:hanging="1410"/>
        <w:jc w:val="both"/>
        <w:rPr>
          <w:rFonts w:ascii="Times New Roman" w:hAnsi="Times New Roman" w:cs="Times New Roman"/>
        </w:rPr>
      </w:pPr>
      <w:r w:rsidRPr="00350C0B">
        <w:rPr>
          <w:rFonts w:ascii="Times New Roman" w:hAnsi="Times New Roman" w:cs="Times New Roman"/>
        </w:rPr>
        <w:lastRenderedPageBreak/>
        <w:t xml:space="preserve">Tabela </w:t>
      </w:r>
      <w:r>
        <w:rPr>
          <w:rFonts w:ascii="Times New Roman" w:hAnsi="Times New Roman" w:cs="Times New Roman"/>
        </w:rPr>
        <w:t>3</w:t>
      </w:r>
      <w:r w:rsidR="000058EE">
        <w:rPr>
          <w:rFonts w:ascii="Times New Roman" w:hAnsi="Times New Roman" w:cs="Times New Roman"/>
        </w:rPr>
        <w:t>5</w:t>
      </w:r>
      <w:r w:rsidRPr="00350C0B">
        <w:rPr>
          <w:rFonts w:ascii="Times New Roman" w:hAnsi="Times New Roman" w:cs="Times New Roman"/>
        </w:rPr>
        <w:t>.</w:t>
      </w:r>
      <w:r>
        <w:rPr>
          <w:rFonts w:ascii="Times New Roman" w:hAnsi="Times New Roman" w:cs="Times New Roman"/>
        </w:rPr>
        <w:t xml:space="preserve"> </w:t>
      </w:r>
      <w:r w:rsidR="0083581A">
        <w:rPr>
          <w:rFonts w:ascii="Times New Roman" w:hAnsi="Times New Roman" w:cs="Times New Roman"/>
        </w:rPr>
        <w:tab/>
      </w:r>
      <w:r>
        <w:rPr>
          <w:rFonts w:ascii="Times New Roman" w:hAnsi="Times New Roman" w:cs="Times New Roman"/>
        </w:rPr>
        <w:t>Bezrobotni według wieku,</w:t>
      </w:r>
      <w:r w:rsidR="00AE5712">
        <w:rPr>
          <w:rFonts w:ascii="Times New Roman" w:hAnsi="Times New Roman" w:cs="Times New Roman"/>
        </w:rPr>
        <w:t xml:space="preserve"> w </w:t>
      </w:r>
      <w:r>
        <w:rPr>
          <w:rFonts w:ascii="Times New Roman" w:hAnsi="Times New Roman" w:cs="Times New Roman"/>
        </w:rPr>
        <w:t>tym do 30 roku życia</w:t>
      </w:r>
      <w:r w:rsidR="00AE5712">
        <w:rPr>
          <w:rFonts w:ascii="Times New Roman" w:hAnsi="Times New Roman" w:cs="Times New Roman"/>
        </w:rPr>
        <w:t xml:space="preserve"> i </w:t>
      </w:r>
      <w:r>
        <w:rPr>
          <w:rFonts w:ascii="Times New Roman" w:hAnsi="Times New Roman" w:cs="Times New Roman"/>
        </w:rPr>
        <w:t>powy</w:t>
      </w:r>
      <w:r w:rsidR="00AE2F19">
        <w:rPr>
          <w:rFonts w:ascii="Times New Roman" w:hAnsi="Times New Roman" w:cs="Times New Roman"/>
        </w:rPr>
        <w:t>żej 50 roku życia w województwie podkarpackim</w:t>
      </w:r>
    </w:p>
    <w:p w:rsidR="00394292" w:rsidRDefault="00394292" w:rsidP="00394292">
      <w:pPr>
        <w:pStyle w:val="Bezodstpw"/>
        <w:jc w:val="both"/>
        <w:rPr>
          <w:rFonts w:ascii="Times New Roman" w:hAnsi="Times New Roman" w:cs="Times New Roman"/>
        </w:rPr>
      </w:pPr>
    </w:p>
    <w:p w:rsidR="00394292" w:rsidRDefault="00394292" w:rsidP="00394292">
      <w:pPr>
        <w:pStyle w:val="Bezodstpw"/>
        <w:jc w:val="both"/>
        <w:rPr>
          <w:rFonts w:ascii="Times New Roman" w:hAnsi="Times New Roman" w:cs="Times New Roman"/>
        </w:rPr>
      </w:pPr>
      <w:r w:rsidRPr="00394292">
        <w:rPr>
          <w:noProof/>
          <w:lang w:eastAsia="pl-PL"/>
        </w:rPr>
        <w:drawing>
          <wp:inline distT="0" distB="0" distL="0" distR="0">
            <wp:extent cx="5759450" cy="4002450"/>
            <wp:effectExtent l="19050" t="0" r="0" b="0"/>
            <wp:docPr id="32"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9" cstate="print"/>
                    <a:srcRect/>
                    <a:stretch>
                      <a:fillRect/>
                    </a:stretch>
                  </pic:blipFill>
                  <pic:spPr bwMode="auto">
                    <a:xfrm>
                      <a:off x="0" y="0"/>
                      <a:ext cx="5759450" cy="4002450"/>
                    </a:xfrm>
                    <a:prstGeom prst="rect">
                      <a:avLst/>
                    </a:prstGeom>
                    <a:noFill/>
                    <a:ln w="9525">
                      <a:noFill/>
                      <a:miter lim="800000"/>
                      <a:headEnd/>
                      <a:tailEnd/>
                    </a:ln>
                  </pic:spPr>
                </pic:pic>
              </a:graphicData>
            </a:graphic>
          </wp:inline>
        </w:drawing>
      </w:r>
    </w:p>
    <w:p w:rsidR="0071522F" w:rsidRPr="0071522F" w:rsidRDefault="0071522F" w:rsidP="0071522F">
      <w:pPr>
        <w:spacing w:after="0" w:line="240" w:lineRule="auto"/>
        <w:jc w:val="both"/>
        <w:rPr>
          <w:rFonts w:ascii="Times New Roman" w:eastAsia="Times New Roman" w:hAnsi="Times New Roman" w:cs="Times New Roman"/>
          <w:color w:val="000000"/>
          <w:sz w:val="18"/>
          <w:szCs w:val="18"/>
          <w:lang w:eastAsia="pl-PL"/>
        </w:rPr>
      </w:pPr>
      <w:r w:rsidRPr="0071522F">
        <w:rPr>
          <w:rFonts w:ascii="Times New Roman" w:eastAsia="Times New Roman" w:hAnsi="Times New Roman" w:cs="Times New Roman"/>
          <w:color w:val="000000"/>
          <w:sz w:val="18"/>
          <w:szCs w:val="18"/>
          <w:lang w:eastAsia="pl-PL"/>
        </w:rPr>
        <w:t>* Bezrobotny do 30 roku życia – do dnia zastosowania wobec niego usług lub instrumentów rynku pracy nie ukończył 30 roku życia.</w:t>
      </w:r>
    </w:p>
    <w:p w:rsidR="0071522F" w:rsidRPr="0071522F" w:rsidRDefault="0071522F" w:rsidP="0071522F">
      <w:pPr>
        <w:spacing w:after="0" w:line="240" w:lineRule="auto"/>
        <w:jc w:val="both"/>
        <w:rPr>
          <w:rFonts w:ascii="Times New Roman" w:eastAsia="Times New Roman" w:hAnsi="Times New Roman" w:cs="Times New Roman"/>
          <w:color w:val="000000"/>
          <w:sz w:val="18"/>
          <w:szCs w:val="18"/>
          <w:lang w:eastAsia="pl-PL"/>
        </w:rPr>
      </w:pPr>
      <w:r w:rsidRPr="0071522F">
        <w:rPr>
          <w:rFonts w:ascii="Times New Roman" w:eastAsia="Times New Roman" w:hAnsi="Times New Roman" w:cs="Times New Roman"/>
          <w:color w:val="000000"/>
          <w:sz w:val="18"/>
          <w:szCs w:val="18"/>
          <w:lang w:eastAsia="pl-PL"/>
        </w:rPr>
        <w:t>** Bezrobotny powyżej 50 roku życia –</w:t>
      </w:r>
      <w:r w:rsidR="00AE5712">
        <w:rPr>
          <w:rFonts w:ascii="Times New Roman" w:eastAsia="Times New Roman" w:hAnsi="Times New Roman" w:cs="Times New Roman"/>
          <w:color w:val="000000"/>
          <w:sz w:val="18"/>
          <w:szCs w:val="18"/>
          <w:lang w:eastAsia="pl-PL"/>
        </w:rPr>
        <w:t xml:space="preserve"> w </w:t>
      </w:r>
      <w:r w:rsidRPr="0071522F">
        <w:rPr>
          <w:rFonts w:ascii="Times New Roman" w:eastAsia="Times New Roman" w:hAnsi="Times New Roman" w:cs="Times New Roman"/>
          <w:color w:val="000000"/>
          <w:sz w:val="18"/>
          <w:szCs w:val="18"/>
          <w:lang w:eastAsia="pl-PL"/>
        </w:rPr>
        <w:t>dniu zastosowania wobec niego usług lub instrumentów rynku pracy ukończył co najmniej 50 rok życia.</w:t>
      </w:r>
    </w:p>
    <w:p w:rsidR="00394292" w:rsidRPr="004E3B3E" w:rsidRDefault="00394292" w:rsidP="00EC4005">
      <w:pPr>
        <w:pStyle w:val="Default"/>
        <w:spacing w:line="360" w:lineRule="auto"/>
        <w:jc w:val="both"/>
      </w:pPr>
    </w:p>
    <w:p w:rsidR="00404BFA" w:rsidRPr="000B5D76" w:rsidRDefault="000B5D76" w:rsidP="00404BFA">
      <w:pPr>
        <w:pStyle w:val="Default"/>
        <w:spacing w:line="360" w:lineRule="auto"/>
        <w:jc w:val="both"/>
      </w:pPr>
      <w:r w:rsidRPr="000B5D76">
        <w:t>Wnioski:</w:t>
      </w:r>
    </w:p>
    <w:p w:rsidR="00404BFA" w:rsidRPr="000B5D76" w:rsidRDefault="00404BFA" w:rsidP="00404BFA">
      <w:pPr>
        <w:pStyle w:val="Tekstpodstawowywcity"/>
        <w:spacing w:after="0" w:line="360" w:lineRule="auto"/>
        <w:ind w:left="0"/>
        <w:jc w:val="both"/>
        <w:rPr>
          <w:rFonts w:ascii="Times New Roman" w:hAnsi="Times New Roman" w:cs="Times New Roman"/>
          <w:szCs w:val="24"/>
        </w:rPr>
      </w:pPr>
      <w:r w:rsidRPr="000B5D76">
        <w:rPr>
          <w:rFonts w:ascii="Times New Roman" w:hAnsi="Times New Roman" w:cs="Times New Roman"/>
          <w:szCs w:val="24"/>
        </w:rPr>
        <w:t>(na podstawie danych</w:t>
      </w:r>
      <w:r w:rsidR="00AE5712">
        <w:rPr>
          <w:rFonts w:ascii="Times New Roman" w:hAnsi="Times New Roman" w:cs="Times New Roman"/>
          <w:szCs w:val="24"/>
        </w:rPr>
        <w:t xml:space="preserve"> z </w:t>
      </w:r>
      <w:r w:rsidRPr="000B5D76">
        <w:rPr>
          <w:rFonts w:ascii="Times New Roman" w:hAnsi="Times New Roman" w:cs="Times New Roman"/>
          <w:szCs w:val="24"/>
        </w:rPr>
        <w:t xml:space="preserve">Tabeli </w:t>
      </w:r>
      <w:r w:rsidR="000B5D76" w:rsidRPr="000B5D76">
        <w:rPr>
          <w:rFonts w:ascii="Times New Roman" w:hAnsi="Times New Roman" w:cs="Times New Roman"/>
          <w:szCs w:val="24"/>
        </w:rPr>
        <w:t>33,</w:t>
      </w:r>
      <w:r w:rsidRPr="000B5D76">
        <w:rPr>
          <w:rFonts w:ascii="Times New Roman" w:hAnsi="Times New Roman" w:cs="Times New Roman"/>
          <w:szCs w:val="24"/>
        </w:rPr>
        <w:t xml:space="preserve"> Tabeli </w:t>
      </w:r>
      <w:r w:rsidR="000B5D76" w:rsidRPr="000B5D76">
        <w:rPr>
          <w:rFonts w:ascii="Times New Roman" w:hAnsi="Times New Roman" w:cs="Times New Roman"/>
          <w:szCs w:val="24"/>
        </w:rPr>
        <w:t>34</w:t>
      </w:r>
      <w:r w:rsidR="00AE5712">
        <w:rPr>
          <w:rFonts w:ascii="Times New Roman" w:hAnsi="Times New Roman" w:cs="Times New Roman"/>
          <w:szCs w:val="24"/>
        </w:rPr>
        <w:t xml:space="preserve"> i </w:t>
      </w:r>
      <w:r w:rsidR="000B5D76" w:rsidRPr="000B5D76">
        <w:rPr>
          <w:rFonts w:ascii="Times New Roman" w:hAnsi="Times New Roman" w:cs="Times New Roman"/>
          <w:szCs w:val="24"/>
        </w:rPr>
        <w:t>Tabeli 35</w:t>
      </w:r>
      <w:r w:rsidRPr="000B5D76">
        <w:rPr>
          <w:rFonts w:ascii="Times New Roman" w:hAnsi="Times New Roman" w:cs="Times New Roman"/>
          <w:szCs w:val="24"/>
        </w:rPr>
        <w:t>)</w:t>
      </w:r>
    </w:p>
    <w:p w:rsidR="0067454E" w:rsidRDefault="00FB1767" w:rsidP="00160DBC">
      <w:pPr>
        <w:pStyle w:val="Default"/>
        <w:numPr>
          <w:ilvl w:val="0"/>
          <w:numId w:val="7"/>
        </w:numPr>
        <w:spacing w:line="360" w:lineRule="auto"/>
        <w:jc w:val="both"/>
      </w:pPr>
      <w:r>
        <w:rPr>
          <w:u w:val="single"/>
        </w:rPr>
        <w:t>N</w:t>
      </w:r>
      <w:r w:rsidR="0067454E" w:rsidRPr="004E3B3E">
        <w:rPr>
          <w:u w:val="single"/>
        </w:rPr>
        <w:t>aj</w:t>
      </w:r>
      <w:r w:rsidR="007C0E95" w:rsidRPr="004E3B3E">
        <w:rPr>
          <w:u w:val="single"/>
        </w:rPr>
        <w:t>liczniejsza grupa osób</w:t>
      </w:r>
      <w:r w:rsidR="00AE5712">
        <w:rPr>
          <w:u w:val="single"/>
        </w:rPr>
        <w:t xml:space="preserve"> w </w:t>
      </w:r>
      <w:r w:rsidR="007C0E95" w:rsidRPr="004E3B3E">
        <w:rPr>
          <w:u w:val="single"/>
        </w:rPr>
        <w:t>szczególnej sytuacji na rynku pracy t</w:t>
      </w:r>
      <w:r w:rsidR="00A97EF7" w:rsidRPr="004E3B3E">
        <w:rPr>
          <w:u w:val="single"/>
        </w:rPr>
        <w:t>o</w:t>
      </w:r>
      <w:r w:rsidR="007C0E95" w:rsidRPr="004E3B3E">
        <w:rPr>
          <w:u w:val="single"/>
        </w:rPr>
        <w:t xml:space="preserve"> osoby długotrwale bezrobotne</w:t>
      </w:r>
      <w:r w:rsidR="007C0E95" w:rsidRPr="004E3B3E">
        <w:t xml:space="preserve"> 74 688 (</w:t>
      </w:r>
      <w:r w:rsidR="0042214F" w:rsidRPr="004E3B3E">
        <w:t>60</w:t>
      </w:r>
      <w:r w:rsidR="0067454E" w:rsidRPr="004E3B3E">
        <w:t>,</w:t>
      </w:r>
      <w:r w:rsidR="0042214F" w:rsidRPr="004E3B3E">
        <w:t>5</w:t>
      </w:r>
      <w:r w:rsidR="0067454E" w:rsidRPr="004E3B3E">
        <w:t>%</w:t>
      </w:r>
      <w:r w:rsidR="007C0E95" w:rsidRPr="004E3B3E">
        <w:t>) –</w:t>
      </w:r>
      <w:r w:rsidR="00AE5712">
        <w:t xml:space="preserve"> w </w:t>
      </w:r>
      <w:r w:rsidR="007C0E95" w:rsidRPr="004E3B3E">
        <w:t>stosunku do roku 2014 (84 843) liczba ta spadła</w:t>
      </w:r>
      <w:r w:rsidR="00AD036F">
        <w:t xml:space="preserve"> </w:t>
      </w:r>
      <w:r w:rsidR="00AE5712">
        <w:t>o </w:t>
      </w:r>
      <w:r w:rsidR="007C0E95" w:rsidRPr="004E3B3E">
        <w:t>10 155 osób</w:t>
      </w:r>
      <w:r>
        <w:t>.</w:t>
      </w:r>
    </w:p>
    <w:p w:rsidR="00CC18AD" w:rsidRPr="004E3B3E" w:rsidRDefault="00CC18AD" w:rsidP="00160DBC">
      <w:pPr>
        <w:pStyle w:val="Default"/>
        <w:numPr>
          <w:ilvl w:val="0"/>
          <w:numId w:val="7"/>
        </w:numPr>
        <w:spacing w:line="360" w:lineRule="auto"/>
        <w:jc w:val="both"/>
      </w:pPr>
      <w:r w:rsidRPr="00CC18AD">
        <w:t>Odnotowano nieznaczny spadek liczby osób długotrwale bezrobotnych, które na koniec 2015 roku stanowiły 60,5 % ogólnej liczby bezrobotnych (na koniec 2014 roku było to 61,5 % ogółu).</w:t>
      </w:r>
    </w:p>
    <w:p w:rsidR="00435EF8" w:rsidRPr="004E3B3E" w:rsidRDefault="00FB1767" w:rsidP="00160DBC">
      <w:pPr>
        <w:pStyle w:val="Default"/>
        <w:numPr>
          <w:ilvl w:val="0"/>
          <w:numId w:val="7"/>
        </w:numPr>
        <w:spacing w:line="360" w:lineRule="auto"/>
        <w:jc w:val="both"/>
      </w:pPr>
      <w:r>
        <w:t>N</w:t>
      </w:r>
      <w:r w:rsidR="00435EF8" w:rsidRPr="004E3B3E">
        <w:t>ajwiększy odsetek osób długotrwale bezrobotnych notuje się</w:t>
      </w:r>
      <w:r w:rsidR="00AE5712">
        <w:t xml:space="preserve"> w </w:t>
      </w:r>
      <w:r w:rsidR="00435EF8" w:rsidRPr="004E3B3E">
        <w:t>powiatach: dębickim (63,37%), jasielskim (61,15%), brzozowskim (60,60%)</w:t>
      </w:r>
      <w:r w:rsidR="00CB472E">
        <w:t>.</w:t>
      </w:r>
    </w:p>
    <w:p w:rsidR="00435EF8" w:rsidRPr="004E3B3E" w:rsidRDefault="00CB472E" w:rsidP="00160DBC">
      <w:pPr>
        <w:pStyle w:val="Default"/>
        <w:numPr>
          <w:ilvl w:val="0"/>
          <w:numId w:val="7"/>
        </w:numPr>
        <w:spacing w:line="360" w:lineRule="auto"/>
        <w:jc w:val="both"/>
      </w:pPr>
      <w:r>
        <w:t>N</w:t>
      </w:r>
      <w:r w:rsidR="00435EF8" w:rsidRPr="004E3B3E">
        <w:t>ajmniejszy odsetek osób długotrwale bezrobotnych notuje się</w:t>
      </w:r>
      <w:r w:rsidR="00AE5712">
        <w:t xml:space="preserve"> w </w:t>
      </w:r>
      <w:r w:rsidR="00435EF8" w:rsidRPr="004E3B3E">
        <w:t>powiatach: leskim (48,18%), rzeszowskim (48,82%), łańcuckim (49,14%)</w:t>
      </w:r>
      <w:r>
        <w:t>.</w:t>
      </w:r>
    </w:p>
    <w:p w:rsidR="00435EF8" w:rsidRPr="004E3B3E" w:rsidRDefault="00CB472E" w:rsidP="00160DBC">
      <w:pPr>
        <w:pStyle w:val="Default"/>
        <w:numPr>
          <w:ilvl w:val="0"/>
          <w:numId w:val="7"/>
        </w:numPr>
        <w:spacing w:line="360" w:lineRule="auto"/>
        <w:jc w:val="both"/>
      </w:pPr>
      <w:r>
        <w:lastRenderedPageBreak/>
        <w:t>W</w:t>
      </w:r>
      <w:r w:rsidR="00435EF8" w:rsidRPr="004E3B3E">
        <w:t xml:space="preserve"> stosunku do roku 2014 największy spadek odsetka osób długotrwale bezrobotnych zanotowano</w:t>
      </w:r>
      <w:r w:rsidR="00AE5712">
        <w:t xml:space="preserve"> w </w:t>
      </w:r>
      <w:r w:rsidR="00435EF8" w:rsidRPr="004E3B3E">
        <w:t>powiatach: sanockim (28,91%), stalowowolskim (25,01%), niżańskim (23,84%), łańcuckim (21,86%)</w:t>
      </w:r>
      <w:r>
        <w:t>.</w:t>
      </w:r>
    </w:p>
    <w:p w:rsidR="00435EF8" w:rsidRPr="004E3B3E" w:rsidRDefault="00CB472E" w:rsidP="00160DBC">
      <w:pPr>
        <w:pStyle w:val="Default"/>
        <w:numPr>
          <w:ilvl w:val="0"/>
          <w:numId w:val="7"/>
        </w:numPr>
        <w:spacing w:line="360" w:lineRule="auto"/>
        <w:jc w:val="both"/>
      </w:pPr>
      <w:r>
        <w:t>W</w:t>
      </w:r>
      <w:r w:rsidR="00435EF8" w:rsidRPr="004E3B3E">
        <w:t xml:space="preserve"> stosunku do roku 2014 wzrost odsetka osób długotrwale bezrobotnych zanotowano</w:t>
      </w:r>
      <w:r w:rsidR="00AE5712">
        <w:t xml:space="preserve"> w </w:t>
      </w:r>
      <w:r w:rsidR="00435EF8" w:rsidRPr="004E3B3E">
        <w:t>Rzeszowie (0,31%)</w:t>
      </w:r>
      <w:r>
        <w:t>.</w:t>
      </w:r>
    </w:p>
    <w:p w:rsidR="007C0E95" w:rsidRPr="004E3B3E" w:rsidRDefault="00CB472E" w:rsidP="00160DBC">
      <w:pPr>
        <w:pStyle w:val="Default"/>
        <w:numPr>
          <w:ilvl w:val="0"/>
          <w:numId w:val="7"/>
        </w:numPr>
        <w:spacing w:line="360" w:lineRule="auto"/>
        <w:jc w:val="both"/>
      </w:pPr>
      <w:r>
        <w:rPr>
          <w:u w:val="single"/>
        </w:rPr>
        <w:t>D</w:t>
      </w:r>
      <w:r w:rsidR="007C0E95" w:rsidRPr="004E3B3E">
        <w:rPr>
          <w:u w:val="single"/>
        </w:rPr>
        <w:t>rugą</w:t>
      </w:r>
      <w:r w:rsidR="00AE5712">
        <w:rPr>
          <w:u w:val="single"/>
        </w:rPr>
        <w:t xml:space="preserve"> w </w:t>
      </w:r>
      <w:r w:rsidR="007C0E95" w:rsidRPr="004E3B3E">
        <w:rPr>
          <w:u w:val="single"/>
        </w:rPr>
        <w:t>kolejności pod względem liczebności stanowi grupa osób do 30 roku życia</w:t>
      </w:r>
      <w:r w:rsidR="007C0E95" w:rsidRPr="004E3B3E">
        <w:t xml:space="preserve">, która </w:t>
      </w:r>
      <w:r w:rsidR="002474CA">
        <w:t>w 2015 r. obejmowała</w:t>
      </w:r>
      <w:r w:rsidR="007C0E95" w:rsidRPr="004E3B3E">
        <w:t xml:space="preserve"> 42 524 osoby (</w:t>
      </w:r>
      <w:r w:rsidR="00F6040F" w:rsidRPr="004E3B3E">
        <w:t>34,4%</w:t>
      </w:r>
      <w:r w:rsidR="007C0E95" w:rsidRPr="004E3B3E">
        <w:t>) – nie da się określić tendencji</w:t>
      </w:r>
      <w:r w:rsidR="00AE5712">
        <w:t xml:space="preserve"> w </w:t>
      </w:r>
      <w:r w:rsidR="007C0E95" w:rsidRPr="004E3B3E">
        <w:t>stosunku do roku 2014, ponieważ grupa ta została zaliczona do osób</w:t>
      </w:r>
      <w:r w:rsidR="00AE5712">
        <w:t xml:space="preserve"> w </w:t>
      </w:r>
      <w:r w:rsidR="007C0E95" w:rsidRPr="004E3B3E">
        <w:t>szczególnej sytuacji na rynku pracy</w:t>
      </w:r>
      <w:r w:rsidR="00AE5712">
        <w:t xml:space="preserve"> w </w:t>
      </w:r>
      <w:r w:rsidR="007C0E95" w:rsidRPr="004E3B3E">
        <w:t>oparciu</w:t>
      </w:r>
      <w:r w:rsidR="00AE5712">
        <w:t xml:space="preserve"> o </w:t>
      </w:r>
      <w:r w:rsidR="007C0E95" w:rsidRPr="004E3B3E">
        <w:t>zmianę ustawy</w:t>
      </w:r>
      <w:r w:rsidR="00AE5712">
        <w:t xml:space="preserve"> o </w:t>
      </w:r>
      <w:r w:rsidR="007C0E95" w:rsidRPr="004E3B3E">
        <w:t>promocji zatrudnienia</w:t>
      </w:r>
      <w:r w:rsidR="00AE5712">
        <w:t xml:space="preserve"> i </w:t>
      </w:r>
      <w:r w:rsidR="007C0E95" w:rsidRPr="004E3B3E">
        <w:t>instytucjach rynku pracy</w:t>
      </w:r>
      <w:r w:rsidR="00AE5712">
        <w:t xml:space="preserve"> z </w:t>
      </w:r>
      <w:r w:rsidR="007C0E95" w:rsidRPr="004E3B3E">
        <w:t>2014 roku</w:t>
      </w:r>
      <w:r>
        <w:t>.</w:t>
      </w:r>
    </w:p>
    <w:p w:rsidR="007B1E3D" w:rsidRPr="004E3B3E" w:rsidRDefault="00CB472E" w:rsidP="00160DBC">
      <w:pPr>
        <w:pStyle w:val="Default"/>
        <w:numPr>
          <w:ilvl w:val="0"/>
          <w:numId w:val="7"/>
        </w:numPr>
        <w:spacing w:line="360" w:lineRule="auto"/>
        <w:jc w:val="both"/>
      </w:pPr>
      <w:r>
        <w:t>N</w:t>
      </w:r>
      <w:r w:rsidR="007B1E3D" w:rsidRPr="004E3B3E">
        <w:t>ajwięcej osób bezrobotnych</w:t>
      </w:r>
      <w:r w:rsidR="00AE5712">
        <w:t xml:space="preserve"> w </w:t>
      </w:r>
      <w:r w:rsidR="007B1E3D" w:rsidRPr="004E3B3E">
        <w:t>grupie do 30 roku życia odnotowuje się</w:t>
      </w:r>
      <w:r w:rsidR="00AE5712">
        <w:t xml:space="preserve"> w </w:t>
      </w:r>
      <w:r w:rsidR="007B1E3D" w:rsidRPr="004E3B3E">
        <w:t>powiatach: rzeszowskim (3 389), jarosławskim (2 848), jasielskim (2 671), dębickim (2 604), mieleckim (2 532)</w:t>
      </w:r>
      <w:r>
        <w:t>.</w:t>
      </w:r>
    </w:p>
    <w:p w:rsidR="007B1E3D" w:rsidRDefault="00CB472E" w:rsidP="00160DBC">
      <w:pPr>
        <w:pStyle w:val="Default"/>
        <w:numPr>
          <w:ilvl w:val="0"/>
          <w:numId w:val="7"/>
        </w:numPr>
        <w:spacing w:line="360" w:lineRule="auto"/>
        <w:jc w:val="both"/>
      </w:pPr>
      <w:r>
        <w:t>N</w:t>
      </w:r>
      <w:r w:rsidR="007B1E3D" w:rsidRPr="004E3B3E">
        <w:t>ajmniej osób bezrobotnych</w:t>
      </w:r>
      <w:r w:rsidR="00AE5712">
        <w:t xml:space="preserve"> w </w:t>
      </w:r>
      <w:r w:rsidR="007B1E3D" w:rsidRPr="004E3B3E">
        <w:t>grupie do 30 roku życia odnotowuje się</w:t>
      </w:r>
      <w:r w:rsidR="00AE5712">
        <w:t xml:space="preserve"> w </w:t>
      </w:r>
      <w:r w:rsidR="007B1E3D" w:rsidRPr="004E3B3E">
        <w:t>miastach: Krośnie (486)</w:t>
      </w:r>
      <w:r w:rsidR="00AE5712">
        <w:t xml:space="preserve"> i </w:t>
      </w:r>
      <w:r w:rsidR="007B1E3D" w:rsidRPr="004E3B3E">
        <w:t>Tarnobrzegu (584) oraz</w:t>
      </w:r>
      <w:r w:rsidR="00AE5712">
        <w:t xml:space="preserve"> w </w:t>
      </w:r>
      <w:r w:rsidR="007B1E3D" w:rsidRPr="004E3B3E">
        <w:t>powiatach: bieszczadzkim (620)</w:t>
      </w:r>
      <w:r w:rsidR="00AE5712">
        <w:t xml:space="preserve"> i </w:t>
      </w:r>
      <w:r w:rsidR="007B1E3D" w:rsidRPr="004E3B3E">
        <w:t>leskim (793)</w:t>
      </w:r>
      <w:r>
        <w:t>.</w:t>
      </w:r>
    </w:p>
    <w:p w:rsidR="00CC18AD" w:rsidRDefault="00CC18AD" w:rsidP="00160DBC">
      <w:pPr>
        <w:pStyle w:val="Default"/>
        <w:numPr>
          <w:ilvl w:val="0"/>
          <w:numId w:val="7"/>
        </w:numPr>
        <w:spacing w:line="360" w:lineRule="auto"/>
        <w:jc w:val="both"/>
      </w:pPr>
      <w:r>
        <w:t>N</w:t>
      </w:r>
      <w:r w:rsidRPr="00CC18AD">
        <w:t>a koniec 2015 roku</w:t>
      </w:r>
      <w:r w:rsidR="00AE5712">
        <w:t xml:space="preserve"> w </w:t>
      </w:r>
      <w:r w:rsidRPr="00CC18AD">
        <w:t>porównaniu do stanu</w:t>
      </w:r>
      <w:r w:rsidR="00AE5712">
        <w:t xml:space="preserve"> z </w:t>
      </w:r>
      <w:r w:rsidRPr="00CC18AD">
        <w:t>końca 2014 roku</w:t>
      </w:r>
      <w:r w:rsidR="00AD036F">
        <w:t xml:space="preserve"> </w:t>
      </w:r>
      <w:r w:rsidRPr="00CC18AD">
        <w:t>zmniejszył się</w:t>
      </w:r>
      <w:r w:rsidR="00AE5712">
        <w:t xml:space="preserve"> o </w:t>
      </w:r>
      <w:r w:rsidRPr="00CC18AD">
        <w:t>1,6% odsetek osób bezrobotnych do 25 roku życia, którzy stano</w:t>
      </w:r>
      <w:r>
        <w:t xml:space="preserve">wili 17,7% ogółu bezrobotnych. </w:t>
      </w:r>
    </w:p>
    <w:p w:rsidR="00F6040F" w:rsidRPr="00CC18AD" w:rsidRDefault="00CB472E" w:rsidP="00160DBC">
      <w:pPr>
        <w:pStyle w:val="Bezodstpw"/>
        <w:numPr>
          <w:ilvl w:val="0"/>
          <w:numId w:val="7"/>
        </w:numPr>
        <w:spacing w:line="360" w:lineRule="auto"/>
        <w:jc w:val="both"/>
        <w:rPr>
          <w:rFonts w:ascii="Times New Roman" w:hAnsi="Times New Roman" w:cs="Times New Roman"/>
          <w:sz w:val="24"/>
          <w:szCs w:val="24"/>
        </w:rPr>
      </w:pPr>
      <w:r w:rsidRPr="00CC18AD">
        <w:rPr>
          <w:rFonts w:ascii="Times New Roman" w:hAnsi="Times New Roman" w:cs="Times New Roman"/>
          <w:sz w:val="24"/>
          <w:szCs w:val="24"/>
          <w:u w:val="single"/>
        </w:rPr>
        <w:t>T</w:t>
      </w:r>
      <w:r w:rsidR="007C0E95" w:rsidRPr="00CC18AD">
        <w:rPr>
          <w:rFonts w:ascii="Times New Roman" w:hAnsi="Times New Roman" w:cs="Times New Roman"/>
          <w:sz w:val="24"/>
          <w:szCs w:val="24"/>
          <w:u w:val="single"/>
        </w:rPr>
        <w:t>rzecią</w:t>
      </w:r>
      <w:r w:rsidR="00AE5712">
        <w:rPr>
          <w:rFonts w:ascii="Times New Roman" w:hAnsi="Times New Roman" w:cs="Times New Roman"/>
          <w:sz w:val="24"/>
          <w:szCs w:val="24"/>
          <w:u w:val="single"/>
        </w:rPr>
        <w:t xml:space="preserve"> w </w:t>
      </w:r>
      <w:r w:rsidR="007C0E95" w:rsidRPr="00CC18AD">
        <w:rPr>
          <w:rFonts w:ascii="Times New Roman" w:hAnsi="Times New Roman" w:cs="Times New Roman"/>
          <w:sz w:val="24"/>
          <w:szCs w:val="24"/>
          <w:u w:val="single"/>
        </w:rPr>
        <w:t>kolejności pod względem liczebności stanowi grupa osób powyżej 50 roku życia</w:t>
      </w:r>
      <w:r w:rsidR="007C0E95" w:rsidRPr="00CC18AD">
        <w:rPr>
          <w:rFonts w:ascii="Times New Roman" w:hAnsi="Times New Roman" w:cs="Times New Roman"/>
          <w:sz w:val="24"/>
          <w:szCs w:val="24"/>
        </w:rPr>
        <w:t xml:space="preserve">, która </w:t>
      </w:r>
      <w:r w:rsidR="00A97EF7" w:rsidRPr="00CC18AD">
        <w:rPr>
          <w:rFonts w:ascii="Times New Roman" w:hAnsi="Times New Roman" w:cs="Times New Roman"/>
          <w:sz w:val="24"/>
          <w:szCs w:val="24"/>
        </w:rPr>
        <w:t xml:space="preserve">obejmuje </w:t>
      </w:r>
      <w:r w:rsidR="007C0E95" w:rsidRPr="00CC18AD">
        <w:rPr>
          <w:rFonts w:ascii="Times New Roman" w:hAnsi="Times New Roman" w:cs="Times New Roman"/>
          <w:sz w:val="24"/>
          <w:szCs w:val="24"/>
        </w:rPr>
        <w:t>27 449 os</w:t>
      </w:r>
      <w:r w:rsidR="00A97EF7" w:rsidRPr="00CC18AD">
        <w:rPr>
          <w:rFonts w:ascii="Times New Roman" w:hAnsi="Times New Roman" w:cs="Times New Roman"/>
          <w:sz w:val="24"/>
          <w:szCs w:val="24"/>
        </w:rPr>
        <w:t>ó</w:t>
      </w:r>
      <w:r w:rsidR="007C0E95" w:rsidRPr="00CC18AD">
        <w:rPr>
          <w:rFonts w:ascii="Times New Roman" w:hAnsi="Times New Roman" w:cs="Times New Roman"/>
          <w:sz w:val="24"/>
          <w:szCs w:val="24"/>
        </w:rPr>
        <w:t>b (22,2%) –</w:t>
      </w:r>
      <w:r w:rsidR="00AE5712">
        <w:rPr>
          <w:rFonts w:ascii="Times New Roman" w:hAnsi="Times New Roman" w:cs="Times New Roman"/>
          <w:sz w:val="24"/>
          <w:szCs w:val="24"/>
        </w:rPr>
        <w:t xml:space="preserve"> w </w:t>
      </w:r>
      <w:r w:rsidR="007C0E95" w:rsidRPr="00CC18AD">
        <w:rPr>
          <w:rFonts w:ascii="Times New Roman" w:hAnsi="Times New Roman" w:cs="Times New Roman"/>
          <w:sz w:val="24"/>
          <w:szCs w:val="24"/>
        </w:rPr>
        <w:t>stosunku do roku 2014 (28 442) liczba ta spadła</w:t>
      </w:r>
      <w:r w:rsidR="00AD036F">
        <w:rPr>
          <w:rFonts w:ascii="Times New Roman" w:hAnsi="Times New Roman" w:cs="Times New Roman"/>
          <w:sz w:val="24"/>
          <w:szCs w:val="24"/>
        </w:rPr>
        <w:t xml:space="preserve"> </w:t>
      </w:r>
      <w:r w:rsidR="00AE5712">
        <w:rPr>
          <w:rFonts w:ascii="Times New Roman" w:hAnsi="Times New Roman" w:cs="Times New Roman"/>
          <w:sz w:val="24"/>
          <w:szCs w:val="24"/>
        </w:rPr>
        <w:t>o </w:t>
      </w:r>
      <w:r w:rsidR="007C0E95" w:rsidRPr="00CC18AD">
        <w:rPr>
          <w:rFonts w:ascii="Times New Roman" w:hAnsi="Times New Roman" w:cs="Times New Roman"/>
          <w:sz w:val="24"/>
          <w:szCs w:val="24"/>
        </w:rPr>
        <w:t>993 osoby</w:t>
      </w:r>
      <w:r w:rsidRPr="00CC18AD">
        <w:rPr>
          <w:rFonts w:ascii="Times New Roman" w:hAnsi="Times New Roman" w:cs="Times New Roman"/>
          <w:sz w:val="24"/>
          <w:szCs w:val="24"/>
        </w:rPr>
        <w:t>.</w:t>
      </w:r>
    </w:p>
    <w:p w:rsidR="00CC18AD" w:rsidRPr="00CC18AD" w:rsidRDefault="00CC18AD" w:rsidP="00160DBC">
      <w:pPr>
        <w:pStyle w:val="Bezodstpw"/>
        <w:numPr>
          <w:ilvl w:val="0"/>
          <w:numId w:val="7"/>
        </w:numPr>
        <w:spacing w:line="360" w:lineRule="auto"/>
        <w:jc w:val="both"/>
        <w:rPr>
          <w:rFonts w:ascii="Times New Roman" w:hAnsi="Times New Roman" w:cs="Times New Roman"/>
          <w:sz w:val="24"/>
          <w:szCs w:val="24"/>
        </w:rPr>
      </w:pPr>
      <w:r w:rsidRPr="00CC18AD">
        <w:rPr>
          <w:rFonts w:ascii="Times New Roman" w:hAnsi="Times New Roman" w:cs="Times New Roman"/>
          <w:sz w:val="24"/>
          <w:szCs w:val="24"/>
        </w:rPr>
        <w:t>Na koniec 2015 roku wzrosła liczba osób bezrobotnych po 50 roku życia, które stanowiły 22,2 % ogółu bezrobotnych (na koniec 2014 roku było to 20,6 % ogółu bezrobotnych).</w:t>
      </w:r>
    </w:p>
    <w:p w:rsidR="0044373E" w:rsidRPr="00CC18AD" w:rsidRDefault="00CB472E" w:rsidP="00160DBC">
      <w:pPr>
        <w:pStyle w:val="Bezodstpw"/>
        <w:numPr>
          <w:ilvl w:val="0"/>
          <w:numId w:val="7"/>
        </w:numPr>
        <w:spacing w:line="360" w:lineRule="auto"/>
        <w:jc w:val="both"/>
        <w:rPr>
          <w:rFonts w:ascii="Times New Roman" w:hAnsi="Times New Roman" w:cs="Times New Roman"/>
          <w:sz w:val="24"/>
          <w:szCs w:val="24"/>
        </w:rPr>
      </w:pPr>
      <w:r w:rsidRPr="00CC18AD">
        <w:rPr>
          <w:rFonts w:ascii="Times New Roman" w:hAnsi="Times New Roman" w:cs="Times New Roman"/>
          <w:sz w:val="24"/>
          <w:szCs w:val="24"/>
        </w:rPr>
        <w:t>N</w:t>
      </w:r>
      <w:r w:rsidR="0044373E" w:rsidRPr="00CC18AD">
        <w:rPr>
          <w:rFonts w:ascii="Times New Roman" w:hAnsi="Times New Roman" w:cs="Times New Roman"/>
          <w:sz w:val="24"/>
          <w:szCs w:val="24"/>
        </w:rPr>
        <w:t>ajwięcej osób bezrobotnych</w:t>
      </w:r>
      <w:r w:rsidR="00AE5712">
        <w:rPr>
          <w:rFonts w:ascii="Times New Roman" w:hAnsi="Times New Roman" w:cs="Times New Roman"/>
          <w:sz w:val="24"/>
          <w:szCs w:val="24"/>
        </w:rPr>
        <w:t xml:space="preserve"> w </w:t>
      </w:r>
      <w:r w:rsidR="0044373E" w:rsidRPr="00CC18AD">
        <w:rPr>
          <w:rFonts w:ascii="Times New Roman" w:hAnsi="Times New Roman" w:cs="Times New Roman"/>
          <w:sz w:val="24"/>
          <w:szCs w:val="24"/>
        </w:rPr>
        <w:t>grupie powyżej 50 roku życia odnotowuje się</w:t>
      </w:r>
      <w:r w:rsidR="00AE5712">
        <w:rPr>
          <w:rFonts w:ascii="Times New Roman" w:hAnsi="Times New Roman" w:cs="Times New Roman"/>
          <w:sz w:val="24"/>
          <w:szCs w:val="24"/>
        </w:rPr>
        <w:t xml:space="preserve"> w </w:t>
      </w:r>
      <w:r w:rsidR="0044373E" w:rsidRPr="00CC18AD">
        <w:rPr>
          <w:rFonts w:ascii="Times New Roman" w:hAnsi="Times New Roman" w:cs="Times New Roman"/>
          <w:sz w:val="24"/>
          <w:szCs w:val="24"/>
        </w:rPr>
        <w:t>mieście Rzeszowie (2 375) oraz</w:t>
      </w:r>
      <w:r w:rsidR="00AE5712">
        <w:rPr>
          <w:rFonts w:ascii="Times New Roman" w:hAnsi="Times New Roman" w:cs="Times New Roman"/>
          <w:sz w:val="24"/>
          <w:szCs w:val="24"/>
        </w:rPr>
        <w:t xml:space="preserve"> w </w:t>
      </w:r>
      <w:r w:rsidR="0044373E" w:rsidRPr="00CC18AD">
        <w:rPr>
          <w:rFonts w:ascii="Times New Roman" w:hAnsi="Times New Roman" w:cs="Times New Roman"/>
          <w:sz w:val="24"/>
          <w:szCs w:val="24"/>
        </w:rPr>
        <w:t>powiatach: rzeszowskim (1 839), jarosławskim (1 755), mieleckim (1 753)</w:t>
      </w:r>
      <w:r w:rsidRPr="00CC18AD">
        <w:rPr>
          <w:rFonts w:ascii="Times New Roman" w:hAnsi="Times New Roman" w:cs="Times New Roman"/>
          <w:sz w:val="24"/>
          <w:szCs w:val="24"/>
        </w:rPr>
        <w:t>.</w:t>
      </w:r>
    </w:p>
    <w:p w:rsidR="0044373E" w:rsidRPr="00CC18AD" w:rsidRDefault="00CB472E" w:rsidP="00160DBC">
      <w:pPr>
        <w:pStyle w:val="Bezodstpw"/>
        <w:numPr>
          <w:ilvl w:val="0"/>
          <w:numId w:val="7"/>
        </w:numPr>
        <w:spacing w:line="360" w:lineRule="auto"/>
        <w:jc w:val="both"/>
        <w:rPr>
          <w:rFonts w:ascii="Times New Roman" w:hAnsi="Times New Roman" w:cs="Times New Roman"/>
          <w:sz w:val="24"/>
          <w:szCs w:val="24"/>
        </w:rPr>
      </w:pPr>
      <w:r w:rsidRPr="00CC18AD">
        <w:rPr>
          <w:rFonts w:ascii="Times New Roman" w:hAnsi="Times New Roman" w:cs="Times New Roman"/>
          <w:sz w:val="24"/>
          <w:szCs w:val="24"/>
        </w:rPr>
        <w:t>N</w:t>
      </w:r>
      <w:r w:rsidR="0044373E" w:rsidRPr="00CC18AD">
        <w:rPr>
          <w:rFonts w:ascii="Times New Roman" w:hAnsi="Times New Roman" w:cs="Times New Roman"/>
          <w:sz w:val="24"/>
          <w:szCs w:val="24"/>
        </w:rPr>
        <w:t>ajmniej osób bezrobotnych</w:t>
      </w:r>
      <w:r w:rsidR="00AE5712">
        <w:rPr>
          <w:rFonts w:ascii="Times New Roman" w:hAnsi="Times New Roman" w:cs="Times New Roman"/>
          <w:sz w:val="24"/>
          <w:szCs w:val="24"/>
        </w:rPr>
        <w:t xml:space="preserve"> w </w:t>
      </w:r>
      <w:r w:rsidR="0044373E" w:rsidRPr="00CC18AD">
        <w:rPr>
          <w:rFonts w:ascii="Times New Roman" w:hAnsi="Times New Roman" w:cs="Times New Roman"/>
          <w:sz w:val="24"/>
          <w:szCs w:val="24"/>
        </w:rPr>
        <w:t>grupie powyżej 50 roku życia odnotowuje się</w:t>
      </w:r>
      <w:r w:rsidR="00AE5712">
        <w:rPr>
          <w:rFonts w:ascii="Times New Roman" w:hAnsi="Times New Roman" w:cs="Times New Roman"/>
          <w:sz w:val="24"/>
          <w:szCs w:val="24"/>
        </w:rPr>
        <w:t xml:space="preserve"> w </w:t>
      </w:r>
      <w:r w:rsidR="0044373E" w:rsidRPr="00CC18AD">
        <w:rPr>
          <w:rFonts w:ascii="Times New Roman" w:hAnsi="Times New Roman" w:cs="Times New Roman"/>
          <w:sz w:val="24"/>
          <w:szCs w:val="24"/>
        </w:rPr>
        <w:t>powiecie bieszczadzkim (437), mieście Krośnie (481), powiecie tarnobrzeskim (543), powiecie leskim (</w:t>
      </w:r>
      <w:r w:rsidRPr="00CC18AD">
        <w:rPr>
          <w:rFonts w:ascii="Times New Roman" w:hAnsi="Times New Roman" w:cs="Times New Roman"/>
          <w:sz w:val="24"/>
          <w:szCs w:val="24"/>
        </w:rPr>
        <w:t>569), mieście Tarnobrzegu (598).</w:t>
      </w:r>
    </w:p>
    <w:p w:rsidR="00CC18AD" w:rsidRPr="004E3B3E" w:rsidRDefault="00CC18AD" w:rsidP="00CC18AD">
      <w:pPr>
        <w:pStyle w:val="Default"/>
        <w:spacing w:line="360" w:lineRule="auto"/>
        <w:ind w:left="360"/>
        <w:jc w:val="both"/>
      </w:pPr>
    </w:p>
    <w:p w:rsidR="00435EF8" w:rsidRPr="004E3B3E" w:rsidRDefault="00435EF8">
      <w:pPr>
        <w:rPr>
          <w:bCs/>
          <w:sz w:val="24"/>
          <w:szCs w:val="24"/>
        </w:rPr>
      </w:pPr>
    </w:p>
    <w:p w:rsidR="00DE2D41" w:rsidRDefault="00DE2D41">
      <w:pPr>
        <w:rPr>
          <w:rFonts w:ascii="Times New Roman" w:hAnsi="Times New Roman" w:cs="Times New Roman"/>
          <w:b/>
          <w:bCs/>
          <w:color w:val="000000"/>
          <w:sz w:val="24"/>
          <w:szCs w:val="24"/>
        </w:rPr>
      </w:pPr>
      <w:r>
        <w:rPr>
          <w:b/>
          <w:bCs/>
        </w:rPr>
        <w:br w:type="page"/>
      </w:r>
    </w:p>
    <w:p w:rsidR="00EC4005" w:rsidRPr="00235A6B" w:rsidRDefault="00EC4005" w:rsidP="001759E1">
      <w:pPr>
        <w:pStyle w:val="Default"/>
        <w:jc w:val="both"/>
        <w:outlineLvl w:val="1"/>
        <w:rPr>
          <w:b/>
          <w:bCs/>
          <w:sz w:val="28"/>
          <w:szCs w:val="28"/>
        </w:rPr>
      </w:pPr>
      <w:bookmarkStart w:id="20" w:name="_Toc446410485"/>
      <w:r w:rsidRPr="00235A6B">
        <w:rPr>
          <w:b/>
          <w:bCs/>
          <w:sz w:val="28"/>
          <w:szCs w:val="28"/>
        </w:rPr>
        <w:lastRenderedPageBreak/>
        <w:t>Bezrobotni według Polskiej Klasyfikacji Działalności</w:t>
      </w:r>
      <w:bookmarkEnd w:id="20"/>
    </w:p>
    <w:p w:rsidR="00EC4005" w:rsidRPr="001759E1" w:rsidRDefault="00EC4005" w:rsidP="00EC4005">
      <w:pPr>
        <w:pStyle w:val="Default"/>
        <w:jc w:val="both"/>
        <w:rPr>
          <w:b/>
          <w:bCs/>
          <w:i/>
          <w:highlight w:val="yellow"/>
        </w:rPr>
      </w:pPr>
    </w:p>
    <w:p w:rsidR="0071522F" w:rsidRDefault="0071522F" w:rsidP="00AE2F19">
      <w:pPr>
        <w:pStyle w:val="Bezodstpw"/>
        <w:ind w:left="1410" w:hanging="1410"/>
        <w:jc w:val="both"/>
        <w:rPr>
          <w:rFonts w:ascii="Times New Roman" w:hAnsi="Times New Roman" w:cs="Times New Roman"/>
        </w:rPr>
      </w:pPr>
      <w:r w:rsidRPr="00350C0B">
        <w:rPr>
          <w:rFonts w:ascii="Times New Roman" w:hAnsi="Times New Roman" w:cs="Times New Roman"/>
        </w:rPr>
        <w:t xml:space="preserve">Tabela </w:t>
      </w:r>
      <w:r>
        <w:rPr>
          <w:rFonts w:ascii="Times New Roman" w:hAnsi="Times New Roman" w:cs="Times New Roman"/>
        </w:rPr>
        <w:t>36</w:t>
      </w:r>
      <w:r w:rsidRPr="00350C0B">
        <w:rPr>
          <w:rFonts w:ascii="Times New Roman" w:hAnsi="Times New Roman" w:cs="Times New Roman"/>
        </w:rPr>
        <w:t>.</w:t>
      </w:r>
      <w:r>
        <w:rPr>
          <w:rFonts w:ascii="Times New Roman" w:hAnsi="Times New Roman" w:cs="Times New Roman"/>
        </w:rPr>
        <w:t xml:space="preserve"> </w:t>
      </w:r>
      <w:r w:rsidR="0083581A">
        <w:rPr>
          <w:rFonts w:ascii="Times New Roman" w:hAnsi="Times New Roman" w:cs="Times New Roman"/>
        </w:rPr>
        <w:tab/>
      </w:r>
      <w:r>
        <w:rPr>
          <w:rFonts w:ascii="Times New Roman" w:hAnsi="Times New Roman" w:cs="Times New Roman"/>
        </w:rPr>
        <w:t xml:space="preserve">Bezrobotni poprzednio pracujący według Polskiej Klasyfikacji Działalności </w:t>
      </w:r>
      <w:r w:rsidR="00AE2F19">
        <w:rPr>
          <w:rFonts w:ascii="Times New Roman" w:hAnsi="Times New Roman" w:cs="Times New Roman"/>
        </w:rPr>
        <w:t>w województwie podkarpackim</w:t>
      </w:r>
    </w:p>
    <w:p w:rsidR="00EC4005" w:rsidRDefault="00EC4005" w:rsidP="00EC4005">
      <w:pPr>
        <w:pStyle w:val="Default"/>
        <w:jc w:val="both"/>
        <w:rPr>
          <w:b/>
          <w:bCs/>
          <w:highlight w:val="yellow"/>
        </w:rPr>
      </w:pPr>
    </w:p>
    <w:p w:rsidR="002B03E5" w:rsidRDefault="002B03E5" w:rsidP="00EC4005">
      <w:pPr>
        <w:pStyle w:val="Default"/>
        <w:jc w:val="both"/>
        <w:rPr>
          <w:b/>
          <w:bCs/>
          <w:highlight w:val="yellow"/>
        </w:rPr>
      </w:pPr>
      <w:r w:rsidRPr="002B03E5">
        <w:rPr>
          <w:noProof/>
          <w:lang w:eastAsia="pl-PL"/>
        </w:rPr>
        <w:drawing>
          <wp:inline distT="0" distB="0" distL="0" distR="0">
            <wp:extent cx="5759450" cy="6314132"/>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59450" cy="6314132"/>
                    </a:xfrm>
                    <a:prstGeom prst="rect">
                      <a:avLst/>
                    </a:prstGeom>
                    <a:noFill/>
                    <a:ln>
                      <a:noFill/>
                    </a:ln>
                  </pic:spPr>
                </pic:pic>
              </a:graphicData>
            </a:graphic>
          </wp:inline>
        </w:drawing>
      </w:r>
    </w:p>
    <w:p w:rsidR="009A6205" w:rsidRPr="004E3B3E" w:rsidRDefault="009A6205" w:rsidP="009A6205">
      <w:pPr>
        <w:pStyle w:val="Default"/>
        <w:spacing w:line="360" w:lineRule="auto"/>
        <w:jc w:val="both"/>
      </w:pPr>
    </w:p>
    <w:p w:rsidR="002B6DF5" w:rsidRDefault="002B6DF5" w:rsidP="009A6205">
      <w:pPr>
        <w:pStyle w:val="Default"/>
        <w:spacing w:line="360" w:lineRule="auto"/>
        <w:jc w:val="both"/>
        <w:rPr>
          <w:highlight w:val="yellow"/>
        </w:rPr>
      </w:pPr>
    </w:p>
    <w:p w:rsidR="009A6205" w:rsidRPr="002B6DF5" w:rsidRDefault="002B6DF5" w:rsidP="009A6205">
      <w:pPr>
        <w:pStyle w:val="Default"/>
        <w:spacing w:line="360" w:lineRule="auto"/>
        <w:jc w:val="both"/>
      </w:pPr>
      <w:r>
        <w:t>Wnioski</w:t>
      </w:r>
      <w:r w:rsidR="009A6205" w:rsidRPr="002B6DF5">
        <w:t>:</w:t>
      </w:r>
    </w:p>
    <w:p w:rsidR="009A6205" w:rsidRPr="002B6DF5" w:rsidRDefault="009A6205" w:rsidP="009A6205">
      <w:pPr>
        <w:pStyle w:val="Tekstpodstawowywcity"/>
        <w:spacing w:after="0" w:line="360" w:lineRule="auto"/>
        <w:ind w:left="0"/>
        <w:jc w:val="both"/>
        <w:rPr>
          <w:rFonts w:ascii="Times New Roman" w:hAnsi="Times New Roman" w:cs="Times New Roman"/>
          <w:szCs w:val="24"/>
        </w:rPr>
      </w:pPr>
      <w:r w:rsidRPr="002B6DF5">
        <w:rPr>
          <w:rFonts w:ascii="Times New Roman" w:hAnsi="Times New Roman" w:cs="Times New Roman"/>
          <w:szCs w:val="24"/>
        </w:rPr>
        <w:t>(na podstawie danych</w:t>
      </w:r>
      <w:r w:rsidR="00AE5712">
        <w:rPr>
          <w:rFonts w:ascii="Times New Roman" w:hAnsi="Times New Roman" w:cs="Times New Roman"/>
          <w:szCs w:val="24"/>
        </w:rPr>
        <w:t xml:space="preserve"> z </w:t>
      </w:r>
      <w:r w:rsidRPr="002B6DF5">
        <w:rPr>
          <w:rFonts w:ascii="Times New Roman" w:hAnsi="Times New Roman" w:cs="Times New Roman"/>
          <w:szCs w:val="24"/>
        </w:rPr>
        <w:t xml:space="preserve">Tabeli </w:t>
      </w:r>
      <w:r w:rsidR="002B6DF5">
        <w:rPr>
          <w:rFonts w:ascii="Times New Roman" w:hAnsi="Times New Roman" w:cs="Times New Roman"/>
          <w:szCs w:val="24"/>
        </w:rPr>
        <w:t>36)</w:t>
      </w:r>
    </w:p>
    <w:p w:rsidR="00EC4005" w:rsidRPr="004E3B3E" w:rsidRDefault="00230EA3" w:rsidP="00160DBC">
      <w:pPr>
        <w:pStyle w:val="Default"/>
        <w:numPr>
          <w:ilvl w:val="0"/>
          <w:numId w:val="7"/>
        </w:numPr>
        <w:spacing w:line="360" w:lineRule="auto"/>
        <w:jc w:val="both"/>
      </w:pPr>
      <w:r>
        <w:t>N</w:t>
      </w:r>
      <w:r w:rsidR="00EC4005" w:rsidRPr="004E3B3E">
        <w:t xml:space="preserve">ajwięcej </w:t>
      </w:r>
      <w:r>
        <w:t xml:space="preserve">osób </w:t>
      </w:r>
      <w:r w:rsidR="00EC4005" w:rsidRPr="004E3B3E">
        <w:t>bezrobotnych pracowało poprzednio</w:t>
      </w:r>
      <w:r w:rsidR="00AE5712">
        <w:t xml:space="preserve"> w </w:t>
      </w:r>
      <w:r w:rsidR="00EC4005" w:rsidRPr="004E3B3E">
        <w:t>zakładach pracy należących do następujących sekcji PKD: przetwórstwo przemysłowe (20,6%), hand</w:t>
      </w:r>
      <w:r w:rsidR="009A6205" w:rsidRPr="004E3B3E">
        <w:t>e</w:t>
      </w:r>
      <w:r w:rsidR="00EC4005" w:rsidRPr="004E3B3E">
        <w:t>l, łącznie</w:t>
      </w:r>
      <w:r w:rsidR="00AE5712">
        <w:t xml:space="preserve"> </w:t>
      </w:r>
      <w:r w:rsidR="00AE5712">
        <w:lastRenderedPageBreak/>
        <w:t>z </w:t>
      </w:r>
      <w:r w:rsidR="00EC4005" w:rsidRPr="004E3B3E">
        <w:t>naprawami (18,8%), budownictw</w:t>
      </w:r>
      <w:r w:rsidR="009A6205" w:rsidRPr="004E3B3E">
        <w:t>o</w:t>
      </w:r>
      <w:r w:rsidR="00EC4005" w:rsidRPr="004E3B3E">
        <w:t xml:space="preserve"> (11,9%), pozostał</w:t>
      </w:r>
      <w:r w:rsidR="009A6205" w:rsidRPr="004E3B3E">
        <w:t>a działalność usługowa</w:t>
      </w:r>
      <w:r w:rsidR="00EC4005" w:rsidRPr="004E3B3E">
        <w:t xml:space="preserve"> (5,9%), administracj</w:t>
      </w:r>
      <w:r w:rsidR="009A6205" w:rsidRPr="004E3B3E">
        <w:t>a</w:t>
      </w:r>
      <w:r w:rsidR="00EC4005" w:rsidRPr="004E3B3E">
        <w:t xml:space="preserve"> publiczn</w:t>
      </w:r>
      <w:r w:rsidR="009A6205" w:rsidRPr="004E3B3E">
        <w:t>a</w:t>
      </w:r>
      <w:r w:rsidR="00AE5712">
        <w:t xml:space="preserve"> i </w:t>
      </w:r>
      <w:r w:rsidR="00EC4005" w:rsidRPr="004E3B3E">
        <w:t>obron</w:t>
      </w:r>
      <w:r w:rsidR="009A6205" w:rsidRPr="004E3B3E">
        <w:t>a</w:t>
      </w:r>
      <w:r w:rsidR="00EC4005" w:rsidRPr="004E3B3E">
        <w:t xml:space="preserve"> narodow</w:t>
      </w:r>
      <w:r w:rsidR="009A6205" w:rsidRPr="004E3B3E">
        <w:t>a</w:t>
      </w:r>
      <w:r w:rsidR="00EC4005" w:rsidRPr="004E3B3E">
        <w:t xml:space="preserve"> (5,3%), działalnoś</w:t>
      </w:r>
      <w:r w:rsidR="009A6205" w:rsidRPr="004E3B3E">
        <w:t>ć</w:t>
      </w:r>
      <w:r w:rsidR="00AE5712">
        <w:t xml:space="preserve"> w </w:t>
      </w:r>
      <w:r w:rsidR="00EC4005" w:rsidRPr="004E3B3E">
        <w:t>zakresie usług administrowania</w:t>
      </w:r>
      <w:r w:rsidR="00AE5712">
        <w:t xml:space="preserve"> i </w:t>
      </w:r>
      <w:r w:rsidR="00EC4005" w:rsidRPr="004E3B3E">
        <w:t>działalności wspierającej (4,9%), działalnoś</w:t>
      </w:r>
      <w:r w:rsidR="009A6205" w:rsidRPr="004E3B3E">
        <w:t>ć</w:t>
      </w:r>
      <w:r w:rsidR="00EC4005" w:rsidRPr="004E3B3E">
        <w:t xml:space="preserve"> związan</w:t>
      </w:r>
      <w:r w:rsidR="009A6205" w:rsidRPr="004E3B3E">
        <w:t>a</w:t>
      </w:r>
      <w:r w:rsidR="00AE5712">
        <w:t xml:space="preserve"> z </w:t>
      </w:r>
      <w:r w:rsidR="00EC4005" w:rsidRPr="004E3B3E">
        <w:t>zakwaterowaniem</w:t>
      </w:r>
      <w:r w:rsidR="00AE5712">
        <w:t xml:space="preserve"> i </w:t>
      </w:r>
      <w:r w:rsidR="00EC4005" w:rsidRPr="004E3B3E">
        <w:t>usługami gastronomicznymi (3,7%), rolnictw</w:t>
      </w:r>
      <w:r w:rsidR="009A6205" w:rsidRPr="004E3B3E">
        <w:t>o</w:t>
      </w:r>
      <w:r w:rsidR="00EC4005" w:rsidRPr="004E3B3E">
        <w:t>, łowiectw</w:t>
      </w:r>
      <w:r w:rsidR="009A6205" w:rsidRPr="004E3B3E">
        <w:t>o</w:t>
      </w:r>
      <w:r w:rsidR="00EC4005" w:rsidRPr="004E3B3E">
        <w:t>, leśnictw</w:t>
      </w:r>
      <w:r w:rsidR="009A6205" w:rsidRPr="004E3B3E">
        <w:t>o</w:t>
      </w:r>
      <w:r w:rsidR="00AE5712">
        <w:t xml:space="preserve"> i </w:t>
      </w:r>
      <w:r w:rsidR="00EC4005" w:rsidRPr="004E3B3E">
        <w:t>rybactw</w:t>
      </w:r>
      <w:r w:rsidR="009A6205" w:rsidRPr="004E3B3E">
        <w:t>o</w:t>
      </w:r>
      <w:r w:rsidR="00EC4005" w:rsidRPr="004E3B3E">
        <w:t xml:space="preserve"> (3,6%), transpor</w:t>
      </w:r>
      <w:r w:rsidR="009A6205" w:rsidRPr="004E3B3E">
        <w:t>t</w:t>
      </w:r>
      <w:r w:rsidR="00AE5712">
        <w:t xml:space="preserve"> i </w:t>
      </w:r>
      <w:r w:rsidR="009A6205" w:rsidRPr="004E3B3E">
        <w:t>gospodarka</w:t>
      </w:r>
      <w:r w:rsidR="00EC4005" w:rsidRPr="004E3B3E">
        <w:t xml:space="preserve"> magazynow</w:t>
      </w:r>
      <w:r w:rsidR="009A6205" w:rsidRPr="004E3B3E">
        <w:t>a (2,8%),</w:t>
      </w:r>
      <w:r w:rsidR="00EC4005" w:rsidRPr="004E3B3E">
        <w:t xml:space="preserve"> edukacj</w:t>
      </w:r>
      <w:r w:rsidR="009A6205" w:rsidRPr="004E3B3E">
        <w:t>a</w:t>
      </w:r>
      <w:r w:rsidR="00EC4005" w:rsidRPr="004E3B3E">
        <w:t xml:space="preserve"> (2,8%), działalnoś</w:t>
      </w:r>
      <w:r w:rsidR="009A6205" w:rsidRPr="004E3B3E">
        <w:t>ć</w:t>
      </w:r>
      <w:r w:rsidR="00EC4005" w:rsidRPr="004E3B3E">
        <w:t xml:space="preserve"> profesjonaln</w:t>
      </w:r>
      <w:r w:rsidR="009A6205" w:rsidRPr="004E3B3E">
        <w:t>a</w:t>
      </w:r>
      <w:r w:rsidR="00EC4005" w:rsidRPr="004E3B3E">
        <w:t>, naukow</w:t>
      </w:r>
      <w:r w:rsidR="009A6205" w:rsidRPr="004E3B3E">
        <w:t>a</w:t>
      </w:r>
      <w:r w:rsidR="00AE5712">
        <w:t xml:space="preserve"> i </w:t>
      </w:r>
      <w:r w:rsidR="00EC4005" w:rsidRPr="004E3B3E">
        <w:t>techniczn</w:t>
      </w:r>
      <w:r w:rsidR="009A6205" w:rsidRPr="004E3B3E">
        <w:t>a</w:t>
      </w:r>
      <w:r w:rsidR="00EC4005" w:rsidRPr="004E3B3E">
        <w:t xml:space="preserve"> (2,5%), opie</w:t>
      </w:r>
      <w:r w:rsidR="009A6205" w:rsidRPr="004E3B3E">
        <w:t>ka</w:t>
      </w:r>
      <w:r w:rsidR="00EC4005" w:rsidRPr="004E3B3E">
        <w:t xml:space="preserve"> zdrowotn</w:t>
      </w:r>
      <w:r w:rsidR="009A6205" w:rsidRPr="004E3B3E">
        <w:t>a</w:t>
      </w:r>
      <w:r w:rsidR="00AE5712">
        <w:t xml:space="preserve"> i </w:t>
      </w:r>
      <w:r w:rsidR="00EC4005" w:rsidRPr="004E3B3E">
        <w:t>pomoc społeczn</w:t>
      </w:r>
      <w:r w:rsidR="009A6205" w:rsidRPr="004E3B3E">
        <w:t>a</w:t>
      </w:r>
      <w:r w:rsidR="00EC4005" w:rsidRPr="004E3B3E">
        <w:t xml:space="preserve"> (2,4%), działalnoś</w:t>
      </w:r>
      <w:r w:rsidR="009A6205" w:rsidRPr="004E3B3E">
        <w:t>ć</w:t>
      </w:r>
      <w:r w:rsidR="00EC4005" w:rsidRPr="004E3B3E">
        <w:t xml:space="preserve"> finansow</w:t>
      </w:r>
      <w:r w:rsidR="009A6205" w:rsidRPr="004E3B3E">
        <w:t>a</w:t>
      </w:r>
      <w:r w:rsidR="00AE5712">
        <w:t xml:space="preserve"> i </w:t>
      </w:r>
      <w:r w:rsidR="00EC4005" w:rsidRPr="004E3B3E">
        <w:t>ubezpieczeniow</w:t>
      </w:r>
      <w:r w:rsidR="009A6205" w:rsidRPr="004E3B3E">
        <w:t>a</w:t>
      </w:r>
      <w:r w:rsidR="00EC4005" w:rsidRPr="004E3B3E">
        <w:t xml:space="preserve"> (1,1%), działalnoś</w:t>
      </w:r>
      <w:r w:rsidR="009A6205" w:rsidRPr="004E3B3E">
        <w:t>ć</w:t>
      </w:r>
      <w:r w:rsidR="00EC4005" w:rsidRPr="004E3B3E">
        <w:t xml:space="preserve"> związan</w:t>
      </w:r>
      <w:r w:rsidR="009A6205" w:rsidRPr="004E3B3E">
        <w:t>a</w:t>
      </w:r>
      <w:r w:rsidR="00AE5712">
        <w:t xml:space="preserve"> z </w:t>
      </w:r>
      <w:r w:rsidR="00EC4005" w:rsidRPr="004E3B3E">
        <w:t>kulturą rozrywką</w:t>
      </w:r>
      <w:r w:rsidR="00AE5712">
        <w:t xml:space="preserve"> i </w:t>
      </w:r>
      <w:r w:rsidR="00EC4005" w:rsidRPr="004E3B3E">
        <w:t>rekreacją (0,8%).</w:t>
      </w:r>
    </w:p>
    <w:p w:rsidR="00EC4005" w:rsidRPr="004E3B3E" w:rsidRDefault="00230EA3" w:rsidP="00160DBC">
      <w:pPr>
        <w:pStyle w:val="Default"/>
        <w:numPr>
          <w:ilvl w:val="0"/>
          <w:numId w:val="7"/>
        </w:numPr>
        <w:spacing w:line="360" w:lineRule="auto"/>
        <w:jc w:val="both"/>
      </w:pPr>
      <w:r>
        <w:t>N</w:t>
      </w:r>
      <w:r w:rsidR="00EC4005" w:rsidRPr="004E3B3E">
        <w:t xml:space="preserve">ajmniej </w:t>
      </w:r>
      <w:r>
        <w:t xml:space="preserve">osób </w:t>
      </w:r>
      <w:r w:rsidR="009A6205" w:rsidRPr="004E3B3E">
        <w:t>bezrobotnych pracowało poprzednio</w:t>
      </w:r>
      <w:r w:rsidR="00AE5712">
        <w:t xml:space="preserve"> w </w:t>
      </w:r>
      <w:r w:rsidR="009A6205" w:rsidRPr="004E3B3E">
        <w:t xml:space="preserve">zakładach pracy należących do następujących sekcji PKD: </w:t>
      </w:r>
      <w:r w:rsidR="00EC4005" w:rsidRPr="004E3B3E">
        <w:t>wytwarzanie</w:t>
      </w:r>
      <w:r w:rsidR="00AE5712">
        <w:t xml:space="preserve"> i </w:t>
      </w:r>
      <w:r w:rsidR="00EC4005" w:rsidRPr="004E3B3E">
        <w:t>zaopatrywanie</w:t>
      </w:r>
      <w:r w:rsidR="00AE5712">
        <w:t xml:space="preserve"> w </w:t>
      </w:r>
      <w:r w:rsidR="00EC4005" w:rsidRPr="004E3B3E">
        <w:t>energię elektryczną, gaz</w:t>
      </w:r>
      <w:r w:rsidR="00AE5712">
        <w:t xml:space="preserve"> i </w:t>
      </w:r>
      <w:r w:rsidR="00EC4005" w:rsidRPr="004E3B3E">
        <w:t>wodę (0,2%</w:t>
      </w:r>
      <w:r w:rsidR="009A6205" w:rsidRPr="004E3B3E">
        <w:t>),</w:t>
      </w:r>
      <w:r w:rsidR="00EC4005" w:rsidRPr="004E3B3E">
        <w:t xml:space="preserve"> górnictwo</w:t>
      </w:r>
      <w:r w:rsidR="00AE5712">
        <w:t xml:space="preserve"> i </w:t>
      </w:r>
      <w:r w:rsidR="00EC4005" w:rsidRPr="004E3B3E">
        <w:t>wydobywanie (0,3%), działalność związana</w:t>
      </w:r>
      <w:r w:rsidR="00AE5712">
        <w:t xml:space="preserve"> z </w:t>
      </w:r>
      <w:r w:rsidR="00EC4005" w:rsidRPr="004E3B3E">
        <w:t>obsługą rynku nieruchomości (</w:t>
      </w:r>
      <w:r w:rsidR="009A6205" w:rsidRPr="004E3B3E">
        <w:t>0,7%), informacja</w:t>
      </w:r>
      <w:r w:rsidR="00AE5712">
        <w:t xml:space="preserve"> i </w:t>
      </w:r>
      <w:r w:rsidR="009A6205" w:rsidRPr="004E3B3E">
        <w:t>komunikacja</w:t>
      </w:r>
      <w:r w:rsidR="00EC4005" w:rsidRPr="004E3B3E">
        <w:t xml:space="preserve"> (0,7%)</w:t>
      </w:r>
      <w:r w:rsidR="009A6205" w:rsidRPr="004E3B3E">
        <w:t>,</w:t>
      </w:r>
      <w:r w:rsidR="00EC4005" w:rsidRPr="004E3B3E">
        <w:t xml:space="preserve"> dostawa wody, gospodarka ściekami</w:t>
      </w:r>
      <w:r w:rsidR="00AE5712">
        <w:t xml:space="preserve"> i </w:t>
      </w:r>
      <w:r w:rsidR="00EC4005" w:rsidRPr="004E3B3E">
        <w:t>odpadami</w:t>
      </w:r>
      <w:r w:rsidR="00AE5712">
        <w:t xml:space="preserve"> i </w:t>
      </w:r>
      <w:r w:rsidR="00EC4005" w:rsidRPr="004E3B3E">
        <w:t>działalności związana</w:t>
      </w:r>
      <w:r w:rsidR="00AE5712">
        <w:t xml:space="preserve"> z </w:t>
      </w:r>
      <w:r w:rsidR="00EC4005" w:rsidRPr="004E3B3E">
        <w:t>rekultywacją (0,8%)</w:t>
      </w:r>
      <w:r>
        <w:t>.</w:t>
      </w:r>
    </w:p>
    <w:p w:rsidR="00EC4005" w:rsidRPr="004E3B3E" w:rsidRDefault="00EC4005" w:rsidP="00EC4005">
      <w:pPr>
        <w:pStyle w:val="Default"/>
        <w:jc w:val="both"/>
        <w:rPr>
          <w:bCs/>
        </w:rPr>
      </w:pPr>
    </w:p>
    <w:p w:rsidR="00EC4005" w:rsidRPr="00235A6B" w:rsidRDefault="00EC4005" w:rsidP="001759E1">
      <w:pPr>
        <w:pStyle w:val="Default"/>
        <w:jc w:val="both"/>
        <w:outlineLvl w:val="1"/>
        <w:rPr>
          <w:b/>
          <w:bCs/>
          <w:sz w:val="28"/>
          <w:szCs w:val="28"/>
        </w:rPr>
      </w:pPr>
      <w:bookmarkStart w:id="21" w:name="_Toc446410486"/>
      <w:r w:rsidRPr="00235A6B">
        <w:rPr>
          <w:b/>
          <w:bCs/>
          <w:sz w:val="28"/>
          <w:szCs w:val="28"/>
        </w:rPr>
        <w:t>Bezrobotni według zawodów</w:t>
      </w:r>
      <w:bookmarkEnd w:id="21"/>
    </w:p>
    <w:p w:rsidR="00EC4005" w:rsidRPr="004E3B3E" w:rsidRDefault="00EC4005" w:rsidP="00EC4005">
      <w:pPr>
        <w:pStyle w:val="Default"/>
        <w:jc w:val="both"/>
        <w:rPr>
          <w:b/>
          <w:bCs/>
          <w:highlight w:val="yellow"/>
        </w:rPr>
      </w:pPr>
    </w:p>
    <w:p w:rsidR="00EC4005" w:rsidRPr="00AE2F19" w:rsidRDefault="00230EA3" w:rsidP="00AE2F19">
      <w:pPr>
        <w:pStyle w:val="Bezodstpw"/>
        <w:jc w:val="both"/>
        <w:rPr>
          <w:rFonts w:ascii="Times New Roman" w:hAnsi="Times New Roman" w:cs="Times New Roman"/>
        </w:rPr>
      </w:pPr>
      <w:r w:rsidRPr="00AE2F19">
        <w:rPr>
          <w:rFonts w:ascii="Times New Roman" w:hAnsi="Times New Roman" w:cs="Times New Roman"/>
        </w:rPr>
        <w:t xml:space="preserve">Tabela 37. </w:t>
      </w:r>
      <w:r w:rsidR="0083581A" w:rsidRPr="00AE2F19">
        <w:rPr>
          <w:rFonts w:ascii="Times New Roman" w:hAnsi="Times New Roman" w:cs="Times New Roman"/>
        </w:rPr>
        <w:tab/>
      </w:r>
      <w:r w:rsidR="00AE2F19" w:rsidRPr="00AE2F19">
        <w:rPr>
          <w:rFonts w:ascii="Times New Roman" w:hAnsi="Times New Roman" w:cs="Times New Roman"/>
        </w:rPr>
        <w:t>Bezrobotni według grup zawodów w województwie podkarpackim</w:t>
      </w:r>
    </w:p>
    <w:p w:rsidR="00230EA3" w:rsidRDefault="00230EA3" w:rsidP="00230EA3">
      <w:pPr>
        <w:pStyle w:val="Default"/>
        <w:jc w:val="both"/>
      </w:pPr>
    </w:p>
    <w:tbl>
      <w:tblPr>
        <w:tblW w:w="5000" w:type="pct"/>
        <w:tblCellMar>
          <w:left w:w="70" w:type="dxa"/>
          <w:right w:w="70" w:type="dxa"/>
        </w:tblCellMar>
        <w:tblLook w:val="04A0"/>
      </w:tblPr>
      <w:tblGrid>
        <w:gridCol w:w="4834"/>
        <w:gridCol w:w="1289"/>
        <w:gridCol w:w="1866"/>
        <w:gridCol w:w="1221"/>
      </w:tblGrid>
      <w:tr w:rsidR="00230EA3" w:rsidRPr="00230EA3" w:rsidTr="00230EA3">
        <w:trPr>
          <w:trHeight w:val="660"/>
        </w:trPr>
        <w:tc>
          <w:tcPr>
            <w:tcW w:w="2624" w:type="pct"/>
            <w:tcBorders>
              <w:top w:val="single" w:sz="8" w:space="0" w:color="auto"/>
              <w:left w:val="single" w:sz="8" w:space="0" w:color="auto"/>
              <w:bottom w:val="single" w:sz="8" w:space="0" w:color="auto"/>
              <w:right w:val="single" w:sz="4" w:space="0" w:color="auto"/>
            </w:tcBorders>
            <w:shd w:val="clear" w:color="000000" w:fill="DBE5F1"/>
            <w:vAlign w:val="center"/>
            <w:hideMark/>
          </w:tcPr>
          <w:p w:rsidR="00230EA3" w:rsidRPr="00230EA3" w:rsidRDefault="00230EA3" w:rsidP="00230EA3">
            <w:pPr>
              <w:spacing w:after="0" w:line="240" w:lineRule="auto"/>
              <w:jc w:val="center"/>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grupy zawodów</w:t>
            </w:r>
          </w:p>
        </w:tc>
        <w:tc>
          <w:tcPr>
            <w:tcW w:w="700" w:type="pct"/>
            <w:tcBorders>
              <w:top w:val="single" w:sz="8" w:space="0" w:color="auto"/>
              <w:left w:val="nil"/>
              <w:bottom w:val="single" w:sz="8" w:space="0" w:color="auto"/>
              <w:right w:val="single" w:sz="4" w:space="0" w:color="auto"/>
            </w:tcBorders>
            <w:shd w:val="clear" w:color="000000" w:fill="DBE5F1"/>
            <w:vAlign w:val="center"/>
            <w:hideMark/>
          </w:tcPr>
          <w:p w:rsidR="00230EA3" w:rsidRPr="00230EA3" w:rsidRDefault="00230EA3" w:rsidP="00230EA3">
            <w:pPr>
              <w:spacing w:after="0" w:line="240" w:lineRule="auto"/>
              <w:jc w:val="center"/>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kody zawodów</w:t>
            </w:r>
          </w:p>
        </w:tc>
        <w:tc>
          <w:tcPr>
            <w:tcW w:w="1013" w:type="pct"/>
            <w:tcBorders>
              <w:top w:val="single" w:sz="8" w:space="0" w:color="auto"/>
              <w:left w:val="nil"/>
              <w:bottom w:val="single" w:sz="8" w:space="0" w:color="auto"/>
              <w:right w:val="single" w:sz="4" w:space="0" w:color="auto"/>
            </w:tcBorders>
            <w:shd w:val="clear" w:color="000000" w:fill="DBE5F1"/>
            <w:vAlign w:val="center"/>
            <w:hideMark/>
          </w:tcPr>
          <w:p w:rsidR="00230EA3" w:rsidRPr="00230EA3" w:rsidRDefault="00230EA3" w:rsidP="00230EA3">
            <w:pPr>
              <w:spacing w:after="0" w:line="240" w:lineRule="auto"/>
              <w:jc w:val="center"/>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liczba osób bezrobotnych</w:t>
            </w:r>
          </w:p>
        </w:tc>
        <w:tc>
          <w:tcPr>
            <w:tcW w:w="663" w:type="pct"/>
            <w:tcBorders>
              <w:top w:val="single" w:sz="8" w:space="0" w:color="auto"/>
              <w:left w:val="nil"/>
              <w:bottom w:val="single" w:sz="8" w:space="0" w:color="auto"/>
              <w:right w:val="single" w:sz="8" w:space="0" w:color="auto"/>
            </w:tcBorders>
            <w:shd w:val="clear" w:color="000000" w:fill="DBE5F1"/>
            <w:vAlign w:val="center"/>
            <w:hideMark/>
          </w:tcPr>
          <w:p w:rsidR="00230EA3" w:rsidRPr="00230EA3" w:rsidRDefault="00230EA3" w:rsidP="00230EA3">
            <w:pPr>
              <w:spacing w:after="0" w:line="240" w:lineRule="auto"/>
              <w:jc w:val="center"/>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w %*</w:t>
            </w:r>
          </w:p>
        </w:tc>
      </w:tr>
      <w:tr w:rsidR="00230EA3" w:rsidRPr="00230EA3" w:rsidTr="003775BD">
        <w:trPr>
          <w:trHeight w:val="493"/>
        </w:trPr>
        <w:tc>
          <w:tcPr>
            <w:tcW w:w="2624" w:type="pct"/>
            <w:tcBorders>
              <w:top w:val="nil"/>
              <w:left w:val="single" w:sz="8" w:space="0" w:color="auto"/>
              <w:bottom w:val="single" w:sz="8" w:space="0" w:color="auto"/>
              <w:right w:val="single" w:sz="4" w:space="0" w:color="auto"/>
            </w:tcBorders>
            <w:shd w:val="clear" w:color="000000" w:fill="DBE5F1"/>
            <w:vAlign w:val="center"/>
            <w:hideMark/>
          </w:tcPr>
          <w:p w:rsidR="00230EA3" w:rsidRPr="00230EA3" w:rsidRDefault="00230EA3" w:rsidP="00230EA3">
            <w:pPr>
              <w:spacing w:after="0" w:line="240" w:lineRule="auto"/>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parlamentarzyści, wyżsi urzędnicy</w:t>
            </w:r>
            <w:r w:rsidR="00AE5712">
              <w:rPr>
                <w:rFonts w:ascii="Times New Roman" w:eastAsia="Times New Roman" w:hAnsi="Times New Roman" w:cs="Times New Roman"/>
                <w:b/>
                <w:bCs/>
                <w:color w:val="000000"/>
                <w:lang w:eastAsia="pl-PL"/>
              </w:rPr>
              <w:t xml:space="preserve"> i </w:t>
            </w:r>
            <w:r w:rsidRPr="00230EA3">
              <w:rPr>
                <w:rFonts w:ascii="Times New Roman" w:eastAsia="Times New Roman" w:hAnsi="Times New Roman" w:cs="Times New Roman"/>
                <w:b/>
                <w:bCs/>
                <w:color w:val="000000"/>
                <w:lang w:eastAsia="pl-PL"/>
              </w:rPr>
              <w:t xml:space="preserve">kierownicy </w:t>
            </w:r>
          </w:p>
        </w:tc>
        <w:tc>
          <w:tcPr>
            <w:tcW w:w="700" w:type="pct"/>
            <w:tcBorders>
              <w:top w:val="nil"/>
              <w:left w:val="nil"/>
              <w:bottom w:val="single" w:sz="8" w:space="0" w:color="auto"/>
              <w:right w:val="single" w:sz="4" w:space="0" w:color="auto"/>
            </w:tcBorders>
            <w:shd w:val="clear" w:color="000000" w:fill="DBE5F1"/>
            <w:vAlign w:val="center"/>
            <w:hideMark/>
          </w:tcPr>
          <w:p w:rsidR="00230EA3" w:rsidRPr="00230EA3" w:rsidRDefault="00230EA3" w:rsidP="00230EA3">
            <w:pPr>
              <w:spacing w:after="0" w:line="240" w:lineRule="auto"/>
              <w:jc w:val="center"/>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1</w:t>
            </w:r>
          </w:p>
        </w:tc>
        <w:tc>
          <w:tcPr>
            <w:tcW w:w="1013" w:type="pct"/>
            <w:tcBorders>
              <w:top w:val="nil"/>
              <w:left w:val="nil"/>
              <w:bottom w:val="single" w:sz="8" w:space="0" w:color="auto"/>
              <w:right w:val="single" w:sz="4" w:space="0" w:color="auto"/>
            </w:tcBorders>
            <w:shd w:val="clear" w:color="000000" w:fill="DBE5F1"/>
            <w:vAlign w:val="center"/>
            <w:hideMark/>
          </w:tcPr>
          <w:p w:rsidR="00230EA3" w:rsidRPr="00230EA3" w:rsidRDefault="00230EA3" w:rsidP="00230EA3">
            <w:pPr>
              <w:spacing w:after="0" w:line="240" w:lineRule="auto"/>
              <w:jc w:val="center"/>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529</w:t>
            </w:r>
          </w:p>
        </w:tc>
        <w:tc>
          <w:tcPr>
            <w:tcW w:w="663" w:type="pct"/>
            <w:tcBorders>
              <w:top w:val="nil"/>
              <w:left w:val="nil"/>
              <w:bottom w:val="single" w:sz="8" w:space="0" w:color="auto"/>
              <w:right w:val="single" w:sz="8" w:space="0" w:color="auto"/>
            </w:tcBorders>
            <w:shd w:val="clear" w:color="000000" w:fill="DBE5F1"/>
            <w:vAlign w:val="center"/>
            <w:hideMark/>
          </w:tcPr>
          <w:p w:rsidR="00230EA3" w:rsidRPr="00230EA3" w:rsidRDefault="00230EA3" w:rsidP="00230EA3">
            <w:pPr>
              <w:spacing w:after="0" w:line="240" w:lineRule="auto"/>
              <w:jc w:val="center"/>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0,5</w:t>
            </w:r>
          </w:p>
        </w:tc>
      </w:tr>
      <w:tr w:rsidR="00230EA3" w:rsidRPr="00230EA3" w:rsidTr="00230EA3">
        <w:trPr>
          <w:trHeight w:val="600"/>
        </w:trPr>
        <w:tc>
          <w:tcPr>
            <w:tcW w:w="2624" w:type="pct"/>
            <w:tcBorders>
              <w:top w:val="nil"/>
              <w:left w:val="single" w:sz="8" w:space="0" w:color="auto"/>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przedstawiciele władz publicznych, wyżsi urzędnicy</w:t>
            </w:r>
            <w:r w:rsidR="00AE5712">
              <w:rPr>
                <w:rFonts w:ascii="Times New Roman" w:eastAsia="Times New Roman" w:hAnsi="Times New Roman" w:cs="Times New Roman"/>
                <w:color w:val="000000"/>
                <w:lang w:eastAsia="pl-PL"/>
              </w:rPr>
              <w:t xml:space="preserve"> i </w:t>
            </w:r>
            <w:r w:rsidRPr="00230EA3">
              <w:rPr>
                <w:rFonts w:ascii="Times New Roman" w:eastAsia="Times New Roman" w:hAnsi="Times New Roman" w:cs="Times New Roman"/>
                <w:color w:val="000000"/>
                <w:lang w:eastAsia="pl-PL"/>
              </w:rPr>
              <w:t xml:space="preserve">dyrektorzy generalni </w:t>
            </w:r>
          </w:p>
        </w:tc>
        <w:tc>
          <w:tcPr>
            <w:tcW w:w="700" w:type="pct"/>
            <w:tcBorders>
              <w:top w:val="nil"/>
              <w:left w:val="nil"/>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11</w:t>
            </w:r>
          </w:p>
        </w:tc>
        <w:tc>
          <w:tcPr>
            <w:tcW w:w="1013" w:type="pct"/>
            <w:tcBorders>
              <w:top w:val="nil"/>
              <w:left w:val="nil"/>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81</w:t>
            </w:r>
          </w:p>
        </w:tc>
        <w:tc>
          <w:tcPr>
            <w:tcW w:w="663" w:type="pct"/>
            <w:tcBorders>
              <w:top w:val="nil"/>
              <w:left w:val="nil"/>
              <w:bottom w:val="single" w:sz="4" w:space="0" w:color="auto"/>
              <w:right w:val="single" w:sz="8"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15,3</w:t>
            </w:r>
          </w:p>
        </w:tc>
      </w:tr>
      <w:tr w:rsidR="00230EA3" w:rsidRPr="00230EA3" w:rsidTr="00230EA3">
        <w:trPr>
          <w:trHeight w:val="300"/>
        </w:trPr>
        <w:tc>
          <w:tcPr>
            <w:tcW w:w="2624" w:type="pct"/>
            <w:tcBorders>
              <w:top w:val="nil"/>
              <w:left w:val="single" w:sz="8" w:space="0" w:color="auto"/>
              <w:bottom w:val="single" w:sz="4" w:space="0" w:color="auto"/>
              <w:right w:val="single" w:sz="4" w:space="0" w:color="auto"/>
            </w:tcBorders>
            <w:shd w:val="clear" w:color="000000" w:fill="EDF2F9"/>
            <w:vAlign w:val="center"/>
            <w:hideMark/>
          </w:tcPr>
          <w:p w:rsidR="00230EA3" w:rsidRPr="00230EA3" w:rsidRDefault="00230EA3" w:rsidP="00230EA3">
            <w:pPr>
              <w:spacing w:after="0" w:line="240" w:lineRule="auto"/>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kierownicy ds. zarządzania</w:t>
            </w:r>
            <w:r w:rsidR="00AE5712">
              <w:rPr>
                <w:rFonts w:ascii="Times New Roman" w:eastAsia="Times New Roman" w:hAnsi="Times New Roman" w:cs="Times New Roman"/>
                <w:color w:val="000000"/>
                <w:lang w:eastAsia="pl-PL"/>
              </w:rPr>
              <w:t xml:space="preserve"> i </w:t>
            </w:r>
            <w:r w:rsidRPr="00230EA3">
              <w:rPr>
                <w:rFonts w:ascii="Times New Roman" w:eastAsia="Times New Roman" w:hAnsi="Times New Roman" w:cs="Times New Roman"/>
                <w:color w:val="000000"/>
                <w:lang w:eastAsia="pl-PL"/>
              </w:rPr>
              <w:t xml:space="preserve">handlu </w:t>
            </w:r>
          </w:p>
        </w:tc>
        <w:tc>
          <w:tcPr>
            <w:tcW w:w="700" w:type="pct"/>
            <w:tcBorders>
              <w:top w:val="nil"/>
              <w:left w:val="nil"/>
              <w:bottom w:val="single" w:sz="4" w:space="0" w:color="auto"/>
              <w:right w:val="single" w:sz="4"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12</w:t>
            </w:r>
          </w:p>
        </w:tc>
        <w:tc>
          <w:tcPr>
            <w:tcW w:w="1013" w:type="pct"/>
            <w:tcBorders>
              <w:top w:val="nil"/>
              <w:left w:val="nil"/>
              <w:bottom w:val="single" w:sz="4" w:space="0" w:color="auto"/>
              <w:right w:val="single" w:sz="4"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174</w:t>
            </w:r>
          </w:p>
        </w:tc>
        <w:tc>
          <w:tcPr>
            <w:tcW w:w="663" w:type="pct"/>
            <w:tcBorders>
              <w:top w:val="nil"/>
              <w:left w:val="nil"/>
              <w:bottom w:val="single" w:sz="4" w:space="0" w:color="auto"/>
              <w:right w:val="single" w:sz="8"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32,9</w:t>
            </w:r>
          </w:p>
        </w:tc>
      </w:tr>
      <w:tr w:rsidR="00230EA3" w:rsidRPr="00230EA3" w:rsidTr="00230EA3">
        <w:trPr>
          <w:trHeight w:val="300"/>
        </w:trPr>
        <w:tc>
          <w:tcPr>
            <w:tcW w:w="2624" w:type="pct"/>
            <w:tcBorders>
              <w:top w:val="nil"/>
              <w:left w:val="single" w:sz="8" w:space="0" w:color="auto"/>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kierownicy ds. produkcji</w:t>
            </w:r>
            <w:r w:rsidR="00AE5712">
              <w:rPr>
                <w:rFonts w:ascii="Times New Roman" w:eastAsia="Times New Roman" w:hAnsi="Times New Roman" w:cs="Times New Roman"/>
                <w:color w:val="000000"/>
                <w:lang w:eastAsia="pl-PL"/>
              </w:rPr>
              <w:t xml:space="preserve"> i </w:t>
            </w:r>
            <w:r w:rsidRPr="00230EA3">
              <w:rPr>
                <w:rFonts w:ascii="Times New Roman" w:eastAsia="Times New Roman" w:hAnsi="Times New Roman" w:cs="Times New Roman"/>
                <w:color w:val="000000"/>
                <w:lang w:eastAsia="pl-PL"/>
              </w:rPr>
              <w:t xml:space="preserve">usług </w:t>
            </w:r>
          </w:p>
        </w:tc>
        <w:tc>
          <w:tcPr>
            <w:tcW w:w="700" w:type="pct"/>
            <w:tcBorders>
              <w:top w:val="nil"/>
              <w:left w:val="nil"/>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13</w:t>
            </w:r>
          </w:p>
        </w:tc>
        <w:tc>
          <w:tcPr>
            <w:tcW w:w="1013" w:type="pct"/>
            <w:tcBorders>
              <w:top w:val="nil"/>
              <w:left w:val="nil"/>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147</w:t>
            </w:r>
          </w:p>
        </w:tc>
        <w:tc>
          <w:tcPr>
            <w:tcW w:w="663" w:type="pct"/>
            <w:tcBorders>
              <w:top w:val="nil"/>
              <w:left w:val="nil"/>
              <w:bottom w:val="single" w:sz="4" w:space="0" w:color="auto"/>
              <w:right w:val="single" w:sz="8"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27,8</w:t>
            </w:r>
          </w:p>
        </w:tc>
      </w:tr>
      <w:tr w:rsidR="00230EA3" w:rsidRPr="00230EA3" w:rsidTr="00230EA3">
        <w:trPr>
          <w:trHeight w:val="615"/>
        </w:trPr>
        <w:tc>
          <w:tcPr>
            <w:tcW w:w="2624" w:type="pct"/>
            <w:tcBorders>
              <w:top w:val="nil"/>
              <w:left w:val="single" w:sz="8" w:space="0" w:color="auto"/>
              <w:bottom w:val="nil"/>
              <w:right w:val="single" w:sz="4" w:space="0" w:color="auto"/>
            </w:tcBorders>
            <w:shd w:val="clear" w:color="000000" w:fill="EDF2F9"/>
            <w:vAlign w:val="center"/>
            <w:hideMark/>
          </w:tcPr>
          <w:p w:rsidR="00230EA3" w:rsidRPr="00230EA3" w:rsidRDefault="00230EA3" w:rsidP="00230EA3">
            <w:pPr>
              <w:spacing w:after="0" w:line="240" w:lineRule="auto"/>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kierownicy</w:t>
            </w:r>
            <w:r w:rsidR="00AE5712">
              <w:rPr>
                <w:rFonts w:ascii="Times New Roman" w:eastAsia="Times New Roman" w:hAnsi="Times New Roman" w:cs="Times New Roman"/>
                <w:color w:val="000000"/>
                <w:lang w:eastAsia="pl-PL"/>
              </w:rPr>
              <w:t xml:space="preserve"> w </w:t>
            </w:r>
            <w:r w:rsidRPr="00230EA3">
              <w:rPr>
                <w:rFonts w:ascii="Times New Roman" w:eastAsia="Times New Roman" w:hAnsi="Times New Roman" w:cs="Times New Roman"/>
                <w:color w:val="000000"/>
                <w:lang w:eastAsia="pl-PL"/>
              </w:rPr>
              <w:t>branży hotelarskiej, handlu</w:t>
            </w:r>
            <w:r w:rsidR="00AD036F">
              <w:rPr>
                <w:rFonts w:ascii="Times New Roman" w:eastAsia="Times New Roman" w:hAnsi="Times New Roman" w:cs="Times New Roman"/>
                <w:color w:val="000000"/>
                <w:lang w:eastAsia="pl-PL"/>
              </w:rPr>
              <w:t xml:space="preserve"> </w:t>
            </w:r>
            <w:r w:rsidR="00AE5712">
              <w:rPr>
                <w:rFonts w:ascii="Times New Roman" w:eastAsia="Times New Roman" w:hAnsi="Times New Roman" w:cs="Times New Roman"/>
                <w:color w:val="000000"/>
                <w:lang w:eastAsia="pl-PL"/>
              </w:rPr>
              <w:t>i </w:t>
            </w:r>
            <w:r w:rsidRPr="00230EA3">
              <w:rPr>
                <w:rFonts w:ascii="Times New Roman" w:eastAsia="Times New Roman" w:hAnsi="Times New Roman" w:cs="Times New Roman"/>
                <w:color w:val="000000"/>
                <w:lang w:eastAsia="pl-PL"/>
              </w:rPr>
              <w:t xml:space="preserve">innych branżach usługowych </w:t>
            </w:r>
          </w:p>
        </w:tc>
        <w:tc>
          <w:tcPr>
            <w:tcW w:w="700" w:type="pct"/>
            <w:tcBorders>
              <w:top w:val="nil"/>
              <w:left w:val="nil"/>
              <w:bottom w:val="nil"/>
              <w:right w:val="single" w:sz="4"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14</w:t>
            </w:r>
          </w:p>
        </w:tc>
        <w:tc>
          <w:tcPr>
            <w:tcW w:w="1013" w:type="pct"/>
            <w:tcBorders>
              <w:top w:val="nil"/>
              <w:left w:val="nil"/>
              <w:bottom w:val="nil"/>
              <w:right w:val="single" w:sz="4"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127</w:t>
            </w:r>
          </w:p>
        </w:tc>
        <w:tc>
          <w:tcPr>
            <w:tcW w:w="663" w:type="pct"/>
            <w:tcBorders>
              <w:top w:val="nil"/>
              <w:left w:val="nil"/>
              <w:bottom w:val="nil"/>
              <w:right w:val="single" w:sz="8"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24</w:t>
            </w:r>
          </w:p>
        </w:tc>
      </w:tr>
      <w:tr w:rsidR="00230EA3" w:rsidRPr="00230EA3" w:rsidTr="00230EA3">
        <w:trPr>
          <w:trHeight w:val="315"/>
        </w:trPr>
        <w:tc>
          <w:tcPr>
            <w:tcW w:w="2624" w:type="pct"/>
            <w:tcBorders>
              <w:top w:val="single" w:sz="8" w:space="0" w:color="auto"/>
              <w:left w:val="single" w:sz="8" w:space="0" w:color="auto"/>
              <w:bottom w:val="single" w:sz="8" w:space="0" w:color="auto"/>
              <w:right w:val="single" w:sz="4" w:space="0" w:color="auto"/>
            </w:tcBorders>
            <w:shd w:val="clear" w:color="000000" w:fill="DBE5F1"/>
            <w:vAlign w:val="center"/>
            <w:hideMark/>
          </w:tcPr>
          <w:p w:rsidR="00230EA3" w:rsidRPr="00230EA3" w:rsidRDefault="00230EA3" w:rsidP="00230EA3">
            <w:pPr>
              <w:spacing w:after="0" w:line="240" w:lineRule="auto"/>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 xml:space="preserve">specjaliści </w:t>
            </w:r>
          </w:p>
        </w:tc>
        <w:tc>
          <w:tcPr>
            <w:tcW w:w="700" w:type="pct"/>
            <w:tcBorders>
              <w:top w:val="single" w:sz="8" w:space="0" w:color="auto"/>
              <w:left w:val="nil"/>
              <w:bottom w:val="single" w:sz="8" w:space="0" w:color="auto"/>
              <w:right w:val="single" w:sz="4" w:space="0" w:color="auto"/>
            </w:tcBorders>
            <w:shd w:val="clear" w:color="000000" w:fill="DBE5F1"/>
            <w:vAlign w:val="center"/>
            <w:hideMark/>
          </w:tcPr>
          <w:p w:rsidR="00230EA3" w:rsidRPr="00230EA3" w:rsidRDefault="00230EA3" w:rsidP="00230EA3">
            <w:pPr>
              <w:spacing w:after="0" w:line="240" w:lineRule="auto"/>
              <w:jc w:val="center"/>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2</w:t>
            </w:r>
          </w:p>
        </w:tc>
        <w:tc>
          <w:tcPr>
            <w:tcW w:w="1013" w:type="pct"/>
            <w:tcBorders>
              <w:top w:val="single" w:sz="8" w:space="0" w:color="auto"/>
              <w:left w:val="nil"/>
              <w:bottom w:val="single" w:sz="8" w:space="0" w:color="auto"/>
              <w:right w:val="single" w:sz="4" w:space="0" w:color="auto"/>
            </w:tcBorders>
            <w:shd w:val="clear" w:color="000000" w:fill="DBE5F1"/>
            <w:vAlign w:val="center"/>
            <w:hideMark/>
          </w:tcPr>
          <w:p w:rsidR="00230EA3" w:rsidRPr="00230EA3" w:rsidRDefault="00230EA3" w:rsidP="00230EA3">
            <w:pPr>
              <w:spacing w:after="0" w:line="240" w:lineRule="auto"/>
              <w:jc w:val="center"/>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14 227</w:t>
            </w:r>
          </w:p>
        </w:tc>
        <w:tc>
          <w:tcPr>
            <w:tcW w:w="663" w:type="pct"/>
            <w:tcBorders>
              <w:top w:val="single" w:sz="8" w:space="0" w:color="auto"/>
              <w:left w:val="nil"/>
              <w:bottom w:val="single" w:sz="8" w:space="0" w:color="auto"/>
              <w:right w:val="single" w:sz="8" w:space="0" w:color="auto"/>
            </w:tcBorders>
            <w:shd w:val="clear" w:color="000000" w:fill="DBE5F1"/>
            <w:vAlign w:val="center"/>
            <w:hideMark/>
          </w:tcPr>
          <w:p w:rsidR="00230EA3" w:rsidRPr="00230EA3" w:rsidRDefault="00230EA3" w:rsidP="00230EA3">
            <w:pPr>
              <w:spacing w:after="0" w:line="240" w:lineRule="auto"/>
              <w:jc w:val="center"/>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13,4</w:t>
            </w:r>
          </w:p>
        </w:tc>
      </w:tr>
      <w:tr w:rsidR="00230EA3" w:rsidRPr="00230EA3" w:rsidTr="00230EA3">
        <w:trPr>
          <w:trHeight w:val="600"/>
        </w:trPr>
        <w:tc>
          <w:tcPr>
            <w:tcW w:w="2624" w:type="pct"/>
            <w:tcBorders>
              <w:top w:val="nil"/>
              <w:left w:val="single" w:sz="8" w:space="0" w:color="auto"/>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 xml:space="preserve">specjaliści nauk fizycznych, matematycznych </w:t>
            </w:r>
            <w:r>
              <w:rPr>
                <w:rFonts w:ascii="Times New Roman" w:eastAsia="Times New Roman" w:hAnsi="Times New Roman" w:cs="Times New Roman"/>
                <w:color w:val="000000"/>
                <w:lang w:eastAsia="pl-PL"/>
              </w:rPr>
              <w:br/>
            </w:r>
            <w:r w:rsidRPr="00230EA3">
              <w:rPr>
                <w:rFonts w:ascii="Times New Roman" w:eastAsia="Times New Roman" w:hAnsi="Times New Roman" w:cs="Times New Roman"/>
                <w:color w:val="000000"/>
                <w:lang w:eastAsia="pl-PL"/>
              </w:rPr>
              <w:t>i technicznych</w:t>
            </w:r>
          </w:p>
        </w:tc>
        <w:tc>
          <w:tcPr>
            <w:tcW w:w="700" w:type="pct"/>
            <w:tcBorders>
              <w:top w:val="nil"/>
              <w:left w:val="nil"/>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21</w:t>
            </w:r>
          </w:p>
        </w:tc>
        <w:tc>
          <w:tcPr>
            <w:tcW w:w="1013" w:type="pct"/>
            <w:tcBorders>
              <w:top w:val="nil"/>
              <w:left w:val="nil"/>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2 661</w:t>
            </w:r>
          </w:p>
        </w:tc>
        <w:tc>
          <w:tcPr>
            <w:tcW w:w="663" w:type="pct"/>
            <w:tcBorders>
              <w:top w:val="nil"/>
              <w:left w:val="nil"/>
              <w:bottom w:val="single" w:sz="4" w:space="0" w:color="auto"/>
              <w:right w:val="single" w:sz="8"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18,7</w:t>
            </w:r>
          </w:p>
        </w:tc>
      </w:tr>
      <w:tr w:rsidR="00230EA3" w:rsidRPr="00230EA3" w:rsidTr="00230EA3">
        <w:trPr>
          <w:trHeight w:val="300"/>
        </w:trPr>
        <w:tc>
          <w:tcPr>
            <w:tcW w:w="2624" w:type="pct"/>
            <w:tcBorders>
              <w:top w:val="nil"/>
              <w:left w:val="single" w:sz="8" w:space="0" w:color="auto"/>
              <w:bottom w:val="single" w:sz="4" w:space="0" w:color="auto"/>
              <w:right w:val="single" w:sz="4" w:space="0" w:color="auto"/>
            </w:tcBorders>
            <w:shd w:val="clear" w:color="000000" w:fill="EDF2F9"/>
            <w:vAlign w:val="center"/>
            <w:hideMark/>
          </w:tcPr>
          <w:p w:rsidR="00230EA3" w:rsidRPr="00230EA3" w:rsidRDefault="00230EA3" w:rsidP="00230EA3">
            <w:pPr>
              <w:spacing w:after="0" w:line="240" w:lineRule="auto"/>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 xml:space="preserve">specjaliści ds. zdrowia </w:t>
            </w:r>
          </w:p>
        </w:tc>
        <w:tc>
          <w:tcPr>
            <w:tcW w:w="700" w:type="pct"/>
            <w:tcBorders>
              <w:top w:val="nil"/>
              <w:left w:val="nil"/>
              <w:bottom w:val="single" w:sz="4" w:space="0" w:color="auto"/>
              <w:right w:val="single" w:sz="4"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22</w:t>
            </w:r>
          </w:p>
        </w:tc>
        <w:tc>
          <w:tcPr>
            <w:tcW w:w="1013" w:type="pct"/>
            <w:tcBorders>
              <w:top w:val="nil"/>
              <w:left w:val="nil"/>
              <w:bottom w:val="single" w:sz="4" w:space="0" w:color="auto"/>
              <w:right w:val="single" w:sz="4"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810</w:t>
            </w:r>
          </w:p>
        </w:tc>
        <w:tc>
          <w:tcPr>
            <w:tcW w:w="663" w:type="pct"/>
            <w:tcBorders>
              <w:top w:val="nil"/>
              <w:left w:val="nil"/>
              <w:bottom w:val="single" w:sz="4" w:space="0" w:color="auto"/>
              <w:right w:val="single" w:sz="8"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5,7</w:t>
            </w:r>
          </w:p>
        </w:tc>
      </w:tr>
      <w:tr w:rsidR="00230EA3" w:rsidRPr="00230EA3" w:rsidTr="00230EA3">
        <w:trPr>
          <w:trHeight w:val="300"/>
        </w:trPr>
        <w:tc>
          <w:tcPr>
            <w:tcW w:w="2624" w:type="pct"/>
            <w:tcBorders>
              <w:top w:val="nil"/>
              <w:left w:val="single" w:sz="8" w:space="0" w:color="auto"/>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specjaliści nauczania</w:t>
            </w:r>
            <w:r w:rsidR="00AE5712">
              <w:rPr>
                <w:rFonts w:ascii="Times New Roman" w:eastAsia="Times New Roman" w:hAnsi="Times New Roman" w:cs="Times New Roman"/>
                <w:color w:val="000000"/>
                <w:lang w:eastAsia="pl-PL"/>
              </w:rPr>
              <w:t xml:space="preserve"> i </w:t>
            </w:r>
            <w:r w:rsidRPr="00230EA3">
              <w:rPr>
                <w:rFonts w:ascii="Times New Roman" w:eastAsia="Times New Roman" w:hAnsi="Times New Roman" w:cs="Times New Roman"/>
                <w:color w:val="000000"/>
                <w:lang w:eastAsia="pl-PL"/>
              </w:rPr>
              <w:t xml:space="preserve">wychowania </w:t>
            </w:r>
          </w:p>
        </w:tc>
        <w:tc>
          <w:tcPr>
            <w:tcW w:w="700" w:type="pct"/>
            <w:tcBorders>
              <w:top w:val="nil"/>
              <w:left w:val="nil"/>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23</w:t>
            </w:r>
          </w:p>
        </w:tc>
        <w:tc>
          <w:tcPr>
            <w:tcW w:w="1013" w:type="pct"/>
            <w:tcBorders>
              <w:top w:val="nil"/>
              <w:left w:val="nil"/>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2 521</w:t>
            </w:r>
          </w:p>
        </w:tc>
        <w:tc>
          <w:tcPr>
            <w:tcW w:w="663" w:type="pct"/>
            <w:tcBorders>
              <w:top w:val="nil"/>
              <w:left w:val="nil"/>
              <w:bottom w:val="single" w:sz="4" w:space="0" w:color="auto"/>
              <w:right w:val="single" w:sz="8"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17,7</w:t>
            </w:r>
          </w:p>
        </w:tc>
      </w:tr>
      <w:tr w:rsidR="00230EA3" w:rsidRPr="00230EA3" w:rsidTr="00230EA3">
        <w:trPr>
          <w:trHeight w:val="418"/>
        </w:trPr>
        <w:tc>
          <w:tcPr>
            <w:tcW w:w="2624" w:type="pct"/>
            <w:tcBorders>
              <w:top w:val="nil"/>
              <w:left w:val="single" w:sz="8" w:space="0" w:color="auto"/>
              <w:bottom w:val="single" w:sz="4" w:space="0" w:color="auto"/>
              <w:right w:val="single" w:sz="4" w:space="0" w:color="auto"/>
            </w:tcBorders>
            <w:shd w:val="clear" w:color="000000" w:fill="EDF2F9"/>
            <w:vAlign w:val="center"/>
            <w:hideMark/>
          </w:tcPr>
          <w:p w:rsidR="00230EA3" w:rsidRPr="00230EA3" w:rsidRDefault="00230EA3" w:rsidP="00230EA3">
            <w:pPr>
              <w:spacing w:after="0" w:line="240" w:lineRule="auto"/>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specjaliści ds. ekonomicznych</w:t>
            </w:r>
            <w:r w:rsidR="00AE5712">
              <w:rPr>
                <w:rFonts w:ascii="Times New Roman" w:eastAsia="Times New Roman" w:hAnsi="Times New Roman" w:cs="Times New Roman"/>
                <w:color w:val="000000"/>
                <w:lang w:eastAsia="pl-PL"/>
              </w:rPr>
              <w:t xml:space="preserve"> i </w:t>
            </w:r>
            <w:r w:rsidRPr="00230EA3">
              <w:rPr>
                <w:rFonts w:ascii="Times New Roman" w:eastAsia="Times New Roman" w:hAnsi="Times New Roman" w:cs="Times New Roman"/>
                <w:color w:val="000000"/>
                <w:lang w:eastAsia="pl-PL"/>
              </w:rPr>
              <w:t xml:space="preserve">zarządzania </w:t>
            </w:r>
          </w:p>
        </w:tc>
        <w:tc>
          <w:tcPr>
            <w:tcW w:w="700" w:type="pct"/>
            <w:tcBorders>
              <w:top w:val="nil"/>
              <w:left w:val="nil"/>
              <w:bottom w:val="single" w:sz="4" w:space="0" w:color="auto"/>
              <w:right w:val="single" w:sz="4"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24</w:t>
            </w:r>
          </w:p>
        </w:tc>
        <w:tc>
          <w:tcPr>
            <w:tcW w:w="1013" w:type="pct"/>
            <w:tcBorders>
              <w:top w:val="nil"/>
              <w:left w:val="nil"/>
              <w:bottom w:val="single" w:sz="4" w:space="0" w:color="auto"/>
              <w:right w:val="single" w:sz="4"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4 639</w:t>
            </w:r>
          </w:p>
        </w:tc>
        <w:tc>
          <w:tcPr>
            <w:tcW w:w="663" w:type="pct"/>
            <w:tcBorders>
              <w:top w:val="nil"/>
              <w:left w:val="nil"/>
              <w:bottom w:val="single" w:sz="4" w:space="0" w:color="auto"/>
              <w:right w:val="single" w:sz="8"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32,6</w:t>
            </w:r>
          </w:p>
        </w:tc>
      </w:tr>
      <w:tr w:rsidR="00230EA3" w:rsidRPr="00230EA3" w:rsidTr="00230EA3">
        <w:trPr>
          <w:trHeight w:val="600"/>
        </w:trPr>
        <w:tc>
          <w:tcPr>
            <w:tcW w:w="2624" w:type="pct"/>
            <w:tcBorders>
              <w:top w:val="nil"/>
              <w:left w:val="single" w:sz="8" w:space="0" w:color="auto"/>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 xml:space="preserve">specjaliści ds. technologii informacyjno – komunikacyjnych </w:t>
            </w:r>
          </w:p>
        </w:tc>
        <w:tc>
          <w:tcPr>
            <w:tcW w:w="700" w:type="pct"/>
            <w:tcBorders>
              <w:top w:val="nil"/>
              <w:left w:val="nil"/>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25</w:t>
            </w:r>
          </w:p>
        </w:tc>
        <w:tc>
          <w:tcPr>
            <w:tcW w:w="1013" w:type="pct"/>
            <w:tcBorders>
              <w:top w:val="nil"/>
              <w:left w:val="nil"/>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279</w:t>
            </w:r>
          </w:p>
        </w:tc>
        <w:tc>
          <w:tcPr>
            <w:tcW w:w="663" w:type="pct"/>
            <w:tcBorders>
              <w:top w:val="nil"/>
              <w:left w:val="nil"/>
              <w:bottom w:val="single" w:sz="4" w:space="0" w:color="auto"/>
              <w:right w:val="single" w:sz="8"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2</w:t>
            </w:r>
          </w:p>
        </w:tc>
      </w:tr>
      <w:tr w:rsidR="00230EA3" w:rsidRPr="00230EA3" w:rsidTr="00230EA3">
        <w:trPr>
          <w:trHeight w:val="615"/>
        </w:trPr>
        <w:tc>
          <w:tcPr>
            <w:tcW w:w="2624" w:type="pct"/>
            <w:tcBorders>
              <w:top w:val="nil"/>
              <w:left w:val="single" w:sz="8" w:space="0" w:color="auto"/>
              <w:bottom w:val="nil"/>
              <w:right w:val="single" w:sz="4" w:space="0" w:color="auto"/>
            </w:tcBorders>
            <w:shd w:val="clear" w:color="000000" w:fill="EDF2F9"/>
            <w:vAlign w:val="center"/>
            <w:hideMark/>
          </w:tcPr>
          <w:p w:rsidR="00230EA3" w:rsidRPr="00230EA3" w:rsidRDefault="00230EA3" w:rsidP="00230EA3">
            <w:pPr>
              <w:spacing w:after="0" w:line="240" w:lineRule="auto"/>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specjaliści</w:t>
            </w:r>
            <w:r w:rsidR="00AE5712">
              <w:rPr>
                <w:rFonts w:ascii="Times New Roman" w:eastAsia="Times New Roman" w:hAnsi="Times New Roman" w:cs="Times New Roman"/>
                <w:color w:val="000000"/>
                <w:lang w:eastAsia="pl-PL"/>
              </w:rPr>
              <w:t xml:space="preserve"> z </w:t>
            </w:r>
            <w:r w:rsidRPr="00230EA3">
              <w:rPr>
                <w:rFonts w:ascii="Times New Roman" w:eastAsia="Times New Roman" w:hAnsi="Times New Roman" w:cs="Times New Roman"/>
                <w:color w:val="000000"/>
                <w:lang w:eastAsia="pl-PL"/>
              </w:rPr>
              <w:t xml:space="preserve">dziedziny prawa, dziedzin społecznych </w:t>
            </w:r>
            <w:r>
              <w:rPr>
                <w:rFonts w:ascii="Times New Roman" w:eastAsia="Times New Roman" w:hAnsi="Times New Roman" w:cs="Times New Roman"/>
                <w:color w:val="000000"/>
                <w:lang w:eastAsia="pl-PL"/>
              </w:rPr>
              <w:br/>
            </w:r>
            <w:r w:rsidRPr="00230EA3">
              <w:rPr>
                <w:rFonts w:ascii="Times New Roman" w:eastAsia="Times New Roman" w:hAnsi="Times New Roman" w:cs="Times New Roman"/>
                <w:color w:val="000000"/>
                <w:lang w:eastAsia="pl-PL"/>
              </w:rPr>
              <w:t xml:space="preserve">i kultury </w:t>
            </w:r>
          </w:p>
        </w:tc>
        <w:tc>
          <w:tcPr>
            <w:tcW w:w="700" w:type="pct"/>
            <w:tcBorders>
              <w:top w:val="nil"/>
              <w:left w:val="nil"/>
              <w:bottom w:val="nil"/>
              <w:right w:val="single" w:sz="4"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26</w:t>
            </w:r>
          </w:p>
        </w:tc>
        <w:tc>
          <w:tcPr>
            <w:tcW w:w="1013" w:type="pct"/>
            <w:tcBorders>
              <w:top w:val="nil"/>
              <w:left w:val="nil"/>
              <w:bottom w:val="nil"/>
              <w:right w:val="single" w:sz="4"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3 317</w:t>
            </w:r>
          </w:p>
        </w:tc>
        <w:tc>
          <w:tcPr>
            <w:tcW w:w="663" w:type="pct"/>
            <w:tcBorders>
              <w:top w:val="nil"/>
              <w:left w:val="nil"/>
              <w:bottom w:val="nil"/>
              <w:right w:val="single" w:sz="8"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23,3</w:t>
            </w:r>
          </w:p>
        </w:tc>
      </w:tr>
      <w:tr w:rsidR="00230EA3" w:rsidRPr="00230EA3" w:rsidTr="00230EA3">
        <w:trPr>
          <w:trHeight w:val="315"/>
        </w:trPr>
        <w:tc>
          <w:tcPr>
            <w:tcW w:w="2624" w:type="pct"/>
            <w:tcBorders>
              <w:top w:val="single" w:sz="8" w:space="0" w:color="auto"/>
              <w:left w:val="single" w:sz="8" w:space="0" w:color="auto"/>
              <w:bottom w:val="single" w:sz="8" w:space="0" w:color="auto"/>
              <w:right w:val="single" w:sz="4" w:space="0" w:color="auto"/>
            </w:tcBorders>
            <w:shd w:val="clear" w:color="000000" w:fill="DBE5F1"/>
            <w:vAlign w:val="center"/>
            <w:hideMark/>
          </w:tcPr>
          <w:p w:rsidR="00230EA3" w:rsidRPr="00230EA3" w:rsidRDefault="00230EA3" w:rsidP="00230EA3">
            <w:pPr>
              <w:spacing w:after="0" w:line="240" w:lineRule="auto"/>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technicy</w:t>
            </w:r>
            <w:r w:rsidR="00AE5712">
              <w:rPr>
                <w:rFonts w:ascii="Times New Roman" w:eastAsia="Times New Roman" w:hAnsi="Times New Roman" w:cs="Times New Roman"/>
                <w:b/>
                <w:bCs/>
                <w:color w:val="000000"/>
                <w:lang w:eastAsia="pl-PL"/>
              </w:rPr>
              <w:t xml:space="preserve"> i </w:t>
            </w:r>
            <w:r w:rsidRPr="00230EA3">
              <w:rPr>
                <w:rFonts w:ascii="Times New Roman" w:eastAsia="Times New Roman" w:hAnsi="Times New Roman" w:cs="Times New Roman"/>
                <w:b/>
                <w:bCs/>
                <w:color w:val="000000"/>
                <w:lang w:eastAsia="pl-PL"/>
              </w:rPr>
              <w:t xml:space="preserve">inny średni personel </w:t>
            </w:r>
          </w:p>
        </w:tc>
        <w:tc>
          <w:tcPr>
            <w:tcW w:w="700" w:type="pct"/>
            <w:tcBorders>
              <w:top w:val="single" w:sz="8" w:space="0" w:color="auto"/>
              <w:left w:val="nil"/>
              <w:bottom w:val="single" w:sz="8" w:space="0" w:color="auto"/>
              <w:right w:val="single" w:sz="4" w:space="0" w:color="auto"/>
            </w:tcBorders>
            <w:shd w:val="clear" w:color="000000" w:fill="DBE5F1"/>
            <w:vAlign w:val="center"/>
            <w:hideMark/>
          </w:tcPr>
          <w:p w:rsidR="00230EA3" w:rsidRPr="00230EA3" w:rsidRDefault="00230EA3" w:rsidP="00230EA3">
            <w:pPr>
              <w:spacing w:after="0" w:line="240" w:lineRule="auto"/>
              <w:jc w:val="center"/>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3</w:t>
            </w:r>
          </w:p>
        </w:tc>
        <w:tc>
          <w:tcPr>
            <w:tcW w:w="1013" w:type="pct"/>
            <w:tcBorders>
              <w:top w:val="single" w:sz="8" w:space="0" w:color="auto"/>
              <w:left w:val="nil"/>
              <w:bottom w:val="single" w:sz="8" w:space="0" w:color="auto"/>
              <w:right w:val="single" w:sz="4" w:space="0" w:color="auto"/>
            </w:tcBorders>
            <w:shd w:val="clear" w:color="000000" w:fill="DBE5F1"/>
            <w:vAlign w:val="center"/>
            <w:hideMark/>
          </w:tcPr>
          <w:p w:rsidR="00230EA3" w:rsidRPr="00230EA3" w:rsidRDefault="00230EA3" w:rsidP="00230EA3">
            <w:pPr>
              <w:spacing w:after="0" w:line="240" w:lineRule="auto"/>
              <w:jc w:val="center"/>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17 266</w:t>
            </w:r>
          </w:p>
        </w:tc>
        <w:tc>
          <w:tcPr>
            <w:tcW w:w="663" w:type="pct"/>
            <w:tcBorders>
              <w:top w:val="single" w:sz="8" w:space="0" w:color="auto"/>
              <w:left w:val="nil"/>
              <w:bottom w:val="single" w:sz="8" w:space="0" w:color="auto"/>
              <w:right w:val="single" w:sz="8" w:space="0" w:color="auto"/>
            </w:tcBorders>
            <w:shd w:val="clear" w:color="000000" w:fill="DBE5F1"/>
            <w:vAlign w:val="center"/>
            <w:hideMark/>
          </w:tcPr>
          <w:p w:rsidR="00230EA3" w:rsidRPr="00230EA3" w:rsidRDefault="00230EA3" w:rsidP="00230EA3">
            <w:pPr>
              <w:spacing w:after="0" w:line="240" w:lineRule="auto"/>
              <w:jc w:val="center"/>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16,3</w:t>
            </w:r>
          </w:p>
        </w:tc>
      </w:tr>
      <w:tr w:rsidR="00230EA3" w:rsidRPr="00230EA3" w:rsidTr="00230EA3">
        <w:trPr>
          <w:trHeight w:val="600"/>
        </w:trPr>
        <w:tc>
          <w:tcPr>
            <w:tcW w:w="2624" w:type="pct"/>
            <w:tcBorders>
              <w:top w:val="nil"/>
              <w:left w:val="single" w:sz="8" w:space="0" w:color="auto"/>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lastRenderedPageBreak/>
              <w:t xml:space="preserve">średni personel nauk fizycznych, chemicznych </w:t>
            </w:r>
            <w:r>
              <w:rPr>
                <w:rFonts w:ascii="Times New Roman" w:eastAsia="Times New Roman" w:hAnsi="Times New Roman" w:cs="Times New Roman"/>
                <w:color w:val="000000"/>
                <w:lang w:eastAsia="pl-PL"/>
              </w:rPr>
              <w:br/>
            </w:r>
            <w:r w:rsidRPr="00230EA3">
              <w:rPr>
                <w:rFonts w:ascii="Times New Roman" w:eastAsia="Times New Roman" w:hAnsi="Times New Roman" w:cs="Times New Roman"/>
                <w:color w:val="000000"/>
                <w:lang w:eastAsia="pl-PL"/>
              </w:rPr>
              <w:t xml:space="preserve">i technicznych </w:t>
            </w:r>
          </w:p>
        </w:tc>
        <w:tc>
          <w:tcPr>
            <w:tcW w:w="700" w:type="pct"/>
            <w:tcBorders>
              <w:top w:val="nil"/>
              <w:left w:val="nil"/>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31</w:t>
            </w:r>
          </w:p>
        </w:tc>
        <w:tc>
          <w:tcPr>
            <w:tcW w:w="1013" w:type="pct"/>
            <w:tcBorders>
              <w:top w:val="nil"/>
              <w:left w:val="nil"/>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8 198</w:t>
            </w:r>
          </w:p>
        </w:tc>
        <w:tc>
          <w:tcPr>
            <w:tcW w:w="663" w:type="pct"/>
            <w:tcBorders>
              <w:top w:val="nil"/>
              <w:left w:val="nil"/>
              <w:bottom w:val="single" w:sz="4" w:space="0" w:color="auto"/>
              <w:right w:val="single" w:sz="8"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47,5</w:t>
            </w:r>
          </w:p>
        </w:tc>
      </w:tr>
      <w:tr w:rsidR="00230EA3" w:rsidRPr="00230EA3" w:rsidTr="00230EA3">
        <w:trPr>
          <w:trHeight w:val="300"/>
        </w:trPr>
        <w:tc>
          <w:tcPr>
            <w:tcW w:w="2624" w:type="pct"/>
            <w:tcBorders>
              <w:top w:val="nil"/>
              <w:left w:val="single" w:sz="8" w:space="0" w:color="auto"/>
              <w:bottom w:val="single" w:sz="4" w:space="0" w:color="auto"/>
              <w:right w:val="single" w:sz="4" w:space="0" w:color="auto"/>
            </w:tcBorders>
            <w:shd w:val="clear" w:color="000000" w:fill="EDF2F9"/>
            <w:vAlign w:val="center"/>
            <w:hideMark/>
          </w:tcPr>
          <w:p w:rsidR="00230EA3" w:rsidRPr="00230EA3" w:rsidRDefault="00230EA3" w:rsidP="00230EA3">
            <w:pPr>
              <w:spacing w:after="0" w:line="240" w:lineRule="auto"/>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 xml:space="preserve">średni personel ds. zdrowia </w:t>
            </w:r>
          </w:p>
        </w:tc>
        <w:tc>
          <w:tcPr>
            <w:tcW w:w="700" w:type="pct"/>
            <w:tcBorders>
              <w:top w:val="nil"/>
              <w:left w:val="nil"/>
              <w:bottom w:val="single" w:sz="4" w:space="0" w:color="auto"/>
              <w:right w:val="single" w:sz="4"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32</w:t>
            </w:r>
          </w:p>
        </w:tc>
        <w:tc>
          <w:tcPr>
            <w:tcW w:w="1013" w:type="pct"/>
            <w:tcBorders>
              <w:top w:val="nil"/>
              <w:left w:val="nil"/>
              <w:bottom w:val="single" w:sz="4" w:space="0" w:color="auto"/>
              <w:right w:val="single" w:sz="4"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2 799</w:t>
            </w:r>
          </w:p>
        </w:tc>
        <w:tc>
          <w:tcPr>
            <w:tcW w:w="663" w:type="pct"/>
            <w:tcBorders>
              <w:top w:val="nil"/>
              <w:left w:val="nil"/>
              <w:bottom w:val="single" w:sz="4" w:space="0" w:color="auto"/>
              <w:right w:val="single" w:sz="8"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16,2</w:t>
            </w:r>
          </w:p>
        </w:tc>
      </w:tr>
      <w:tr w:rsidR="00230EA3" w:rsidRPr="00230EA3" w:rsidTr="00230EA3">
        <w:trPr>
          <w:trHeight w:val="300"/>
        </w:trPr>
        <w:tc>
          <w:tcPr>
            <w:tcW w:w="2624" w:type="pct"/>
            <w:tcBorders>
              <w:top w:val="nil"/>
              <w:left w:val="single" w:sz="8" w:space="0" w:color="auto"/>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średni personel ds. biznesu</w:t>
            </w:r>
            <w:r w:rsidR="00AE5712">
              <w:rPr>
                <w:rFonts w:ascii="Times New Roman" w:eastAsia="Times New Roman" w:hAnsi="Times New Roman" w:cs="Times New Roman"/>
                <w:color w:val="000000"/>
                <w:lang w:eastAsia="pl-PL"/>
              </w:rPr>
              <w:t xml:space="preserve"> i </w:t>
            </w:r>
            <w:r w:rsidRPr="00230EA3">
              <w:rPr>
                <w:rFonts w:ascii="Times New Roman" w:eastAsia="Times New Roman" w:hAnsi="Times New Roman" w:cs="Times New Roman"/>
                <w:color w:val="000000"/>
                <w:lang w:eastAsia="pl-PL"/>
              </w:rPr>
              <w:t xml:space="preserve">administracji </w:t>
            </w:r>
          </w:p>
        </w:tc>
        <w:tc>
          <w:tcPr>
            <w:tcW w:w="700" w:type="pct"/>
            <w:tcBorders>
              <w:top w:val="nil"/>
              <w:left w:val="nil"/>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33</w:t>
            </w:r>
          </w:p>
        </w:tc>
        <w:tc>
          <w:tcPr>
            <w:tcW w:w="1013" w:type="pct"/>
            <w:tcBorders>
              <w:top w:val="nil"/>
              <w:left w:val="nil"/>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4 463</w:t>
            </w:r>
          </w:p>
        </w:tc>
        <w:tc>
          <w:tcPr>
            <w:tcW w:w="663" w:type="pct"/>
            <w:tcBorders>
              <w:top w:val="nil"/>
              <w:left w:val="nil"/>
              <w:bottom w:val="single" w:sz="4" w:space="0" w:color="auto"/>
              <w:right w:val="single" w:sz="8"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25,8</w:t>
            </w:r>
          </w:p>
        </w:tc>
      </w:tr>
      <w:tr w:rsidR="00230EA3" w:rsidRPr="00230EA3" w:rsidTr="00230EA3">
        <w:trPr>
          <w:trHeight w:val="600"/>
        </w:trPr>
        <w:tc>
          <w:tcPr>
            <w:tcW w:w="2624" w:type="pct"/>
            <w:tcBorders>
              <w:top w:val="nil"/>
              <w:left w:val="single" w:sz="8" w:space="0" w:color="auto"/>
              <w:bottom w:val="single" w:sz="4" w:space="0" w:color="auto"/>
              <w:right w:val="single" w:sz="4" w:space="0" w:color="auto"/>
            </w:tcBorders>
            <w:shd w:val="clear" w:color="000000" w:fill="EDF2F9"/>
            <w:vAlign w:val="center"/>
            <w:hideMark/>
          </w:tcPr>
          <w:p w:rsidR="00230EA3" w:rsidRPr="00230EA3" w:rsidRDefault="00230EA3" w:rsidP="00230EA3">
            <w:pPr>
              <w:spacing w:after="0" w:line="240" w:lineRule="auto"/>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średni personel</w:t>
            </w:r>
            <w:r w:rsidR="00AE5712">
              <w:rPr>
                <w:rFonts w:ascii="Times New Roman" w:eastAsia="Times New Roman" w:hAnsi="Times New Roman" w:cs="Times New Roman"/>
                <w:color w:val="000000"/>
                <w:lang w:eastAsia="pl-PL"/>
              </w:rPr>
              <w:t xml:space="preserve"> z </w:t>
            </w:r>
            <w:r w:rsidRPr="00230EA3">
              <w:rPr>
                <w:rFonts w:ascii="Times New Roman" w:eastAsia="Times New Roman" w:hAnsi="Times New Roman" w:cs="Times New Roman"/>
                <w:color w:val="000000"/>
                <w:lang w:eastAsia="pl-PL"/>
              </w:rPr>
              <w:t>dziedziny prawa, spraw społecznych, kultury</w:t>
            </w:r>
            <w:r w:rsidR="00AE5712">
              <w:rPr>
                <w:rFonts w:ascii="Times New Roman" w:eastAsia="Times New Roman" w:hAnsi="Times New Roman" w:cs="Times New Roman"/>
                <w:color w:val="000000"/>
                <w:lang w:eastAsia="pl-PL"/>
              </w:rPr>
              <w:t xml:space="preserve"> i </w:t>
            </w:r>
            <w:r w:rsidRPr="00230EA3">
              <w:rPr>
                <w:rFonts w:ascii="Times New Roman" w:eastAsia="Times New Roman" w:hAnsi="Times New Roman" w:cs="Times New Roman"/>
                <w:color w:val="000000"/>
                <w:lang w:eastAsia="pl-PL"/>
              </w:rPr>
              <w:t xml:space="preserve">pokrewny </w:t>
            </w:r>
          </w:p>
        </w:tc>
        <w:tc>
          <w:tcPr>
            <w:tcW w:w="700" w:type="pct"/>
            <w:tcBorders>
              <w:top w:val="nil"/>
              <w:left w:val="nil"/>
              <w:bottom w:val="single" w:sz="4" w:space="0" w:color="auto"/>
              <w:right w:val="single" w:sz="4"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34</w:t>
            </w:r>
          </w:p>
        </w:tc>
        <w:tc>
          <w:tcPr>
            <w:tcW w:w="1013" w:type="pct"/>
            <w:tcBorders>
              <w:top w:val="nil"/>
              <w:left w:val="nil"/>
              <w:bottom w:val="single" w:sz="4" w:space="0" w:color="auto"/>
              <w:right w:val="single" w:sz="4"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1 080</w:t>
            </w:r>
          </w:p>
        </w:tc>
        <w:tc>
          <w:tcPr>
            <w:tcW w:w="663" w:type="pct"/>
            <w:tcBorders>
              <w:top w:val="nil"/>
              <w:left w:val="nil"/>
              <w:bottom w:val="single" w:sz="4" w:space="0" w:color="auto"/>
              <w:right w:val="single" w:sz="8"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6,3</w:t>
            </w:r>
          </w:p>
        </w:tc>
      </w:tr>
      <w:tr w:rsidR="00230EA3" w:rsidRPr="00230EA3" w:rsidTr="00230EA3">
        <w:trPr>
          <w:trHeight w:val="315"/>
        </w:trPr>
        <w:tc>
          <w:tcPr>
            <w:tcW w:w="2624" w:type="pct"/>
            <w:tcBorders>
              <w:top w:val="nil"/>
              <w:left w:val="single" w:sz="8" w:space="0" w:color="auto"/>
              <w:bottom w:val="nil"/>
              <w:right w:val="single" w:sz="4" w:space="0" w:color="auto"/>
            </w:tcBorders>
            <w:shd w:val="clear" w:color="auto" w:fill="auto"/>
            <w:vAlign w:val="center"/>
            <w:hideMark/>
          </w:tcPr>
          <w:p w:rsidR="00230EA3" w:rsidRPr="00230EA3" w:rsidRDefault="00230EA3" w:rsidP="00230EA3">
            <w:pPr>
              <w:spacing w:after="0" w:line="240" w:lineRule="auto"/>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 xml:space="preserve">technicy informatycy </w:t>
            </w:r>
          </w:p>
        </w:tc>
        <w:tc>
          <w:tcPr>
            <w:tcW w:w="700" w:type="pct"/>
            <w:tcBorders>
              <w:top w:val="nil"/>
              <w:left w:val="nil"/>
              <w:bottom w:val="nil"/>
              <w:right w:val="single" w:sz="4"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35</w:t>
            </w:r>
          </w:p>
        </w:tc>
        <w:tc>
          <w:tcPr>
            <w:tcW w:w="1013" w:type="pct"/>
            <w:tcBorders>
              <w:top w:val="nil"/>
              <w:left w:val="nil"/>
              <w:bottom w:val="nil"/>
              <w:right w:val="single" w:sz="4"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726</w:t>
            </w:r>
          </w:p>
        </w:tc>
        <w:tc>
          <w:tcPr>
            <w:tcW w:w="663" w:type="pct"/>
            <w:tcBorders>
              <w:top w:val="nil"/>
              <w:left w:val="nil"/>
              <w:bottom w:val="nil"/>
              <w:right w:val="single" w:sz="8"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4,2</w:t>
            </w:r>
          </w:p>
        </w:tc>
      </w:tr>
      <w:tr w:rsidR="00230EA3" w:rsidRPr="00230EA3" w:rsidTr="00230EA3">
        <w:trPr>
          <w:trHeight w:val="315"/>
        </w:trPr>
        <w:tc>
          <w:tcPr>
            <w:tcW w:w="2624" w:type="pct"/>
            <w:tcBorders>
              <w:top w:val="single" w:sz="8" w:space="0" w:color="auto"/>
              <w:left w:val="single" w:sz="8" w:space="0" w:color="auto"/>
              <w:bottom w:val="single" w:sz="8" w:space="0" w:color="auto"/>
              <w:right w:val="single" w:sz="4" w:space="0" w:color="auto"/>
            </w:tcBorders>
            <w:shd w:val="clear" w:color="000000" w:fill="DBE5F1"/>
            <w:vAlign w:val="center"/>
            <w:hideMark/>
          </w:tcPr>
          <w:p w:rsidR="00230EA3" w:rsidRPr="00230EA3" w:rsidRDefault="00230EA3" w:rsidP="00230EA3">
            <w:pPr>
              <w:spacing w:after="0" w:line="240" w:lineRule="auto"/>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 xml:space="preserve">pracownicy biurowi </w:t>
            </w:r>
          </w:p>
        </w:tc>
        <w:tc>
          <w:tcPr>
            <w:tcW w:w="700" w:type="pct"/>
            <w:tcBorders>
              <w:top w:val="single" w:sz="8" w:space="0" w:color="auto"/>
              <w:left w:val="nil"/>
              <w:bottom w:val="single" w:sz="8" w:space="0" w:color="auto"/>
              <w:right w:val="single" w:sz="4" w:space="0" w:color="auto"/>
            </w:tcBorders>
            <w:shd w:val="clear" w:color="000000" w:fill="DBE5F1"/>
            <w:vAlign w:val="center"/>
            <w:hideMark/>
          </w:tcPr>
          <w:p w:rsidR="00230EA3" w:rsidRPr="00230EA3" w:rsidRDefault="00230EA3" w:rsidP="00230EA3">
            <w:pPr>
              <w:spacing w:after="0" w:line="240" w:lineRule="auto"/>
              <w:jc w:val="center"/>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4</w:t>
            </w:r>
          </w:p>
        </w:tc>
        <w:tc>
          <w:tcPr>
            <w:tcW w:w="1013" w:type="pct"/>
            <w:tcBorders>
              <w:top w:val="single" w:sz="8" w:space="0" w:color="auto"/>
              <w:left w:val="nil"/>
              <w:bottom w:val="single" w:sz="8" w:space="0" w:color="auto"/>
              <w:right w:val="single" w:sz="4" w:space="0" w:color="auto"/>
            </w:tcBorders>
            <w:shd w:val="clear" w:color="000000" w:fill="DBE5F1"/>
            <w:vAlign w:val="center"/>
            <w:hideMark/>
          </w:tcPr>
          <w:p w:rsidR="00230EA3" w:rsidRPr="00230EA3" w:rsidRDefault="00230EA3" w:rsidP="00230EA3">
            <w:pPr>
              <w:spacing w:after="0" w:line="240" w:lineRule="auto"/>
              <w:jc w:val="center"/>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4 466</w:t>
            </w:r>
          </w:p>
        </w:tc>
        <w:tc>
          <w:tcPr>
            <w:tcW w:w="663" w:type="pct"/>
            <w:tcBorders>
              <w:top w:val="single" w:sz="8" w:space="0" w:color="auto"/>
              <w:left w:val="nil"/>
              <w:bottom w:val="single" w:sz="8" w:space="0" w:color="auto"/>
              <w:right w:val="single" w:sz="8" w:space="0" w:color="auto"/>
            </w:tcBorders>
            <w:shd w:val="clear" w:color="000000" w:fill="DBE5F1"/>
            <w:vAlign w:val="center"/>
            <w:hideMark/>
          </w:tcPr>
          <w:p w:rsidR="00230EA3" w:rsidRPr="00230EA3" w:rsidRDefault="00230EA3" w:rsidP="00230EA3">
            <w:pPr>
              <w:spacing w:after="0" w:line="240" w:lineRule="auto"/>
              <w:jc w:val="center"/>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4,2</w:t>
            </w:r>
          </w:p>
        </w:tc>
      </w:tr>
      <w:tr w:rsidR="00230EA3" w:rsidRPr="00230EA3" w:rsidTr="00230EA3">
        <w:trPr>
          <w:trHeight w:val="600"/>
        </w:trPr>
        <w:tc>
          <w:tcPr>
            <w:tcW w:w="2624" w:type="pct"/>
            <w:tcBorders>
              <w:top w:val="nil"/>
              <w:left w:val="single" w:sz="8" w:space="0" w:color="auto"/>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sekretarki,</w:t>
            </w:r>
            <w:r>
              <w:rPr>
                <w:rFonts w:ascii="Times New Roman" w:eastAsia="Times New Roman" w:hAnsi="Times New Roman" w:cs="Times New Roman"/>
                <w:color w:val="000000"/>
                <w:lang w:eastAsia="pl-PL"/>
              </w:rPr>
              <w:t xml:space="preserve"> operatorzy urządzeń biurowych </w:t>
            </w:r>
            <w:r>
              <w:rPr>
                <w:rFonts w:ascii="Times New Roman" w:eastAsia="Times New Roman" w:hAnsi="Times New Roman" w:cs="Times New Roman"/>
                <w:color w:val="000000"/>
                <w:lang w:eastAsia="pl-PL"/>
              </w:rPr>
              <w:br/>
            </w:r>
            <w:r w:rsidRPr="00230EA3">
              <w:rPr>
                <w:rFonts w:ascii="Times New Roman" w:eastAsia="Times New Roman" w:hAnsi="Times New Roman" w:cs="Times New Roman"/>
                <w:color w:val="000000"/>
                <w:lang w:eastAsia="pl-PL"/>
              </w:rPr>
              <w:t xml:space="preserve">i pokrewni </w:t>
            </w:r>
          </w:p>
        </w:tc>
        <w:tc>
          <w:tcPr>
            <w:tcW w:w="700" w:type="pct"/>
            <w:tcBorders>
              <w:top w:val="nil"/>
              <w:left w:val="nil"/>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41</w:t>
            </w:r>
          </w:p>
        </w:tc>
        <w:tc>
          <w:tcPr>
            <w:tcW w:w="1013" w:type="pct"/>
            <w:tcBorders>
              <w:top w:val="nil"/>
              <w:left w:val="nil"/>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1 640</w:t>
            </w:r>
          </w:p>
        </w:tc>
        <w:tc>
          <w:tcPr>
            <w:tcW w:w="663" w:type="pct"/>
            <w:tcBorders>
              <w:top w:val="nil"/>
              <w:left w:val="nil"/>
              <w:bottom w:val="single" w:sz="4" w:space="0" w:color="auto"/>
              <w:right w:val="single" w:sz="8"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36,7</w:t>
            </w:r>
          </w:p>
        </w:tc>
      </w:tr>
      <w:tr w:rsidR="00230EA3" w:rsidRPr="00230EA3" w:rsidTr="00230EA3">
        <w:trPr>
          <w:trHeight w:val="300"/>
        </w:trPr>
        <w:tc>
          <w:tcPr>
            <w:tcW w:w="2624" w:type="pct"/>
            <w:tcBorders>
              <w:top w:val="nil"/>
              <w:left w:val="single" w:sz="8" w:space="0" w:color="auto"/>
              <w:bottom w:val="single" w:sz="4" w:space="0" w:color="auto"/>
              <w:right w:val="single" w:sz="4" w:space="0" w:color="auto"/>
            </w:tcBorders>
            <w:shd w:val="clear" w:color="000000" w:fill="EDF2F9"/>
            <w:vAlign w:val="center"/>
            <w:hideMark/>
          </w:tcPr>
          <w:p w:rsidR="00230EA3" w:rsidRPr="00230EA3" w:rsidRDefault="00230EA3" w:rsidP="00230EA3">
            <w:pPr>
              <w:spacing w:after="0" w:line="240" w:lineRule="auto"/>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 xml:space="preserve">pracownicy obsługi klienta </w:t>
            </w:r>
          </w:p>
        </w:tc>
        <w:tc>
          <w:tcPr>
            <w:tcW w:w="700" w:type="pct"/>
            <w:tcBorders>
              <w:top w:val="nil"/>
              <w:left w:val="nil"/>
              <w:bottom w:val="single" w:sz="4" w:space="0" w:color="auto"/>
              <w:right w:val="single" w:sz="4"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42</w:t>
            </w:r>
          </w:p>
        </w:tc>
        <w:tc>
          <w:tcPr>
            <w:tcW w:w="1013" w:type="pct"/>
            <w:tcBorders>
              <w:top w:val="nil"/>
              <w:left w:val="nil"/>
              <w:bottom w:val="single" w:sz="4" w:space="0" w:color="auto"/>
              <w:right w:val="single" w:sz="4"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940</w:t>
            </w:r>
          </w:p>
        </w:tc>
        <w:tc>
          <w:tcPr>
            <w:tcW w:w="663" w:type="pct"/>
            <w:tcBorders>
              <w:top w:val="nil"/>
              <w:left w:val="nil"/>
              <w:bottom w:val="single" w:sz="4" w:space="0" w:color="auto"/>
              <w:right w:val="single" w:sz="8"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21</w:t>
            </w:r>
          </w:p>
        </w:tc>
      </w:tr>
      <w:tr w:rsidR="00230EA3" w:rsidRPr="00230EA3" w:rsidTr="00230EA3">
        <w:trPr>
          <w:trHeight w:val="615"/>
        </w:trPr>
        <w:tc>
          <w:tcPr>
            <w:tcW w:w="2624" w:type="pct"/>
            <w:tcBorders>
              <w:top w:val="nil"/>
              <w:left w:val="single" w:sz="8" w:space="0" w:color="auto"/>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pracownicy ds. finansowo-statystycznych</w:t>
            </w:r>
            <w:r w:rsidR="00AD036F">
              <w:rPr>
                <w:rFonts w:ascii="Times New Roman" w:eastAsia="Times New Roman" w:hAnsi="Times New Roman" w:cs="Times New Roman"/>
                <w:color w:val="000000"/>
                <w:lang w:eastAsia="pl-PL"/>
              </w:rPr>
              <w:t xml:space="preserve"> </w:t>
            </w:r>
            <w:r w:rsidR="00AE5712">
              <w:rPr>
                <w:rFonts w:ascii="Times New Roman" w:eastAsia="Times New Roman" w:hAnsi="Times New Roman" w:cs="Times New Roman"/>
                <w:color w:val="000000"/>
                <w:lang w:eastAsia="pl-PL"/>
              </w:rPr>
              <w:t>i </w:t>
            </w:r>
            <w:r w:rsidRPr="00230EA3">
              <w:rPr>
                <w:rFonts w:ascii="Times New Roman" w:eastAsia="Times New Roman" w:hAnsi="Times New Roman" w:cs="Times New Roman"/>
                <w:color w:val="000000"/>
                <w:lang w:eastAsia="pl-PL"/>
              </w:rPr>
              <w:t xml:space="preserve">ewidencji materiałowej </w:t>
            </w:r>
          </w:p>
        </w:tc>
        <w:tc>
          <w:tcPr>
            <w:tcW w:w="700" w:type="pct"/>
            <w:tcBorders>
              <w:top w:val="nil"/>
              <w:left w:val="nil"/>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43</w:t>
            </w:r>
          </w:p>
        </w:tc>
        <w:tc>
          <w:tcPr>
            <w:tcW w:w="1013" w:type="pct"/>
            <w:tcBorders>
              <w:top w:val="nil"/>
              <w:left w:val="nil"/>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1 620</w:t>
            </w:r>
          </w:p>
        </w:tc>
        <w:tc>
          <w:tcPr>
            <w:tcW w:w="663" w:type="pct"/>
            <w:tcBorders>
              <w:top w:val="nil"/>
              <w:left w:val="nil"/>
              <w:bottom w:val="single" w:sz="4" w:space="0" w:color="auto"/>
              <w:right w:val="single" w:sz="8"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36,3</w:t>
            </w:r>
          </w:p>
        </w:tc>
      </w:tr>
      <w:tr w:rsidR="00230EA3" w:rsidRPr="00230EA3" w:rsidTr="00230EA3">
        <w:trPr>
          <w:trHeight w:val="315"/>
        </w:trPr>
        <w:tc>
          <w:tcPr>
            <w:tcW w:w="2624" w:type="pct"/>
            <w:tcBorders>
              <w:top w:val="nil"/>
              <w:left w:val="single" w:sz="8" w:space="0" w:color="auto"/>
              <w:bottom w:val="nil"/>
              <w:right w:val="single" w:sz="4" w:space="0" w:color="auto"/>
            </w:tcBorders>
            <w:shd w:val="clear" w:color="000000" w:fill="EDF2F9"/>
            <w:vAlign w:val="center"/>
            <w:hideMark/>
          </w:tcPr>
          <w:p w:rsidR="00230EA3" w:rsidRPr="00230EA3" w:rsidRDefault="00230EA3" w:rsidP="00230EA3">
            <w:pPr>
              <w:spacing w:after="0" w:line="240" w:lineRule="auto"/>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 xml:space="preserve">pozostali pracownicy obsługi biura </w:t>
            </w:r>
          </w:p>
        </w:tc>
        <w:tc>
          <w:tcPr>
            <w:tcW w:w="700" w:type="pct"/>
            <w:tcBorders>
              <w:top w:val="nil"/>
              <w:left w:val="nil"/>
              <w:bottom w:val="nil"/>
              <w:right w:val="single" w:sz="4"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44</w:t>
            </w:r>
          </w:p>
        </w:tc>
        <w:tc>
          <w:tcPr>
            <w:tcW w:w="1013" w:type="pct"/>
            <w:tcBorders>
              <w:top w:val="nil"/>
              <w:left w:val="nil"/>
              <w:bottom w:val="nil"/>
              <w:right w:val="single" w:sz="4"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266</w:t>
            </w:r>
          </w:p>
        </w:tc>
        <w:tc>
          <w:tcPr>
            <w:tcW w:w="663" w:type="pct"/>
            <w:tcBorders>
              <w:top w:val="nil"/>
              <w:left w:val="nil"/>
              <w:bottom w:val="nil"/>
              <w:right w:val="single" w:sz="8"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6</w:t>
            </w:r>
          </w:p>
        </w:tc>
      </w:tr>
      <w:tr w:rsidR="00230EA3" w:rsidRPr="00230EA3" w:rsidTr="00230EA3">
        <w:trPr>
          <w:trHeight w:val="585"/>
        </w:trPr>
        <w:tc>
          <w:tcPr>
            <w:tcW w:w="2624" w:type="pct"/>
            <w:tcBorders>
              <w:top w:val="single" w:sz="8" w:space="0" w:color="auto"/>
              <w:left w:val="single" w:sz="8" w:space="0" w:color="auto"/>
              <w:bottom w:val="single" w:sz="8" w:space="0" w:color="auto"/>
              <w:right w:val="single" w:sz="4" w:space="0" w:color="auto"/>
            </w:tcBorders>
            <w:shd w:val="clear" w:color="000000" w:fill="DBE5F1"/>
            <w:vAlign w:val="center"/>
            <w:hideMark/>
          </w:tcPr>
          <w:p w:rsidR="00230EA3" w:rsidRPr="00230EA3" w:rsidRDefault="00230EA3" w:rsidP="00230EA3">
            <w:pPr>
              <w:spacing w:after="0" w:line="240" w:lineRule="auto"/>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pracownicy usług osobistych</w:t>
            </w:r>
            <w:r w:rsidR="00AD036F">
              <w:rPr>
                <w:rFonts w:ascii="Times New Roman" w:eastAsia="Times New Roman" w:hAnsi="Times New Roman" w:cs="Times New Roman"/>
                <w:b/>
                <w:bCs/>
                <w:color w:val="000000"/>
                <w:lang w:eastAsia="pl-PL"/>
              </w:rPr>
              <w:t xml:space="preserve"> </w:t>
            </w:r>
            <w:r w:rsidR="00AE5712">
              <w:rPr>
                <w:rFonts w:ascii="Times New Roman" w:eastAsia="Times New Roman" w:hAnsi="Times New Roman" w:cs="Times New Roman"/>
                <w:b/>
                <w:bCs/>
                <w:color w:val="000000"/>
                <w:lang w:eastAsia="pl-PL"/>
              </w:rPr>
              <w:t>i </w:t>
            </w:r>
            <w:r w:rsidRPr="00230EA3">
              <w:rPr>
                <w:rFonts w:ascii="Times New Roman" w:eastAsia="Times New Roman" w:hAnsi="Times New Roman" w:cs="Times New Roman"/>
                <w:b/>
                <w:bCs/>
                <w:color w:val="000000"/>
                <w:lang w:eastAsia="pl-PL"/>
              </w:rPr>
              <w:t xml:space="preserve">sprzedawcy </w:t>
            </w:r>
          </w:p>
        </w:tc>
        <w:tc>
          <w:tcPr>
            <w:tcW w:w="700" w:type="pct"/>
            <w:tcBorders>
              <w:top w:val="single" w:sz="8" w:space="0" w:color="auto"/>
              <w:left w:val="nil"/>
              <w:bottom w:val="single" w:sz="8" w:space="0" w:color="auto"/>
              <w:right w:val="single" w:sz="4" w:space="0" w:color="auto"/>
            </w:tcBorders>
            <w:shd w:val="clear" w:color="000000" w:fill="DBE5F1"/>
            <w:vAlign w:val="center"/>
            <w:hideMark/>
          </w:tcPr>
          <w:p w:rsidR="00230EA3" w:rsidRPr="00230EA3" w:rsidRDefault="00230EA3" w:rsidP="00230EA3">
            <w:pPr>
              <w:spacing w:after="0" w:line="240" w:lineRule="auto"/>
              <w:jc w:val="center"/>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5</w:t>
            </w:r>
          </w:p>
        </w:tc>
        <w:tc>
          <w:tcPr>
            <w:tcW w:w="1013" w:type="pct"/>
            <w:tcBorders>
              <w:top w:val="single" w:sz="8" w:space="0" w:color="auto"/>
              <w:left w:val="nil"/>
              <w:bottom w:val="single" w:sz="8" w:space="0" w:color="auto"/>
              <w:right w:val="single" w:sz="4" w:space="0" w:color="auto"/>
            </w:tcBorders>
            <w:shd w:val="clear" w:color="000000" w:fill="DBE5F1"/>
            <w:vAlign w:val="center"/>
            <w:hideMark/>
          </w:tcPr>
          <w:p w:rsidR="00230EA3" w:rsidRPr="00230EA3" w:rsidRDefault="00230EA3" w:rsidP="00230EA3">
            <w:pPr>
              <w:spacing w:after="0" w:line="240" w:lineRule="auto"/>
              <w:jc w:val="center"/>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20 873</w:t>
            </w:r>
          </w:p>
        </w:tc>
        <w:tc>
          <w:tcPr>
            <w:tcW w:w="663" w:type="pct"/>
            <w:tcBorders>
              <w:top w:val="single" w:sz="8" w:space="0" w:color="auto"/>
              <w:left w:val="nil"/>
              <w:bottom w:val="single" w:sz="8" w:space="0" w:color="auto"/>
              <w:right w:val="single" w:sz="8" w:space="0" w:color="auto"/>
            </w:tcBorders>
            <w:shd w:val="clear" w:color="000000" w:fill="DBE5F1"/>
            <w:vAlign w:val="center"/>
            <w:hideMark/>
          </w:tcPr>
          <w:p w:rsidR="00230EA3" w:rsidRPr="00230EA3" w:rsidRDefault="00230EA3" w:rsidP="00230EA3">
            <w:pPr>
              <w:spacing w:after="0" w:line="240" w:lineRule="auto"/>
              <w:jc w:val="center"/>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19,7</w:t>
            </w:r>
          </w:p>
        </w:tc>
      </w:tr>
      <w:tr w:rsidR="00230EA3" w:rsidRPr="00230EA3" w:rsidTr="00230EA3">
        <w:trPr>
          <w:trHeight w:val="300"/>
        </w:trPr>
        <w:tc>
          <w:tcPr>
            <w:tcW w:w="2624" w:type="pct"/>
            <w:tcBorders>
              <w:top w:val="nil"/>
              <w:left w:val="single" w:sz="8" w:space="0" w:color="auto"/>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 xml:space="preserve">pracownicy usług osobistych </w:t>
            </w:r>
          </w:p>
        </w:tc>
        <w:tc>
          <w:tcPr>
            <w:tcW w:w="700" w:type="pct"/>
            <w:tcBorders>
              <w:top w:val="nil"/>
              <w:left w:val="nil"/>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51</w:t>
            </w:r>
          </w:p>
        </w:tc>
        <w:tc>
          <w:tcPr>
            <w:tcW w:w="1013" w:type="pct"/>
            <w:tcBorders>
              <w:top w:val="nil"/>
              <w:left w:val="nil"/>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9 443</w:t>
            </w:r>
          </w:p>
        </w:tc>
        <w:tc>
          <w:tcPr>
            <w:tcW w:w="663" w:type="pct"/>
            <w:tcBorders>
              <w:top w:val="nil"/>
              <w:left w:val="nil"/>
              <w:bottom w:val="single" w:sz="4" w:space="0" w:color="auto"/>
              <w:right w:val="single" w:sz="8"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45,2</w:t>
            </w:r>
          </w:p>
        </w:tc>
      </w:tr>
      <w:tr w:rsidR="00230EA3" w:rsidRPr="00230EA3" w:rsidTr="00230EA3">
        <w:trPr>
          <w:trHeight w:val="300"/>
        </w:trPr>
        <w:tc>
          <w:tcPr>
            <w:tcW w:w="2624" w:type="pct"/>
            <w:tcBorders>
              <w:top w:val="nil"/>
              <w:left w:val="single" w:sz="8" w:space="0" w:color="auto"/>
              <w:bottom w:val="single" w:sz="4" w:space="0" w:color="auto"/>
              <w:right w:val="single" w:sz="4" w:space="0" w:color="auto"/>
            </w:tcBorders>
            <w:shd w:val="clear" w:color="000000" w:fill="EDF2F9"/>
            <w:vAlign w:val="center"/>
            <w:hideMark/>
          </w:tcPr>
          <w:p w:rsidR="00230EA3" w:rsidRPr="00230EA3" w:rsidRDefault="00230EA3" w:rsidP="00230EA3">
            <w:pPr>
              <w:spacing w:after="0" w:line="240" w:lineRule="auto"/>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sprzedawcy</w:t>
            </w:r>
            <w:r w:rsidR="00AE5712">
              <w:rPr>
                <w:rFonts w:ascii="Times New Roman" w:eastAsia="Times New Roman" w:hAnsi="Times New Roman" w:cs="Times New Roman"/>
                <w:color w:val="000000"/>
                <w:lang w:eastAsia="pl-PL"/>
              </w:rPr>
              <w:t xml:space="preserve"> i </w:t>
            </w:r>
            <w:r w:rsidRPr="00230EA3">
              <w:rPr>
                <w:rFonts w:ascii="Times New Roman" w:eastAsia="Times New Roman" w:hAnsi="Times New Roman" w:cs="Times New Roman"/>
                <w:color w:val="000000"/>
                <w:lang w:eastAsia="pl-PL"/>
              </w:rPr>
              <w:t xml:space="preserve">pokrewni </w:t>
            </w:r>
          </w:p>
        </w:tc>
        <w:tc>
          <w:tcPr>
            <w:tcW w:w="700" w:type="pct"/>
            <w:tcBorders>
              <w:top w:val="nil"/>
              <w:left w:val="nil"/>
              <w:bottom w:val="single" w:sz="4" w:space="0" w:color="auto"/>
              <w:right w:val="single" w:sz="4"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52</w:t>
            </w:r>
          </w:p>
        </w:tc>
        <w:tc>
          <w:tcPr>
            <w:tcW w:w="1013" w:type="pct"/>
            <w:tcBorders>
              <w:top w:val="nil"/>
              <w:left w:val="nil"/>
              <w:bottom w:val="single" w:sz="4" w:space="0" w:color="auto"/>
              <w:right w:val="single" w:sz="4"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10 332</w:t>
            </w:r>
          </w:p>
        </w:tc>
        <w:tc>
          <w:tcPr>
            <w:tcW w:w="663" w:type="pct"/>
            <w:tcBorders>
              <w:top w:val="nil"/>
              <w:left w:val="nil"/>
              <w:bottom w:val="single" w:sz="4" w:space="0" w:color="auto"/>
              <w:right w:val="single" w:sz="8"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49,5</w:t>
            </w:r>
          </w:p>
        </w:tc>
      </w:tr>
      <w:tr w:rsidR="00230EA3" w:rsidRPr="00230EA3" w:rsidTr="00230EA3">
        <w:trPr>
          <w:trHeight w:val="300"/>
        </w:trPr>
        <w:tc>
          <w:tcPr>
            <w:tcW w:w="2624" w:type="pct"/>
            <w:tcBorders>
              <w:top w:val="nil"/>
              <w:left w:val="single" w:sz="8" w:space="0" w:color="auto"/>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pracownicy opieki osobistej</w:t>
            </w:r>
            <w:r w:rsidR="00AE5712">
              <w:rPr>
                <w:rFonts w:ascii="Times New Roman" w:eastAsia="Times New Roman" w:hAnsi="Times New Roman" w:cs="Times New Roman"/>
                <w:color w:val="000000"/>
                <w:lang w:eastAsia="pl-PL"/>
              </w:rPr>
              <w:t xml:space="preserve"> i </w:t>
            </w:r>
            <w:r w:rsidRPr="00230EA3">
              <w:rPr>
                <w:rFonts w:ascii="Times New Roman" w:eastAsia="Times New Roman" w:hAnsi="Times New Roman" w:cs="Times New Roman"/>
                <w:color w:val="000000"/>
                <w:lang w:eastAsia="pl-PL"/>
              </w:rPr>
              <w:t xml:space="preserve">pokrewni </w:t>
            </w:r>
          </w:p>
        </w:tc>
        <w:tc>
          <w:tcPr>
            <w:tcW w:w="700" w:type="pct"/>
            <w:tcBorders>
              <w:top w:val="nil"/>
              <w:left w:val="nil"/>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53</w:t>
            </w:r>
          </w:p>
        </w:tc>
        <w:tc>
          <w:tcPr>
            <w:tcW w:w="1013" w:type="pct"/>
            <w:tcBorders>
              <w:top w:val="nil"/>
              <w:left w:val="nil"/>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561</w:t>
            </w:r>
          </w:p>
        </w:tc>
        <w:tc>
          <w:tcPr>
            <w:tcW w:w="663" w:type="pct"/>
            <w:tcBorders>
              <w:top w:val="nil"/>
              <w:left w:val="nil"/>
              <w:bottom w:val="single" w:sz="4" w:space="0" w:color="auto"/>
              <w:right w:val="single" w:sz="8"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2,7</w:t>
            </w:r>
          </w:p>
        </w:tc>
      </w:tr>
      <w:tr w:rsidR="00230EA3" w:rsidRPr="00230EA3" w:rsidTr="00230EA3">
        <w:trPr>
          <w:trHeight w:val="315"/>
        </w:trPr>
        <w:tc>
          <w:tcPr>
            <w:tcW w:w="2624" w:type="pct"/>
            <w:tcBorders>
              <w:top w:val="nil"/>
              <w:left w:val="single" w:sz="8" w:space="0" w:color="auto"/>
              <w:bottom w:val="nil"/>
              <w:right w:val="single" w:sz="4" w:space="0" w:color="auto"/>
            </w:tcBorders>
            <w:shd w:val="clear" w:color="000000" w:fill="EDF2F9"/>
            <w:vAlign w:val="center"/>
            <w:hideMark/>
          </w:tcPr>
          <w:p w:rsidR="00230EA3" w:rsidRPr="00230EA3" w:rsidRDefault="00230EA3" w:rsidP="00230EA3">
            <w:pPr>
              <w:spacing w:after="0" w:line="240" w:lineRule="auto"/>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 xml:space="preserve">pracownicy usług ochrony </w:t>
            </w:r>
          </w:p>
        </w:tc>
        <w:tc>
          <w:tcPr>
            <w:tcW w:w="700" w:type="pct"/>
            <w:tcBorders>
              <w:top w:val="nil"/>
              <w:left w:val="nil"/>
              <w:bottom w:val="nil"/>
              <w:right w:val="single" w:sz="4"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54</w:t>
            </w:r>
          </w:p>
        </w:tc>
        <w:tc>
          <w:tcPr>
            <w:tcW w:w="1013" w:type="pct"/>
            <w:tcBorders>
              <w:top w:val="nil"/>
              <w:left w:val="nil"/>
              <w:bottom w:val="nil"/>
              <w:right w:val="single" w:sz="4"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537</w:t>
            </w:r>
          </w:p>
        </w:tc>
        <w:tc>
          <w:tcPr>
            <w:tcW w:w="663" w:type="pct"/>
            <w:tcBorders>
              <w:top w:val="nil"/>
              <w:left w:val="nil"/>
              <w:bottom w:val="nil"/>
              <w:right w:val="single" w:sz="8"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2,6</w:t>
            </w:r>
          </w:p>
        </w:tc>
      </w:tr>
      <w:tr w:rsidR="00230EA3" w:rsidRPr="00230EA3" w:rsidTr="00230EA3">
        <w:trPr>
          <w:trHeight w:val="315"/>
        </w:trPr>
        <w:tc>
          <w:tcPr>
            <w:tcW w:w="2624" w:type="pct"/>
            <w:tcBorders>
              <w:top w:val="single" w:sz="8" w:space="0" w:color="auto"/>
              <w:left w:val="single" w:sz="8" w:space="0" w:color="auto"/>
              <w:bottom w:val="single" w:sz="8" w:space="0" w:color="auto"/>
              <w:right w:val="single" w:sz="4" w:space="0" w:color="auto"/>
            </w:tcBorders>
            <w:shd w:val="clear" w:color="000000" w:fill="DBE5F1"/>
            <w:vAlign w:val="center"/>
            <w:hideMark/>
          </w:tcPr>
          <w:p w:rsidR="00230EA3" w:rsidRPr="00230EA3" w:rsidRDefault="00230EA3" w:rsidP="00230EA3">
            <w:pPr>
              <w:spacing w:after="0" w:line="240" w:lineRule="auto"/>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rolnicy, ogrodnicy, leśnicy</w:t>
            </w:r>
            <w:r w:rsidR="00AE5712">
              <w:rPr>
                <w:rFonts w:ascii="Times New Roman" w:eastAsia="Times New Roman" w:hAnsi="Times New Roman" w:cs="Times New Roman"/>
                <w:b/>
                <w:bCs/>
                <w:color w:val="000000"/>
                <w:lang w:eastAsia="pl-PL"/>
              </w:rPr>
              <w:t xml:space="preserve"> i </w:t>
            </w:r>
            <w:r w:rsidRPr="00230EA3">
              <w:rPr>
                <w:rFonts w:ascii="Times New Roman" w:eastAsia="Times New Roman" w:hAnsi="Times New Roman" w:cs="Times New Roman"/>
                <w:b/>
                <w:bCs/>
                <w:color w:val="000000"/>
                <w:lang w:eastAsia="pl-PL"/>
              </w:rPr>
              <w:t xml:space="preserve">rybacy </w:t>
            </w:r>
          </w:p>
        </w:tc>
        <w:tc>
          <w:tcPr>
            <w:tcW w:w="700" w:type="pct"/>
            <w:tcBorders>
              <w:top w:val="single" w:sz="8" w:space="0" w:color="auto"/>
              <w:left w:val="nil"/>
              <w:bottom w:val="single" w:sz="8" w:space="0" w:color="auto"/>
              <w:right w:val="single" w:sz="4" w:space="0" w:color="auto"/>
            </w:tcBorders>
            <w:shd w:val="clear" w:color="000000" w:fill="DBE5F1"/>
            <w:vAlign w:val="center"/>
            <w:hideMark/>
          </w:tcPr>
          <w:p w:rsidR="00230EA3" w:rsidRPr="00230EA3" w:rsidRDefault="00230EA3" w:rsidP="00230EA3">
            <w:pPr>
              <w:spacing w:after="0" w:line="240" w:lineRule="auto"/>
              <w:jc w:val="center"/>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6</w:t>
            </w:r>
          </w:p>
        </w:tc>
        <w:tc>
          <w:tcPr>
            <w:tcW w:w="1013" w:type="pct"/>
            <w:tcBorders>
              <w:top w:val="single" w:sz="8" w:space="0" w:color="auto"/>
              <w:left w:val="nil"/>
              <w:bottom w:val="single" w:sz="8" w:space="0" w:color="auto"/>
              <w:right w:val="single" w:sz="4" w:space="0" w:color="auto"/>
            </w:tcBorders>
            <w:shd w:val="clear" w:color="000000" w:fill="DBE5F1"/>
            <w:vAlign w:val="center"/>
            <w:hideMark/>
          </w:tcPr>
          <w:p w:rsidR="00230EA3" w:rsidRPr="00230EA3" w:rsidRDefault="00230EA3" w:rsidP="00230EA3">
            <w:pPr>
              <w:spacing w:after="0" w:line="240" w:lineRule="auto"/>
              <w:jc w:val="center"/>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2 214</w:t>
            </w:r>
          </w:p>
        </w:tc>
        <w:tc>
          <w:tcPr>
            <w:tcW w:w="663" w:type="pct"/>
            <w:tcBorders>
              <w:top w:val="single" w:sz="8" w:space="0" w:color="auto"/>
              <w:left w:val="nil"/>
              <w:bottom w:val="single" w:sz="8" w:space="0" w:color="auto"/>
              <w:right w:val="single" w:sz="8" w:space="0" w:color="auto"/>
            </w:tcBorders>
            <w:shd w:val="clear" w:color="000000" w:fill="DBE5F1"/>
            <w:vAlign w:val="center"/>
            <w:hideMark/>
          </w:tcPr>
          <w:p w:rsidR="00230EA3" w:rsidRPr="00230EA3" w:rsidRDefault="00230EA3" w:rsidP="00230EA3">
            <w:pPr>
              <w:spacing w:after="0" w:line="240" w:lineRule="auto"/>
              <w:jc w:val="center"/>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2,1</w:t>
            </w:r>
          </w:p>
        </w:tc>
      </w:tr>
      <w:tr w:rsidR="00230EA3" w:rsidRPr="00230EA3" w:rsidTr="00230EA3">
        <w:trPr>
          <w:trHeight w:val="300"/>
        </w:trPr>
        <w:tc>
          <w:tcPr>
            <w:tcW w:w="2624" w:type="pct"/>
            <w:tcBorders>
              <w:top w:val="nil"/>
              <w:left w:val="single" w:sz="8" w:space="0" w:color="auto"/>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 xml:space="preserve">rolnicy produkcji towarowej </w:t>
            </w:r>
          </w:p>
        </w:tc>
        <w:tc>
          <w:tcPr>
            <w:tcW w:w="700" w:type="pct"/>
            <w:tcBorders>
              <w:top w:val="nil"/>
              <w:left w:val="nil"/>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61</w:t>
            </w:r>
          </w:p>
        </w:tc>
        <w:tc>
          <w:tcPr>
            <w:tcW w:w="1013" w:type="pct"/>
            <w:tcBorders>
              <w:top w:val="nil"/>
              <w:left w:val="nil"/>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1 580</w:t>
            </w:r>
          </w:p>
        </w:tc>
        <w:tc>
          <w:tcPr>
            <w:tcW w:w="663" w:type="pct"/>
            <w:tcBorders>
              <w:top w:val="nil"/>
              <w:left w:val="nil"/>
              <w:bottom w:val="single" w:sz="4" w:space="0" w:color="auto"/>
              <w:right w:val="single" w:sz="8"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71,4</w:t>
            </w:r>
          </w:p>
        </w:tc>
      </w:tr>
      <w:tr w:rsidR="00230EA3" w:rsidRPr="00230EA3" w:rsidTr="00230EA3">
        <w:trPr>
          <w:trHeight w:val="300"/>
        </w:trPr>
        <w:tc>
          <w:tcPr>
            <w:tcW w:w="2624" w:type="pct"/>
            <w:tcBorders>
              <w:top w:val="nil"/>
              <w:left w:val="single" w:sz="8" w:space="0" w:color="auto"/>
              <w:bottom w:val="single" w:sz="4" w:space="0" w:color="auto"/>
              <w:right w:val="single" w:sz="4" w:space="0" w:color="auto"/>
            </w:tcBorders>
            <w:shd w:val="clear" w:color="000000" w:fill="EDF2F9"/>
            <w:vAlign w:val="center"/>
            <w:hideMark/>
          </w:tcPr>
          <w:p w:rsidR="00230EA3" w:rsidRPr="00230EA3" w:rsidRDefault="00230EA3" w:rsidP="00230EA3">
            <w:pPr>
              <w:spacing w:after="0" w:line="240" w:lineRule="auto"/>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leśnicy</w:t>
            </w:r>
            <w:r w:rsidR="00AE5712">
              <w:rPr>
                <w:rFonts w:ascii="Times New Roman" w:eastAsia="Times New Roman" w:hAnsi="Times New Roman" w:cs="Times New Roman"/>
                <w:color w:val="000000"/>
                <w:lang w:eastAsia="pl-PL"/>
              </w:rPr>
              <w:t xml:space="preserve"> i </w:t>
            </w:r>
            <w:r w:rsidRPr="00230EA3">
              <w:rPr>
                <w:rFonts w:ascii="Times New Roman" w:eastAsia="Times New Roman" w:hAnsi="Times New Roman" w:cs="Times New Roman"/>
                <w:color w:val="000000"/>
                <w:lang w:eastAsia="pl-PL"/>
              </w:rPr>
              <w:t xml:space="preserve">rybacy </w:t>
            </w:r>
          </w:p>
        </w:tc>
        <w:tc>
          <w:tcPr>
            <w:tcW w:w="700" w:type="pct"/>
            <w:tcBorders>
              <w:top w:val="nil"/>
              <w:left w:val="nil"/>
              <w:bottom w:val="single" w:sz="4" w:space="0" w:color="auto"/>
              <w:right w:val="single" w:sz="4"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62</w:t>
            </w:r>
          </w:p>
        </w:tc>
        <w:tc>
          <w:tcPr>
            <w:tcW w:w="1013" w:type="pct"/>
            <w:tcBorders>
              <w:top w:val="nil"/>
              <w:left w:val="nil"/>
              <w:bottom w:val="single" w:sz="4" w:space="0" w:color="auto"/>
              <w:right w:val="single" w:sz="4"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476</w:t>
            </w:r>
          </w:p>
        </w:tc>
        <w:tc>
          <w:tcPr>
            <w:tcW w:w="663" w:type="pct"/>
            <w:tcBorders>
              <w:top w:val="nil"/>
              <w:left w:val="nil"/>
              <w:bottom w:val="single" w:sz="4" w:space="0" w:color="auto"/>
              <w:right w:val="single" w:sz="8"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21,5</w:t>
            </w:r>
          </w:p>
        </w:tc>
      </w:tr>
      <w:tr w:rsidR="00230EA3" w:rsidRPr="00230EA3" w:rsidTr="00DF0EB3">
        <w:trPr>
          <w:trHeight w:val="312"/>
        </w:trPr>
        <w:tc>
          <w:tcPr>
            <w:tcW w:w="2624" w:type="pct"/>
            <w:tcBorders>
              <w:top w:val="nil"/>
              <w:left w:val="single" w:sz="8" w:space="0" w:color="auto"/>
              <w:bottom w:val="nil"/>
              <w:right w:val="single" w:sz="4" w:space="0" w:color="auto"/>
            </w:tcBorders>
            <w:shd w:val="clear" w:color="auto" w:fill="auto"/>
            <w:vAlign w:val="center"/>
            <w:hideMark/>
          </w:tcPr>
          <w:p w:rsidR="00230EA3" w:rsidRPr="00230EA3" w:rsidRDefault="00230EA3" w:rsidP="00230EA3">
            <w:pPr>
              <w:spacing w:after="0" w:line="240" w:lineRule="auto"/>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rolnicy</w:t>
            </w:r>
            <w:r w:rsidR="00AE5712">
              <w:rPr>
                <w:rFonts w:ascii="Times New Roman" w:eastAsia="Times New Roman" w:hAnsi="Times New Roman" w:cs="Times New Roman"/>
                <w:color w:val="000000"/>
                <w:lang w:eastAsia="pl-PL"/>
              </w:rPr>
              <w:t xml:space="preserve"> i </w:t>
            </w:r>
            <w:r w:rsidRPr="00230EA3">
              <w:rPr>
                <w:rFonts w:ascii="Times New Roman" w:eastAsia="Times New Roman" w:hAnsi="Times New Roman" w:cs="Times New Roman"/>
                <w:color w:val="000000"/>
                <w:lang w:eastAsia="pl-PL"/>
              </w:rPr>
              <w:t xml:space="preserve">rybacy pracujący na własne potrzeby </w:t>
            </w:r>
          </w:p>
        </w:tc>
        <w:tc>
          <w:tcPr>
            <w:tcW w:w="700" w:type="pct"/>
            <w:tcBorders>
              <w:top w:val="nil"/>
              <w:left w:val="nil"/>
              <w:bottom w:val="nil"/>
              <w:right w:val="single" w:sz="4"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63</w:t>
            </w:r>
          </w:p>
        </w:tc>
        <w:tc>
          <w:tcPr>
            <w:tcW w:w="1013" w:type="pct"/>
            <w:tcBorders>
              <w:top w:val="nil"/>
              <w:left w:val="nil"/>
              <w:bottom w:val="nil"/>
              <w:right w:val="single" w:sz="4"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158</w:t>
            </w:r>
          </w:p>
        </w:tc>
        <w:tc>
          <w:tcPr>
            <w:tcW w:w="663" w:type="pct"/>
            <w:tcBorders>
              <w:top w:val="nil"/>
              <w:left w:val="nil"/>
              <w:bottom w:val="nil"/>
              <w:right w:val="single" w:sz="8"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7,1</w:t>
            </w:r>
          </w:p>
        </w:tc>
      </w:tr>
      <w:tr w:rsidR="00230EA3" w:rsidRPr="00230EA3" w:rsidTr="00230EA3">
        <w:trPr>
          <w:trHeight w:val="315"/>
        </w:trPr>
        <w:tc>
          <w:tcPr>
            <w:tcW w:w="2624" w:type="pct"/>
            <w:tcBorders>
              <w:top w:val="single" w:sz="8" w:space="0" w:color="auto"/>
              <w:left w:val="single" w:sz="8" w:space="0" w:color="auto"/>
              <w:bottom w:val="single" w:sz="8" w:space="0" w:color="auto"/>
              <w:right w:val="single" w:sz="4" w:space="0" w:color="auto"/>
            </w:tcBorders>
            <w:shd w:val="clear" w:color="000000" w:fill="DBE5F1"/>
            <w:vAlign w:val="center"/>
            <w:hideMark/>
          </w:tcPr>
          <w:p w:rsidR="00230EA3" w:rsidRPr="00230EA3" w:rsidRDefault="00230EA3" w:rsidP="00230EA3">
            <w:pPr>
              <w:spacing w:after="0" w:line="240" w:lineRule="auto"/>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robotnicy przemysłowi</w:t>
            </w:r>
            <w:r w:rsidR="00AE5712">
              <w:rPr>
                <w:rFonts w:ascii="Times New Roman" w:eastAsia="Times New Roman" w:hAnsi="Times New Roman" w:cs="Times New Roman"/>
                <w:b/>
                <w:bCs/>
                <w:color w:val="000000"/>
                <w:lang w:eastAsia="pl-PL"/>
              </w:rPr>
              <w:t xml:space="preserve"> i </w:t>
            </w:r>
            <w:r w:rsidRPr="00230EA3">
              <w:rPr>
                <w:rFonts w:ascii="Times New Roman" w:eastAsia="Times New Roman" w:hAnsi="Times New Roman" w:cs="Times New Roman"/>
                <w:b/>
                <w:bCs/>
                <w:color w:val="000000"/>
                <w:lang w:eastAsia="pl-PL"/>
              </w:rPr>
              <w:t xml:space="preserve">rzemieślnicy </w:t>
            </w:r>
          </w:p>
        </w:tc>
        <w:tc>
          <w:tcPr>
            <w:tcW w:w="700" w:type="pct"/>
            <w:tcBorders>
              <w:top w:val="single" w:sz="8" w:space="0" w:color="auto"/>
              <w:left w:val="nil"/>
              <w:bottom w:val="single" w:sz="8" w:space="0" w:color="auto"/>
              <w:right w:val="single" w:sz="4" w:space="0" w:color="auto"/>
            </w:tcBorders>
            <w:shd w:val="clear" w:color="000000" w:fill="DBE5F1"/>
            <w:vAlign w:val="center"/>
            <w:hideMark/>
          </w:tcPr>
          <w:p w:rsidR="00230EA3" w:rsidRPr="00230EA3" w:rsidRDefault="00230EA3" w:rsidP="00230EA3">
            <w:pPr>
              <w:spacing w:after="0" w:line="240" w:lineRule="auto"/>
              <w:jc w:val="center"/>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7</w:t>
            </w:r>
          </w:p>
        </w:tc>
        <w:tc>
          <w:tcPr>
            <w:tcW w:w="1013" w:type="pct"/>
            <w:tcBorders>
              <w:top w:val="single" w:sz="8" w:space="0" w:color="auto"/>
              <w:left w:val="nil"/>
              <w:bottom w:val="single" w:sz="8" w:space="0" w:color="auto"/>
              <w:right w:val="single" w:sz="4" w:space="0" w:color="auto"/>
            </w:tcBorders>
            <w:shd w:val="clear" w:color="000000" w:fill="DBE5F1"/>
            <w:vAlign w:val="center"/>
            <w:hideMark/>
          </w:tcPr>
          <w:p w:rsidR="00230EA3" w:rsidRPr="00230EA3" w:rsidRDefault="00230EA3" w:rsidP="00230EA3">
            <w:pPr>
              <w:spacing w:after="0" w:line="240" w:lineRule="auto"/>
              <w:jc w:val="center"/>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29 994</w:t>
            </w:r>
          </w:p>
        </w:tc>
        <w:tc>
          <w:tcPr>
            <w:tcW w:w="663" w:type="pct"/>
            <w:tcBorders>
              <w:top w:val="single" w:sz="8" w:space="0" w:color="auto"/>
              <w:left w:val="nil"/>
              <w:bottom w:val="single" w:sz="8" w:space="0" w:color="auto"/>
              <w:right w:val="single" w:sz="8" w:space="0" w:color="auto"/>
            </w:tcBorders>
            <w:shd w:val="clear" w:color="000000" w:fill="DBE5F1"/>
            <w:vAlign w:val="center"/>
            <w:hideMark/>
          </w:tcPr>
          <w:p w:rsidR="00230EA3" w:rsidRPr="00230EA3" w:rsidRDefault="00230EA3" w:rsidP="00230EA3">
            <w:pPr>
              <w:spacing w:after="0" w:line="240" w:lineRule="auto"/>
              <w:jc w:val="center"/>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28,2</w:t>
            </w:r>
          </w:p>
        </w:tc>
      </w:tr>
      <w:tr w:rsidR="00230EA3" w:rsidRPr="00230EA3" w:rsidTr="00230EA3">
        <w:trPr>
          <w:trHeight w:val="600"/>
        </w:trPr>
        <w:tc>
          <w:tcPr>
            <w:tcW w:w="2624" w:type="pct"/>
            <w:tcBorders>
              <w:top w:val="nil"/>
              <w:left w:val="single" w:sz="8" w:space="0" w:color="auto"/>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robotnicy budowlani</w:t>
            </w:r>
            <w:r w:rsidR="00AE5712">
              <w:rPr>
                <w:rFonts w:ascii="Times New Roman" w:eastAsia="Times New Roman" w:hAnsi="Times New Roman" w:cs="Times New Roman"/>
                <w:color w:val="000000"/>
                <w:lang w:eastAsia="pl-PL"/>
              </w:rPr>
              <w:t xml:space="preserve"> i </w:t>
            </w:r>
            <w:r w:rsidRPr="00230EA3">
              <w:rPr>
                <w:rFonts w:ascii="Times New Roman" w:eastAsia="Times New Roman" w:hAnsi="Times New Roman" w:cs="Times New Roman"/>
                <w:color w:val="000000"/>
                <w:lang w:eastAsia="pl-PL"/>
              </w:rPr>
              <w:t>pokrewni</w:t>
            </w:r>
            <w:r w:rsidR="00AD036F">
              <w:rPr>
                <w:rFonts w:ascii="Times New Roman" w:eastAsia="Times New Roman" w:hAnsi="Times New Roman" w:cs="Times New Roman"/>
                <w:color w:val="000000"/>
                <w:lang w:eastAsia="pl-PL"/>
              </w:rPr>
              <w:t xml:space="preserve"> </w:t>
            </w:r>
            <w:r w:rsidRPr="00230EA3">
              <w:rPr>
                <w:rFonts w:ascii="Times New Roman" w:eastAsia="Times New Roman" w:hAnsi="Times New Roman" w:cs="Times New Roman"/>
                <w:color w:val="000000"/>
                <w:lang w:eastAsia="pl-PL"/>
              </w:rPr>
              <w:t xml:space="preserve">(z wyłączeniem elektryków) </w:t>
            </w:r>
          </w:p>
        </w:tc>
        <w:tc>
          <w:tcPr>
            <w:tcW w:w="700" w:type="pct"/>
            <w:tcBorders>
              <w:top w:val="nil"/>
              <w:left w:val="nil"/>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71</w:t>
            </w:r>
          </w:p>
        </w:tc>
        <w:tc>
          <w:tcPr>
            <w:tcW w:w="1013" w:type="pct"/>
            <w:tcBorders>
              <w:top w:val="nil"/>
              <w:left w:val="nil"/>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7 808</w:t>
            </w:r>
          </w:p>
        </w:tc>
        <w:tc>
          <w:tcPr>
            <w:tcW w:w="663" w:type="pct"/>
            <w:tcBorders>
              <w:top w:val="nil"/>
              <w:left w:val="nil"/>
              <w:bottom w:val="single" w:sz="4" w:space="0" w:color="auto"/>
              <w:right w:val="single" w:sz="8"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26</w:t>
            </w:r>
          </w:p>
        </w:tc>
      </w:tr>
      <w:tr w:rsidR="00230EA3" w:rsidRPr="00230EA3" w:rsidTr="00230EA3">
        <w:trPr>
          <w:trHeight w:val="600"/>
        </w:trPr>
        <w:tc>
          <w:tcPr>
            <w:tcW w:w="2624" w:type="pct"/>
            <w:tcBorders>
              <w:top w:val="nil"/>
              <w:left w:val="single" w:sz="8" w:space="0" w:color="auto"/>
              <w:bottom w:val="single" w:sz="4" w:space="0" w:color="auto"/>
              <w:right w:val="single" w:sz="4" w:space="0" w:color="auto"/>
            </w:tcBorders>
            <w:shd w:val="clear" w:color="000000" w:fill="EDF2F9"/>
            <w:vAlign w:val="center"/>
            <w:hideMark/>
          </w:tcPr>
          <w:p w:rsidR="00230EA3" w:rsidRPr="00230EA3" w:rsidRDefault="00230EA3" w:rsidP="00230EA3">
            <w:pPr>
              <w:spacing w:after="0" w:line="240" w:lineRule="auto"/>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robotnicy obróbki metali, mechanicy maszyn</w:t>
            </w:r>
            <w:r>
              <w:rPr>
                <w:rFonts w:ascii="Times New Roman" w:eastAsia="Times New Roman" w:hAnsi="Times New Roman" w:cs="Times New Roman"/>
                <w:color w:val="000000"/>
                <w:lang w:eastAsia="pl-PL"/>
              </w:rPr>
              <w:br/>
            </w:r>
            <w:r w:rsidRPr="00230EA3">
              <w:rPr>
                <w:rFonts w:ascii="Times New Roman" w:eastAsia="Times New Roman" w:hAnsi="Times New Roman" w:cs="Times New Roman"/>
                <w:color w:val="000000"/>
                <w:lang w:eastAsia="pl-PL"/>
              </w:rPr>
              <w:t>i urządzeń</w:t>
            </w:r>
            <w:r w:rsidR="00AE5712">
              <w:rPr>
                <w:rFonts w:ascii="Times New Roman" w:eastAsia="Times New Roman" w:hAnsi="Times New Roman" w:cs="Times New Roman"/>
                <w:color w:val="000000"/>
                <w:lang w:eastAsia="pl-PL"/>
              </w:rPr>
              <w:t xml:space="preserve"> i </w:t>
            </w:r>
            <w:r w:rsidRPr="00230EA3">
              <w:rPr>
                <w:rFonts w:ascii="Times New Roman" w:eastAsia="Times New Roman" w:hAnsi="Times New Roman" w:cs="Times New Roman"/>
                <w:color w:val="000000"/>
                <w:lang w:eastAsia="pl-PL"/>
              </w:rPr>
              <w:t xml:space="preserve">pokrewni </w:t>
            </w:r>
          </w:p>
        </w:tc>
        <w:tc>
          <w:tcPr>
            <w:tcW w:w="700" w:type="pct"/>
            <w:tcBorders>
              <w:top w:val="nil"/>
              <w:left w:val="nil"/>
              <w:bottom w:val="single" w:sz="4" w:space="0" w:color="auto"/>
              <w:right w:val="single" w:sz="4"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72</w:t>
            </w:r>
          </w:p>
        </w:tc>
        <w:tc>
          <w:tcPr>
            <w:tcW w:w="1013" w:type="pct"/>
            <w:tcBorders>
              <w:top w:val="nil"/>
              <w:left w:val="nil"/>
              <w:bottom w:val="single" w:sz="4" w:space="0" w:color="auto"/>
              <w:right w:val="single" w:sz="4"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10 357</w:t>
            </w:r>
          </w:p>
        </w:tc>
        <w:tc>
          <w:tcPr>
            <w:tcW w:w="663" w:type="pct"/>
            <w:tcBorders>
              <w:top w:val="nil"/>
              <w:left w:val="nil"/>
              <w:bottom w:val="single" w:sz="4" w:space="0" w:color="auto"/>
              <w:right w:val="single" w:sz="8"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34,5</w:t>
            </w:r>
          </w:p>
        </w:tc>
      </w:tr>
      <w:tr w:rsidR="00230EA3" w:rsidRPr="00230EA3" w:rsidTr="00230EA3">
        <w:trPr>
          <w:trHeight w:val="300"/>
        </w:trPr>
        <w:tc>
          <w:tcPr>
            <w:tcW w:w="2624" w:type="pct"/>
            <w:tcBorders>
              <w:top w:val="nil"/>
              <w:left w:val="single" w:sz="8" w:space="0" w:color="auto"/>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rzemieślnicy</w:t>
            </w:r>
            <w:r w:rsidR="00AE5712">
              <w:rPr>
                <w:rFonts w:ascii="Times New Roman" w:eastAsia="Times New Roman" w:hAnsi="Times New Roman" w:cs="Times New Roman"/>
                <w:color w:val="000000"/>
                <w:lang w:eastAsia="pl-PL"/>
              </w:rPr>
              <w:t xml:space="preserve"> i </w:t>
            </w:r>
            <w:r w:rsidRPr="00230EA3">
              <w:rPr>
                <w:rFonts w:ascii="Times New Roman" w:eastAsia="Times New Roman" w:hAnsi="Times New Roman" w:cs="Times New Roman"/>
                <w:color w:val="000000"/>
                <w:lang w:eastAsia="pl-PL"/>
              </w:rPr>
              <w:t xml:space="preserve">robotnicy poligraficzni </w:t>
            </w:r>
          </w:p>
        </w:tc>
        <w:tc>
          <w:tcPr>
            <w:tcW w:w="700" w:type="pct"/>
            <w:tcBorders>
              <w:top w:val="nil"/>
              <w:left w:val="nil"/>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73</w:t>
            </w:r>
          </w:p>
        </w:tc>
        <w:tc>
          <w:tcPr>
            <w:tcW w:w="1013" w:type="pct"/>
            <w:tcBorders>
              <w:top w:val="nil"/>
              <w:left w:val="nil"/>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1 405</w:t>
            </w:r>
          </w:p>
        </w:tc>
        <w:tc>
          <w:tcPr>
            <w:tcW w:w="663" w:type="pct"/>
            <w:tcBorders>
              <w:top w:val="nil"/>
              <w:left w:val="nil"/>
              <w:bottom w:val="single" w:sz="4" w:space="0" w:color="auto"/>
              <w:right w:val="single" w:sz="8"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4,7</w:t>
            </w:r>
          </w:p>
        </w:tc>
      </w:tr>
      <w:tr w:rsidR="00230EA3" w:rsidRPr="00230EA3" w:rsidTr="00230EA3">
        <w:trPr>
          <w:trHeight w:val="300"/>
        </w:trPr>
        <w:tc>
          <w:tcPr>
            <w:tcW w:w="2624" w:type="pct"/>
            <w:tcBorders>
              <w:top w:val="nil"/>
              <w:left w:val="single" w:sz="8" w:space="0" w:color="auto"/>
              <w:bottom w:val="single" w:sz="4" w:space="0" w:color="auto"/>
              <w:right w:val="single" w:sz="4" w:space="0" w:color="auto"/>
            </w:tcBorders>
            <w:shd w:val="clear" w:color="000000" w:fill="EDF2F9"/>
            <w:vAlign w:val="center"/>
            <w:hideMark/>
          </w:tcPr>
          <w:p w:rsidR="00230EA3" w:rsidRPr="00230EA3" w:rsidRDefault="00230EA3" w:rsidP="00230EA3">
            <w:pPr>
              <w:spacing w:after="0" w:line="240" w:lineRule="auto"/>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elektrycy</w:t>
            </w:r>
            <w:r w:rsidR="00AE5712">
              <w:rPr>
                <w:rFonts w:ascii="Times New Roman" w:eastAsia="Times New Roman" w:hAnsi="Times New Roman" w:cs="Times New Roman"/>
                <w:color w:val="000000"/>
                <w:lang w:eastAsia="pl-PL"/>
              </w:rPr>
              <w:t xml:space="preserve"> i </w:t>
            </w:r>
            <w:r w:rsidRPr="00230EA3">
              <w:rPr>
                <w:rFonts w:ascii="Times New Roman" w:eastAsia="Times New Roman" w:hAnsi="Times New Roman" w:cs="Times New Roman"/>
                <w:color w:val="000000"/>
                <w:lang w:eastAsia="pl-PL"/>
              </w:rPr>
              <w:t xml:space="preserve">elektronicy </w:t>
            </w:r>
          </w:p>
        </w:tc>
        <w:tc>
          <w:tcPr>
            <w:tcW w:w="700" w:type="pct"/>
            <w:tcBorders>
              <w:top w:val="nil"/>
              <w:left w:val="nil"/>
              <w:bottom w:val="single" w:sz="4" w:space="0" w:color="auto"/>
              <w:right w:val="single" w:sz="4"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74</w:t>
            </w:r>
          </w:p>
        </w:tc>
        <w:tc>
          <w:tcPr>
            <w:tcW w:w="1013" w:type="pct"/>
            <w:tcBorders>
              <w:top w:val="nil"/>
              <w:left w:val="nil"/>
              <w:bottom w:val="single" w:sz="4" w:space="0" w:color="auto"/>
              <w:right w:val="single" w:sz="4"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1 980</w:t>
            </w:r>
          </w:p>
        </w:tc>
        <w:tc>
          <w:tcPr>
            <w:tcW w:w="663" w:type="pct"/>
            <w:tcBorders>
              <w:top w:val="nil"/>
              <w:left w:val="nil"/>
              <w:bottom w:val="single" w:sz="4" w:space="0" w:color="auto"/>
              <w:right w:val="single" w:sz="8"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6,6</w:t>
            </w:r>
          </w:p>
        </w:tc>
      </w:tr>
      <w:tr w:rsidR="00230EA3" w:rsidRPr="00230EA3" w:rsidTr="00230EA3">
        <w:trPr>
          <w:trHeight w:val="622"/>
        </w:trPr>
        <w:tc>
          <w:tcPr>
            <w:tcW w:w="2624" w:type="pct"/>
            <w:tcBorders>
              <w:top w:val="nil"/>
              <w:left w:val="single" w:sz="8" w:space="0" w:color="auto"/>
              <w:bottom w:val="nil"/>
              <w:right w:val="single" w:sz="4" w:space="0" w:color="auto"/>
            </w:tcBorders>
            <w:shd w:val="clear" w:color="auto" w:fill="auto"/>
            <w:vAlign w:val="center"/>
            <w:hideMark/>
          </w:tcPr>
          <w:p w:rsidR="00230EA3" w:rsidRPr="00230EA3" w:rsidRDefault="00230EA3" w:rsidP="00230EA3">
            <w:pPr>
              <w:spacing w:after="0" w:line="240" w:lineRule="auto"/>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robotnicy</w:t>
            </w:r>
            <w:r w:rsidR="00AE5712">
              <w:rPr>
                <w:rFonts w:ascii="Times New Roman" w:eastAsia="Times New Roman" w:hAnsi="Times New Roman" w:cs="Times New Roman"/>
                <w:color w:val="000000"/>
                <w:lang w:eastAsia="pl-PL"/>
              </w:rPr>
              <w:t xml:space="preserve"> w </w:t>
            </w:r>
            <w:r w:rsidRPr="00230EA3">
              <w:rPr>
                <w:rFonts w:ascii="Times New Roman" w:eastAsia="Times New Roman" w:hAnsi="Times New Roman" w:cs="Times New Roman"/>
                <w:color w:val="000000"/>
                <w:lang w:eastAsia="pl-PL"/>
              </w:rPr>
              <w:t>przetwórstwie spożywczym, obróbce drewna, produkcji wyrobów tekstylnych</w:t>
            </w:r>
            <w:r w:rsidR="00AE5712">
              <w:rPr>
                <w:rFonts w:ascii="Times New Roman" w:eastAsia="Times New Roman" w:hAnsi="Times New Roman" w:cs="Times New Roman"/>
                <w:color w:val="000000"/>
                <w:lang w:eastAsia="pl-PL"/>
              </w:rPr>
              <w:t xml:space="preserve"> i </w:t>
            </w:r>
            <w:r w:rsidRPr="00230EA3">
              <w:rPr>
                <w:rFonts w:ascii="Times New Roman" w:eastAsia="Times New Roman" w:hAnsi="Times New Roman" w:cs="Times New Roman"/>
                <w:color w:val="000000"/>
                <w:lang w:eastAsia="pl-PL"/>
              </w:rPr>
              <w:t xml:space="preserve">pokrewni </w:t>
            </w:r>
          </w:p>
        </w:tc>
        <w:tc>
          <w:tcPr>
            <w:tcW w:w="700" w:type="pct"/>
            <w:tcBorders>
              <w:top w:val="nil"/>
              <w:left w:val="nil"/>
              <w:bottom w:val="nil"/>
              <w:right w:val="single" w:sz="4"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75</w:t>
            </w:r>
          </w:p>
        </w:tc>
        <w:tc>
          <w:tcPr>
            <w:tcW w:w="1013" w:type="pct"/>
            <w:tcBorders>
              <w:top w:val="nil"/>
              <w:left w:val="nil"/>
              <w:bottom w:val="nil"/>
              <w:right w:val="single" w:sz="4"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8 444</w:t>
            </w:r>
          </w:p>
        </w:tc>
        <w:tc>
          <w:tcPr>
            <w:tcW w:w="663" w:type="pct"/>
            <w:tcBorders>
              <w:top w:val="nil"/>
              <w:left w:val="nil"/>
              <w:bottom w:val="nil"/>
              <w:right w:val="single" w:sz="8"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28,2</w:t>
            </w:r>
          </w:p>
        </w:tc>
      </w:tr>
      <w:tr w:rsidR="00230EA3" w:rsidRPr="00230EA3" w:rsidTr="00DF0EB3">
        <w:trPr>
          <w:trHeight w:val="433"/>
        </w:trPr>
        <w:tc>
          <w:tcPr>
            <w:tcW w:w="2624" w:type="pct"/>
            <w:tcBorders>
              <w:top w:val="single" w:sz="8" w:space="0" w:color="auto"/>
              <w:left w:val="single" w:sz="8" w:space="0" w:color="auto"/>
              <w:bottom w:val="single" w:sz="8" w:space="0" w:color="auto"/>
              <w:right w:val="single" w:sz="4" w:space="0" w:color="auto"/>
            </w:tcBorders>
            <w:shd w:val="clear" w:color="000000" w:fill="DBE5F1"/>
            <w:vAlign w:val="center"/>
            <w:hideMark/>
          </w:tcPr>
          <w:p w:rsidR="00230EA3" w:rsidRPr="00230EA3" w:rsidRDefault="00230EA3" w:rsidP="00230EA3">
            <w:pPr>
              <w:spacing w:after="0" w:line="240" w:lineRule="auto"/>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operatorzy</w:t>
            </w:r>
            <w:r w:rsidR="00AE5712">
              <w:rPr>
                <w:rFonts w:ascii="Times New Roman" w:eastAsia="Times New Roman" w:hAnsi="Times New Roman" w:cs="Times New Roman"/>
                <w:b/>
                <w:bCs/>
                <w:color w:val="000000"/>
                <w:lang w:eastAsia="pl-PL"/>
              </w:rPr>
              <w:t xml:space="preserve"> i </w:t>
            </w:r>
            <w:r w:rsidRPr="00230EA3">
              <w:rPr>
                <w:rFonts w:ascii="Times New Roman" w:eastAsia="Times New Roman" w:hAnsi="Times New Roman" w:cs="Times New Roman"/>
                <w:b/>
                <w:bCs/>
                <w:color w:val="000000"/>
                <w:lang w:eastAsia="pl-PL"/>
              </w:rPr>
              <w:t>monterzy maszyn</w:t>
            </w:r>
            <w:r w:rsidR="00AE5712">
              <w:rPr>
                <w:rFonts w:ascii="Times New Roman" w:eastAsia="Times New Roman" w:hAnsi="Times New Roman" w:cs="Times New Roman"/>
                <w:b/>
                <w:bCs/>
                <w:color w:val="000000"/>
                <w:lang w:eastAsia="pl-PL"/>
              </w:rPr>
              <w:t xml:space="preserve"> i </w:t>
            </w:r>
            <w:r w:rsidRPr="00230EA3">
              <w:rPr>
                <w:rFonts w:ascii="Times New Roman" w:eastAsia="Times New Roman" w:hAnsi="Times New Roman" w:cs="Times New Roman"/>
                <w:b/>
                <w:bCs/>
                <w:color w:val="000000"/>
                <w:lang w:eastAsia="pl-PL"/>
              </w:rPr>
              <w:t xml:space="preserve">urządzeń </w:t>
            </w:r>
          </w:p>
        </w:tc>
        <w:tc>
          <w:tcPr>
            <w:tcW w:w="700" w:type="pct"/>
            <w:tcBorders>
              <w:top w:val="single" w:sz="8" w:space="0" w:color="auto"/>
              <w:left w:val="nil"/>
              <w:bottom w:val="single" w:sz="8" w:space="0" w:color="auto"/>
              <w:right w:val="single" w:sz="4" w:space="0" w:color="auto"/>
            </w:tcBorders>
            <w:shd w:val="clear" w:color="000000" w:fill="DBE5F1"/>
            <w:vAlign w:val="center"/>
            <w:hideMark/>
          </w:tcPr>
          <w:p w:rsidR="00230EA3" w:rsidRPr="00230EA3" w:rsidRDefault="00230EA3" w:rsidP="00230EA3">
            <w:pPr>
              <w:spacing w:after="0" w:line="240" w:lineRule="auto"/>
              <w:jc w:val="center"/>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8</w:t>
            </w:r>
          </w:p>
        </w:tc>
        <w:tc>
          <w:tcPr>
            <w:tcW w:w="1013" w:type="pct"/>
            <w:tcBorders>
              <w:top w:val="single" w:sz="8" w:space="0" w:color="auto"/>
              <w:left w:val="nil"/>
              <w:bottom w:val="single" w:sz="8" w:space="0" w:color="auto"/>
              <w:right w:val="single" w:sz="4" w:space="0" w:color="auto"/>
            </w:tcBorders>
            <w:shd w:val="clear" w:color="000000" w:fill="DBE5F1"/>
            <w:vAlign w:val="center"/>
            <w:hideMark/>
          </w:tcPr>
          <w:p w:rsidR="00230EA3" w:rsidRPr="00230EA3" w:rsidRDefault="00230EA3" w:rsidP="00230EA3">
            <w:pPr>
              <w:spacing w:after="0" w:line="240" w:lineRule="auto"/>
              <w:jc w:val="center"/>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6 947</w:t>
            </w:r>
          </w:p>
        </w:tc>
        <w:tc>
          <w:tcPr>
            <w:tcW w:w="663" w:type="pct"/>
            <w:tcBorders>
              <w:top w:val="single" w:sz="8" w:space="0" w:color="auto"/>
              <w:left w:val="nil"/>
              <w:bottom w:val="single" w:sz="8" w:space="0" w:color="auto"/>
              <w:right w:val="single" w:sz="8" w:space="0" w:color="auto"/>
            </w:tcBorders>
            <w:shd w:val="clear" w:color="000000" w:fill="DBE5F1"/>
            <w:vAlign w:val="center"/>
            <w:hideMark/>
          </w:tcPr>
          <w:p w:rsidR="00230EA3" w:rsidRPr="00230EA3" w:rsidRDefault="00230EA3" w:rsidP="00230EA3">
            <w:pPr>
              <w:spacing w:after="0" w:line="240" w:lineRule="auto"/>
              <w:jc w:val="center"/>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6,5</w:t>
            </w:r>
          </w:p>
        </w:tc>
      </w:tr>
      <w:tr w:rsidR="00230EA3" w:rsidRPr="00230EA3" w:rsidTr="00230EA3">
        <w:trPr>
          <w:trHeight w:val="600"/>
        </w:trPr>
        <w:tc>
          <w:tcPr>
            <w:tcW w:w="2624" w:type="pct"/>
            <w:tcBorders>
              <w:top w:val="nil"/>
              <w:left w:val="single" w:sz="8" w:space="0" w:color="auto"/>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operatorzy maszyn</w:t>
            </w:r>
            <w:r w:rsidR="00AE5712">
              <w:rPr>
                <w:rFonts w:ascii="Times New Roman" w:eastAsia="Times New Roman" w:hAnsi="Times New Roman" w:cs="Times New Roman"/>
                <w:color w:val="000000"/>
                <w:lang w:eastAsia="pl-PL"/>
              </w:rPr>
              <w:t xml:space="preserve"> i </w:t>
            </w:r>
            <w:r w:rsidRPr="00230EA3">
              <w:rPr>
                <w:rFonts w:ascii="Times New Roman" w:eastAsia="Times New Roman" w:hAnsi="Times New Roman" w:cs="Times New Roman"/>
                <w:color w:val="000000"/>
                <w:lang w:eastAsia="pl-PL"/>
              </w:rPr>
              <w:t>urządzeń wydobywczych</w:t>
            </w:r>
            <w:r w:rsidR="00AD036F">
              <w:rPr>
                <w:rFonts w:ascii="Times New Roman" w:eastAsia="Times New Roman" w:hAnsi="Times New Roman" w:cs="Times New Roman"/>
                <w:color w:val="000000"/>
                <w:lang w:eastAsia="pl-PL"/>
              </w:rPr>
              <w:t xml:space="preserve"> </w:t>
            </w:r>
            <w:r w:rsidR="00AE5712">
              <w:rPr>
                <w:rFonts w:ascii="Times New Roman" w:eastAsia="Times New Roman" w:hAnsi="Times New Roman" w:cs="Times New Roman"/>
                <w:color w:val="000000"/>
                <w:lang w:eastAsia="pl-PL"/>
              </w:rPr>
              <w:t>i </w:t>
            </w:r>
            <w:r w:rsidRPr="00230EA3">
              <w:rPr>
                <w:rFonts w:ascii="Times New Roman" w:eastAsia="Times New Roman" w:hAnsi="Times New Roman" w:cs="Times New Roman"/>
                <w:color w:val="000000"/>
                <w:lang w:eastAsia="pl-PL"/>
              </w:rPr>
              <w:t xml:space="preserve">przetwórczych </w:t>
            </w:r>
          </w:p>
        </w:tc>
        <w:tc>
          <w:tcPr>
            <w:tcW w:w="700" w:type="pct"/>
            <w:tcBorders>
              <w:top w:val="nil"/>
              <w:left w:val="nil"/>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81</w:t>
            </w:r>
          </w:p>
        </w:tc>
        <w:tc>
          <w:tcPr>
            <w:tcW w:w="1013" w:type="pct"/>
            <w:tcBorders>
              <w:top w:val="nil"/>
              <w:left w:val="nil"/>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3 352</w:t>
            </w:r>
          </w:p>
        </w:tc>
        <w:tc>
          <w:tcPr>
            <w:tcW w:w="663" w:type="pct"/>
            <w:tcBorders>
              <w:top w:val="nil"/>
              <w:left w:val="nil"/>
              <w:bottom w:val="single" w:sz="4" w:space="0" w:color="auto"/>
              <w:right w:val="single" w:sz="8"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48,3</w:t>
            </w:r>
          </w:p>
        </w:tc>
      </w:tr>
      <w:tr w:rsidR="00230EA3" w:rsidRPr="00230EA3" w:rsidTr="00230EA3">
        <w:trPr>
          <w:trHeight w:val="300"/>
        </w:trPr>
        <w:tc>
          <w:tcPr>
            <w:tcW w:w="2624" w:type="pct"/>
            <w:tcBorders>
              <w:top w:val="nil"/>
              <w:left w:val="single" w:sz="8" w:space="0" w:color="auto"/>
              <w:bottom w:val="single" w:sz="4" w:space="0" w:color="auto"/>
              <w:right w:val="single" w:sz="4" w:space="0" w:color="auto"/>
            </w:tcBorders>
            <w:shd w:val="clear" w:color="000000" w:fill="EDF2F9"/>
            <w:vAlign w:val="center"/>
            <w:hideMark/>
          </w:tcPr>
          <w:p w:rsidR="00230EA3" w:rsidRPr="00230EA3" w:rsidRDefault="00230EA3" w:rsidP="00230EA3">
            <w:pPr>
              <w:spacing w:after="0" w:line="240" w:lineRule="auto"/>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 xml:space="preserve">monterzy </w:t>
            </w:r>
          </w:p>
        </w:tc>
        <w:tc>
          <w:tcPr>
            <w:tcW w:w="700" w:type="pct"/>
            <w:tcBorders>
              <w:top w:val="nil"/>
              <w:left w:val="nil"/>
              <w:bottom w:val="single" w:sz="4" w:space="0" w:color="auto"/>
              <w:right w:val="single" w:sz="4"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82</w:t>
            </w:r>
          </w:p>
        </w:tc>
        <w:tc>
          <w:tcPr>
            <w:tcW w:w="1013" w:type="pct"/>
            <w:tcBorders>
              <w:top w:val="nil"/>
              <w:left w:val="nil"/>
              <w:bottom w:val="single" w:sz="4" w:space="0" w:color="auto"/>
              <w:right w:val="single" w:sz="4"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713</w:t>
            </w:r>
          </w:p>
        </w:tc>
        <w:tc>
          <w:tcPr>
            <w:tcW w:w="663" w:type="pct"/>
            <w:tcBorders>
              <w:top w:val="nil"/>
              <w:left w:val="nil"/>
              <w:bottom w:val="single" w:sz="4" w:space="0" w:color="auto"/>
              <w:right w:val="single" w:sz="8"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10,3</w:t>
            </w:r>
          </w:p>
        </w:tc>
      </w:tr>
      <w:tr w:rsidR="00230EA3" w:rsidRPr="00230EA3" w:rsidTr="00230EA3">
        <w:trPr>
          <w:trHeight w:val="315"/>
        </w:trPr>
        <w:tc>
          <w:tcPr>
            <w:tcW w:w="2624" w:type="pct"/>
            <w:tcBorders>
              <w:top w:val="nil"/>
              <w:left w:val="single" w:sz="8" w:space="0" w:color="auto"/>
              <w:bottom w:val="nil"/>
              <w:right w:val="single" w:sz="4" w:space="0" w:color="auto"/>
            </w:tcBorders>
            <w:shd w:val="clear" w:color="auto" w:fill="auto"/>
            <w:vAlign w:val="center"/>
            <w:hideMark/>
          </w:tcPr>
          <w:p w:rsidR="00230EA3" w:rsidRPr="00230EA3" w:rsidRDefault="00230EA3" w:rsidP="00230EA3">
            <w:pPr>
              <w:spacing w:after="0" w:line="240" w:lineRule="auto"/>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kierowcy</w:t>
            </w:r>
            <w:r w:rsidR="00AE5712">
              <w:rPr>
                <w:rFonts w:ascii="Times New Roman" w:eastAsia="Times New Roman" w:hAnsi="Times New Roman" w:cs="Times New Roman"/>
                <w:color w:val="000000"/>
                <w:lang w:eastAsia="pl-PL"/>
              </w:rPr>
              <w:t xml:space="preserve"> i </w:t>
            </w:r>
            <w:r w:rsidRPr="00230EA3">
              <w:rPr>
                <w:rFonts w:ascii="Times New Roman" w:eastAsia="Times New Roman" w:hAnsi="Times New Roman" w:cs="Times New Roman"/>
                <w:color w:val="000000"/>
                <w:lang w:eastAsia="pl-PL"/>
              </w:rPr>
              <w:t xml:space="preserve">operatorzy pojazdów </w:t>
            </w:r>
          </w:p>
        </w:tc>
        <w:tc>
          <w:tcPr>
            <w:tcW w:w="700" w:type="pct"/>
            <w:tcBorders>
              <w:top w:val="nil"/>
              <w:left w:val="nil"/>
              <w:bottom w:val="nil"/>
              <w:right w:val="single" w:sz="4"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83</w:t>
            </w:r>
          </w:p>
        </w:tc>
        <w:tc>
          <w:tcPr>
            <w:tcW w:w="1013" w:type="pct"/>
            <w:tcBorders>
              <w:top w:val="nil"/>
              <w:left w:val="nil"/>
              <w:bottom w:val="nil"/>
              <w:right w:val="single" w:sz="4"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2 882</w:t>
            </w:r>
          </w:p>
        </w:tc>
        <w:tc>
          <w:tcPr>
            <w:tcW w:w="663" w:type="pct"/>
            <w:tcBorders>
              <w:top w:val="nil"/>
              <w:left w:val="nil"/>
              <w:bottom w:val="nil"/>
              <w:right w:val="single" w:sz="8"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41,5</w:t>
            </w:r>
          </w:p>
        </w:tc>
      </w:tr>
      <w:tr w:rsidR="00230EA3" w:rsidRPr="00230EA3" w:rsidTr="00230EA3">
        <w:trPr>
          <w:trHeight w:val="315"/>
        </w:trPr>
        <w:tc>
          <w:tcPr>
            <w:tcW w:w="2624" w:type="pct"/>
            <w:tcBorders>
              <w:top w:val="single" w:sz="8" w:space="0" w:color="auto"/>
              <w:left w:val="single" w:sz="8" w:space="0" w:color="auto"/>
              <w:bottom w:val="single" w:sz="8" w:space="0" w:color="auto"/>
              <w:right w:val="single" w:sz="4" w:space="0" w:color="auto"/>
            </w:tcBorders>
            <w:shd w:val="clear" w:color="000000" w:fill="DBE5F1"/>
            <w:vAlign w:val="center"/>
            <w:hideMark/>
          </w:tcPr>
          <w:p w:rsidR="00230EA3" w:rsidRPr="00230EA3" w:rsidRDefault="00230EA3" w:rsidP="00230EA3">
            <w:pPr>
              <w:spacing w:after="0" w:line="240" w:lineRule="auto"/>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 xml:space="preserve">pracownicy przy pracach prostych </w:t>
            </w:r>
          </w:p>
        </w:tc>
        <w:tc>
          <w:tcPr>
            <w:tcW w:w="700" w:type="pct"/>
            <w:tcBorders>
              <w:top w:val="single" w:sz="8" w:space="0" w:color="auto"/>
              <w:left w:val="nil"/>
              <w:bottom w:val="single" w:sz="8" w:space="0" w:color="auto"/>
              <w:right w:val="single" w:sz="4" w:space="0" w:color="auto"/>
            </w:tcBorders>
            <w:shd w:val="clear" w:color="000000" w:fill="DBE5F1"/>
            <w:vAlign w:val="center"/>
            <w:hideMark/>
          </w:tcPr>
          <w:p w:rsidR="00230EA3" w:rsidRPr="00230EA3" w:rsidRDefault="00230EA3" w:rsidP="00230EA3">
            <w:pPr>
              <w:spacing w:after="0" w:line="240" w:lineRule="auto"/>
              <w:jc w:val="center"/>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9</w:t>
            </w:r>
          </w:p>
        </w:tc>
        <w:tc>
          <w:tcPr>
            <w:tcW w:w="1013" w:type="pct"/>
            <w:tcBorders>
              <w:top w:val="single" w:sz="8" w:space="0" w:color="auto"/>
              <w:left w:val="nil"/>
              <w:bottom w:val="single" w:sz="8" w:space="0" w:color="auto"/>
              <w:right w:val="single" w:sz="4" w:space="0" w:color="auto"/>
            </w:tcBorders>
            <w:shd w:val="clear" w:color="000000" w:fill="DBE5F1"/>
            <w:vAlign w:val="center"/>
            <w:hideMark/>
          </w:tcPr>
          <w:p w:rsidR="00230EA3" w:rsidRPr="00230EA3" w:rsidRDefault="00230EA3" w:rsidP="00230EA3">
            <w:pPr>
              <w:spacing w:after="0" w:line="240" w:lineRule="auto"/>
              <w:jc w:val="center"/>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9 642</w:t>
            </w:r>
          </w:p>
        </w:tc>
        <w:tc>
          <w:tcPr>
            <w:tcW w:w="663" w:type="pct"/>
            <w:tcBorders>
              <w:top w:val="single" w:sz="8" w:space="0" w:color="auto"/>
              <w:left w:val="nil"/>
              <w:bottom w:val="single" w:sz="8" w:space="0" w:color="auto"/>
              <w:right w:val="single" w:sz="8" w:space="0" w:color="auto"/>
            </w:tcBorders>
            <w:shd w:val="clear" w:color="000000" w:fill="DBE5F1"/>
            <w:vAlign w:val="center"/>
            <w:hideMark/>
          </w:tcPr>
          <w:p w:rsidR="00230EA3" w:rsidRPr="00230EA3" w:rsidRDefault="00230EA3" w:rsidP="00230EA3">
            <w:pPr>
              <w:spacing w:after="0" w:line="240" w:lineRule="auto"/>
              <w:jc w:val="center"/>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9,1</w:t>
            </w:r>
          </w:p>
        </w:tc>
      </w:tr>
      <w:tr w:rsidR="00230EA3" w:rsidRPr="00230EA3" w:rsidTr="00230EA3">
        <w:trPr>
          <w:trHeight w:val="300"/>
        </w:trPr>
        <w:tc>
          <w:tcPr>
            <w:tcW w:w="2624" w:type="pct"/>
            <w:tcBorders>
              <w:top w:val="nil"/>
              <w:left w:val="single" w:sz="8" w:space="0" w:color="auto"/>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pomoce domowe</w:t>
            </w:r>
            <w:r w:rsidR="00AE5712">
              <w:rPr>
                <w:rFonts w:ascii="Times New Roman" w:eastAsia="Times New Roman" w:hAnsi="Times New Roman" w:cs="Times New Roman"/>
                <w:color w:val="000000"/>
                <w:lang w:eastAsia="pl-PL"/>
              </w:rPr>
              <w:t xml:space="preserve"> i </w:t>
            </w:r>
            <w:r w:rsidRPr="00230EA3">
              <w:rPr>
                <w:rFonts w:ascii="Times New Roman" w:eastAsia="Times New Roman" w:hAnsi="Times New Roman" w:cs="Times New Roman"/>
                <w:color w:val="000000"/>
                <w:lang w:eastAsia="pl-PL"/>
              </w:rPr>
              <w:t xml:space="preserve">sprzątaczki </w:t>
            </w:r>
          </w:p>
        </w:tc>
        <w:tc>
          <w:tcPr>
            <w:tcW w:w="700" w:type="pct"/>
            <w:tcBorders>
              <w:top w:val="nil"/>
              <w:left w:val="nil"/>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91</w:t>
            </w:r>
          </w:p>
        </w:tc>
        <w:tc>
          <w:tcPr>
            <w:tcW w:w="1013" w:type="pct"/>
            <w:tcBorders>
              <w:top w:val="nil"/>
              <w:left w:val="nil"/>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1 919</w:t>
            </w:r>
          </w:p>
        </w:tc>
        <w:tc>
          <w:tcPr>
            <w:tcW w:w="663" w:type="pct"/>
            <w:tcBorders>
              <w:top w:val="nil"/>
              <w:left w:val="nil"/>
              <w:bottom w:val="single" w:sz="4" w:space="0" w:color="auto"/>
              <w:right w:val="single" w:sz="8"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19,9</w:t>
            </w:r>
          </w:p>
        </w:tc>
      </w:tr>
      <w:tr w:rsidR="00230EA3" w:rsidRPr="00230EA3" w:rsidTr="00230EA3">
        <w:trPr>
          <w:trHeight w:val="600"/>
        </w:trPr>
        <w:tc>
          <w:tcPr>
            <w:tcW w:w="2624" w:type="pct"/>
            <w:tcBorders>
              <w:top w:val="nil"/>
              <w:left w:val="single" w:sz="8" w:space="0" w:color="auto"/>
              <w:bottom w:val="single" w:sz="4" w:space="0" w:color="auto"/>
              <w:right w:val="single" w:sz="4" w:space="0" w:color="auto"/>
            </w:tcBorders>
            <w:shd w:val="clear" w:color="000000" w:fill="EDF2F9"/>
            <w:vAlign w:val="center"/>
            <w:hideMark/>
          </w:tcPr>
          <w:p w:rsidR="00230EA3" w:rsidRPr="00230EA3" w:rsidRDefault="00230EA3" w:rsidP="00230EA3">
            <w:pPr>
              <w:spacing w:after="0" w:line="240" w:lineRule="auto"/>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robotnicy pomocniczy</w:t>
            </w:r>
            <w:r w:rsidR="00AE5712">
              <w:rPr>
                <w:rFonts w:ascii="Times New Roman" w:eastAsia="Times New Roman" w:hAnsi="Times New Roman" w:cs="Times New Roman"/>
                <w:color w:val="000000"/>
                <w:lang w:eastAsia="pl-PL"/>
              </w:rPr>
              <w:t xml:space="preserve"> w </w:t>
            </w:r>
            <w:r w:rsidRPr="00230EA3">
              <w:rPr>
                <w:rFonts w:ascii="Times New Roman" w:eastAsia="Times New Roman" w:hAnsi="Times New Roman" w:cs="Times New Roman"/>
                <w:color w:val="000000"/>
                <w:lang w:eastAsia="pl-PL"/>
              </w:rPr>
              <w:t xml:space="preserve">rolnictwie, leśnictwie </w:t>
            </w:r>
            <w:r w:rsidR="00DF0EB3">
              <w:rPr>
                <w:rFonts w:ascii="Times New Roman" w:eastAsia="Times New Roman" w:hAnsi="Times New Roman" w:cs="Times New Roman"/>
                <w:color w:val="000000"/>
                <w:lang w:eastAsia="pl-PL"/>
              </w:rPr>
              <w:br/>
            </w:r>
            <w:r w:rsidRPr="00230EA3">
              <w:rPr>
                <w:rFonts w:ascii="Times New Roman" w:eastAsia="Times New Roman" w:hAnsi="Times New Roman" w:cs="Times New Roman"/>
                <w:color w:val="000000"/>
                <w:lang w:eastAsia="pl-PL"/>
              </w:rPr>
              <w:t xml:space="preserve">i rybołówstwie </w:t>
            </w:r>
          </w:p>
        </w:tc>
        <w:tc>
          <w:tcPr>
            <w:tcW w:w="700" w:type="pct"/>
            <w:tcBorders>
              <w:top w:val="nil"/>
              <w:left w:val="nil"/>
              <w:bottom w:val="single" w:sz="4" w:space="0" w:color="auto"/>
              <w:right w:val="single" w:sz="4"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92</w:t>
            </w:r>
          </w:p>
        </w:tc>
        <w:tc>
          <w:tcPr>
            <w:tcW w:w="1013" w:type="pct"/>
            <w:tcBorders>
              <w:top w:val="nil"/>
              <w:left w:val="nil"/>
              <w:bottom w:val="single" w:sz="4" w:space="0" w:color="auto"/>
              <w:right w:val="single" w:sz="4"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464</w:t>
            </w:r>
          </w:p>
        </w:tc>
        <w:tc>
          <w:tcPr>
            <w:tcW w:w="663" w:type="pct"/>
            <w:tcBorders>
              <w:top w:val="nil"/>
              <w:left w:val="nil"/>
              <w:bottom w:val="single" w:sz="4" w:space="0" w:color="auto"/>
              <w:right w:val="single" w:sz="8"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4,8</w:t>
            </w:r>
          </w:p>
        </w:tc>
      </w:tr>
      <w:tr w:rsidR="00230EA3" w:rsidRPr="00230EA3" w:rsidTr="00230EA3">
        <w:trPr>
          <w:trHeight w:val="600"/>
        </w:trPr>
        <w:tc>
          <w:tcPr>
            <w:tcW w:w="2624" w:type="pct"/>
            <w:tcBorders>
              <w:top w:val="nil"/>
              <w:left w:val="single" w:sz="8" w:space="0" w:color="auto"/>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robotnicy pomocniczy</w:t>
            </w:r>
            <w:r w:rsidR="00AE5712">
              <w:rPr>
                <w:rFonts w:ascii="Times New Roman" w:eastAsia="Times New Roman" w:hAnsi="Times New Roman" w:cs="Times New Roman"/>
                <w:color w:val="000000"/>
                <w:lang w:eastAsia="pl-PL"/>
              </w:rPr>
              <w:t xml:space="preserve"> w </w:t>
            </w:r>
            <w:r w:rsidRPr="00230EA3">
              <w:rPr>
                <w:rFonts w:ascii="Times New Roman" w:eastAsia="Times New Roman" w:hAnsi="Times New Roman" w:cs="Times New Roman"/>
                <w:color w:val="000000"/>
                <w:lang w:eastAsia="pl-PL"/>
              </w:rPr>
              <w:t>górnictwie, przemyśle, budownictwie</w:t>
            </w:r>
            <w:r w:rsidR="00AE5712">
              <w:rPr>
                <w:rFonts w:ascii="Times New Roman" w:eastAsia="Times New Roman" w:hAnsi="Times New Roman" w:cs="Times New Roman"/>
                <w:color w:val="000000"/>
                <w:lang w:eastAsia="pl-PL"/>
              </w:rPr>
              <w:t xml:space="preserve"> i </w:t>
            </w:r>
            <w:r w:rsidRPr="00230EA3">
              <w:rPr>
                <w:rFonts w:ascii="Times New Roman" w:eastAsia="Times New Roman" w:hAnsi="Times New Roman" w:cs="Times New Roman"/>
                <w:color w:val="000000"/>
                <w:lang w:eastAsia="pl-PL"/>
              </w:rPr>
              <w:t xml:space="preserve">transporcie </w:t>
            </w:r>
          </w:p>
        </w:tc>
        <w:tc>
          <w:tcPr>
            <w:tcW w:w="700" w:type="pct"/>
            <w:tcBorders>
              <w:top w:val="nil"/>
              <w:left w:val="nil"/>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93</w:t>
            </w:r>
          </w:p>
        </w:tc>
        <w:tc>
          <w:tcPr>
            <w:tcW w:w="1013" w:type="pct"/>
            <w:tcBorders>
              <w:top w:val="nil"/>
              <w:left w:val="nil"/>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5 366</w:t>
            </w:r>
          </w:p>
        </w:tc>
        <w:tc>
          <w:tcPr>
            <w:tcW w:w="663" w:type="pct"/>
            <w:tcBorders>
              <w:top w:val="nil"/>
              <w:left w:val="nil"/>
              <w:bottom w:val="single" w:sz="4" w:space="0" w:color="auto"/>
              <w:right w:val="single" w:sz="8"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55,7</w:t>
            </w:r>
          </w:p>
        </w:tc>
      </w:tr>
      <w:tr w:rsidR="00230EA3" w:rsidRPr="00230EA3" w:rsidTr="00DF0EB3">
        <w:trPr>
          <w:trHeight w:val="342"/>
        </w:trPr>
        <w:tc>
          <w:tcPr>
            <w:tcW w:w="2624" w:type="pct"/>
            <w:tcBorders>
              <w:top w:val="nil"/>
              <w:left w:val="single" w:sz="8" w:space="0" w:color="auto"/>
              <w:bottom w:val="single" w:sz="4" w:space="0" w:color="auto"/>
              <w:right w:val="single" w:sz="4" w:space="0" w:color="auto"/>
            </w:tcBorders>
            <w:shd w:val="clear" w:color="000000" w:fill="EDF2F9"/>
            <w:vAlign w:val="center"/>
            <w:hideMark/>
          </w:tcPr>
          <w:p w:rsidR="00230EA3" w:rsidRPr="00230EA3" w:rsidRDefault="00230EA3" w:rsidP="00230EA3">
            <w:pPr>
              <w:spacing w:after="0" w:line="240" w:lineRule="auto"/>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lastRenderedPageBreak/>
              <w:t xml:space="preserve">pracownicy pomocniczy przygotowujący posiłki </w:t>
            </w:r>
          </w:p>
        </w:tc>
        <w:tc>
          <w:tcPr>
            <w:tcW w:w="700" w:type="pct"/>
            <w:tcBorders>
              <w:top w:val="nil"/>
              <w:left w:val="nil"/>
              <w:bottom w:val="single" w:sz="4" w:space="0" w:color="auto"/>
              <w:right w:val="single" w:sz="4"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94</w:t>
            </w:r>
          </w:p>
        </w:tc>
        <w:tc>
          <w:tcPr>
            <w:tcW w:w="1013" w:type="pct"/>
            <w:tcBorders>
              <w:top w:val="nil"/>
              <w:left w:val="nil"/>
              <w:bottom w:val="single" w:sz="4" w:space="0" w:color="auto"/>
              <w:right w:val="single" w:sz="4"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523</w:t>
            </w:r>
          </w:p>
        </w:tc>
        <w:tc>
          <w:tcPr>
            <w:tcW w:w="663" w:type="pct"/>
            <w:tcBorders>
              <w:top w:val="nil"/>
              <w:left w:val="nil"/>
              <w:bottom w:val="single" w:sz="4" w:space="0" w:color="auto"/>
              <w:right w:val="single" w:sz="8"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5,4</w:t>
            </w:r>
          </w:p>
        </w:tc>
      </w:tr>
      <w:tr w:rsidR="00230EA3" w:rsidRPr="00230EA3" w:rsidTr="00230EA3">
        <w:trPr>
          <w:trHeight w:val="600"/>
        </w:trPr>
        <w:tc>
          <w:tcPr>
            <w:tcW w:w="2624" w:type="pct"/>
            <w:tcBorders>
              <w:top w:val="nil"/>
              <w:left w:val="single" w:sz="8" w:space="0" w:color="auto"/>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sprzedawcy uliczni</w:t>
            </w:r>
            <w:r w:rsidR="00AE5712">
              <w:rPr>
                <w:rFonts w:ascii="Times New Roman" w:eastAsia="Times New Roman" w:hAnsi="Times New Roman" w:cs="Times New Roman"/>
                <w:color w:val="000000"/>
                <w:lang w:eastAsia="pl-PL"/>
              </w:rPr>
              <w:t xml:space="preserve"> i </w:t>
            </w:r>
            <w:r w:rsidRPr="00230EA3">
              <w:rPr>
                <w:rFonts w:ascii="Times New Roman" w:eastAsia="Times New Roman" w:hAnsi="Times New Roman" w:cs="Times New Roman"/>
                <w:color w:val="000000"/>
                <w:lang w:eastAsia="pl-PL"/>
              </w:rPr>
              <w:t xml:space="preserve">pracownicy świadczący usługi na ulicach </w:t>
            </w:r>
          </w:p>
        </w:tc>
        <w:tc>
          <w:tcPr>
            <w:tcW w:w="700" w:type="pct"/>
            <w:tcBorders>
              <w:top w:val="nil"/>
              <w:left w:val="nil"/>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95</w:t>
            </w:r>
          </w:p>
        </w:tc>
        <w:tc>
          <w:tcPr>
            <w:tcW w:w="1013" w:type="pct"/>
            <w:tcBorders>
              <w:top w:val="nil"/>
              <w:left w:val="nil"/>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19</w:t>
            </w:r>
          </w:p>
        </w:tc>
        <w:tc>
          <w:tcPr>
            <w:tcW w:w="663" w:type="pct"/>
            <w:tcBorders>
              <w:top w:val="nil"/>
              <w:left w:val="nil"/>
              <w:bottom w:val="single" w:sz="4" w:space="0" w:color="auto"/>
              <w:right w:val="single" w:sz="8"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0,2</w:t>
            </w:r>
          </w:p>
        </w:tc>
      </w:tr>
      <w:tr w:rsidR="00230EA3" w:rsidRPr="00230EA3" w:rsidTr="00230EA3">
        <w:trPr>
          <w:trHeight w:val="615"/>
        </w:trPr>
        <w:tc>
          <w:tcPr>
            <w:tcW w:w="2624" w:type="pct"/>
            <w:tcBorders>
              <w:top w:val="nil"/>
              <w:left w:val="single" w:sz="8" w:space="0" w:color="auto"/>
              <w:bottom w:val="nil"/>
              <w:right w:val="single" w:sz="4" w:space="0" w:color="auto"/>
            </w:tcBorders>
            <w:shd w:val="clear" w:color="000000" w:fill="EDF2F9"/>
            <w:vAlign w:val="center"/>
            <w:hideMark/>
          </w:tcPr>
          <w:p w:rsidR="00230EA3" w:rsidRPr="00230EA3" w:rsidRDefault="00230EA3" w:rsidP="00230EA3">
            <w:pPr>
              <w:spacing w:after="0" w:line="240" w:lineRule="auto"/>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ładowacze nieczystości</w:t>
            </w:r>
            <w:r w:rsidR="00AE5712">
              <w:rPr>
                <w:rFonts w:ascii="Times New Roman" w:eastAsia="Times New Roman" w:hAnsi="Times New Roman" w:cs="Times New Roman"/>
                <w:color w:val="000000"/>
                <w:lang w:eastAsia="pl-PL"/>
              </w:rPr>
              <w:t xml:space="preserve"> i </w:t>
            </w:r>
            <w:r w:rsidRPr="00230EA3">
              <w:rPr>
                <w:rFonts w:ascii="Times New Roman" w:eastAsia="Times New Roman" w:hAnsi="Times New Roman" w:cs="Times New Roman"/>
                <w:color w:val="000000"/>
                <w:lang w:eastAsia="pl-PL"/>
              </w:rPr>
              <w:t xml:space="preserve">inni pracownicy przy pracach prostych </w:t>
            </w:r>
          </w:p>
        </w:tc>
        <w:tc>
          <w:tcPr>
            <w:tcW w:w="700" w:type="pct"/>
            <w:tcBorders>
              <w:top w:val="nil"/>
              <w:left w:val="nil"/>
              <w:bottom w:val="nil"/>
              <w:right w:val="single" w:sz="4"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96</w:t>
            </w:r>
          </w:p>
        </w:tc>
        <w:tc>
          <w:tcPr>
            <w:tcW w:w="1013" w:type="pct"/>
            <w:tcBorders>
              <w:top w:val="nil"/>
              <w:left w:val="nil"/>
              <w:bottom w:val="nil"/>
              <w:right w:val="single" w:sz="4"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1 351</w:t>
            </w:r>
          </w:p>
        </w:tc>
        <w:tc>
          <w:tcPr>
            <w:tcW w:w="663" w:type="pct"/>
            <w:tcBorders>
              <w:top w:val="nil"/>
              <w:left w:val="nil"/>
              <w:bottom w:val="nil"/>
              <w:right w:val="single" w:sz="8"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14</w:t>
            </w:r>
          </w:p>
        </w:tc>
      </w:tr>
      <w:tr w:rsidR="00230EA3" w:rsidRPr="00230EA3" w:rsidTr="00230EA3">
        <w:trPr>
          <w:trHeight w:val="315"/>
        </w:trPr>
        <w:tc>
          <w:tcPr>
            <w:tcW w:w="2624" w:type="pct"/>
            <w:tcBorders>
              <w:top w:val="single" w:sz="8" w:space="0" w:color="auto"/>
              <w:left w:val="single" w:sz="8" w:space="0" w:color="auto"/>
              <w:bottom w:val="single" w:sz="8" w:space="0" w:color="auto"/>
              <w:right w:val="single" w:sz="4" w:space="0" w:color="auto"/>
            </w:tcBorders>
            <w:shd w:val="clear" w:color="000000" w:fill="DBE5F1"/>
            <w:vAlign w:val="center"/>
            <w:hideMark/>
          </w:tcPr>
          <w:p w:rsidR="00230EA3" w:rsidRPr="00230EA3" w:rsidRDefault="00230EA3" w:rsidP="00230EA3">
            <w:pPr>
              <w:spacing w:after="0" w:line="240" w:lineRule="auto"/>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 xml:space="preserve">siły zbrojne </w:t>
            </w:r>
          </w:p>
        </w:tc>
        <w:tc>
          <w:tcPr>
            <w:tcW w:w="700" w:type="pct"/>
            <w:tcBorders>
              <w:top w:val="single" w:sz="8" w:space="0" w:color="auto"/>
              <w:left w:val="nil"/>
              <w:bottom w:val="single" w:sz="8" w:space="0" w:color="auto"/>
              <w:right w:val="single" w:sz="4" w:space="0" w:color="auto"/>
            </w:tcBorders>
            <w:shd w:val="clear" w:color="000000" w:fill="DBE5F1"/>
            <w:vAlign w:val="center"/>
            <w:hideMark/>
          </w:tcPr>
          <w:p w:rsidR="00230EA3" w:rsidRPr="00230EA3" w:rsidRDefault="00230EA3" w:rsidP="00230EA3">
            <w:pPr>
              <w:spacing w:after="0" w:line="240" w:lineRule="auto"/>
              <w:jc w:val="center"/>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0</w:t>
            </w:r>
          </w:p>
        </w:tc>
        <w:tc>
          <w:tcPr>
            <w:tcW w:w="1013" w:type="pct"/>
            <w:tcBorders>
              <w:top w:val="single" w:sz="8" w:space="0" w:color="auto"/>
              <w:left w:val="nil"/>
              <w:bottom w:val="single" w:sz="8" w:space="0" w:color="auto"/>
              <w:right w:val="single" w:sz="4" w:space="0" w:color="auto"/>
            </w:tcBorders>
            <w:shd w:val="clear" w:color="000000" w:fill="DBE5F1"/>
            <w:vAlign w:val="center"/>
            <w:hideMark/>
          </w:tcPr>
          <w:p w:rsidR="00230EA3" w:rsidRPr="00230EA3" w:rsidRDefault="00230EA3" w:rsidP="00230EA3">
            <w:pPr>
              <w:spacing w:after="0" w:line="240" w:lineRule="auto"/>
              <w:jc w:val="center"/>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47</w:t>
            </w:r>
          </w:p>
        </w:tc>
        <w:tc>
          <w:tcPr>
            <w:tcW w:w="663" w:type="pct"/>
            <w:tcBorders>
              <w:top w:val="single" w:sz="8" w:space="0" w:color="auto"/>
              <w:left w:val="nil"/>
              <w:bottom w:val="single" w:sz="8" w:space="0" w:color="auto"/>
              <w:right w:val="single" w:sz="8" w:space="0" w:color="auto"/>
            </w:tcBorders>
            <w:shd w:val="clear" w:color="000000" w:fill="DBE5F1"/>
            <w:vAlign w:val="center"/>
            <w:hideMark/>
          </w:tcPr>
          <w:p w:rsidR="00230EA3" w:rsidRPr="00230EA3" w:rsidRDefault="00230EA3" w:rsidP="00230EA3">
            <w:pPr>
              <w:spacing w:after="0" w:line="240" w:lineRule="auto"/>
              <w:jc w:val="center"/>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0,04</w:t>
            </w:r>
          </w:p>
        </w:tc>
      </w:tr>
      <w:tr w:rsidR="00230EA3" w:rsidRPr="00230EA3" w:rsidTr="00230EA3">
        <w:trPr>
          <w:trHeight w:val="300"/>
        </w:trPr>
        <w:tc>
          <w:tcPr>
            <w:tcW w:w="2624" w:type="pct"/>
            <w:tcBorders>
              <w:top w:val="nil"/>
              <w:left w:val="single" w:sz="8" w:space="0" w:color="auto"/>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 xml:space="preserve">oficerowie sił zbrojnych </w:t>
            </w:r>
          </w:p>
        </w:tc>
        <w:tc>
          <w:tcPr>
            <w:tcW w:w="700" w:type="pct"/>
            <w:tcBorders>
              <w:top w:val="nil"/>
              <w:left w:val="nil"/>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1</w:t>
            </w:r>
          </w:p>
        </w:tc>
        <w:tc>
          <w:tcPr>
            <w:tcW w:w="1013" w:type="pct"/>
            <w:tcBorders>
              <w:top w:val="nil"/>
              <w:left w:val="nil"/>
              <w:bottom w:val="single" w:sz="4" w:space="0" w:color="auto"/>
              <w:right w:val="single" w:sz="4"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4</w:t>
            </w:r>
          </w:p>
        </w:tc>
        <w:tc>
          <w:tcPr>
            <w:tcW w:w="663" w:type="pct"/>
            <w:tcBorders>
              <w:top w:val="nil"/>
              <w:left w:val="nil"/>
              <w:bottom w:val="single" w:sz="4" w:space="0" w:color="auto"/>
              <w:right w:val="single" w:sz="8"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8,5</w:t>
            </w:r>
          </w:p>
        </w:tc>
      </w:tr>
      <w:tr w:rsidR="00230EA3" w:rsidRPr="00230EA3" w:rsidTr="00230EA3">
        <w:trPr>
          <w:trHeight w:val="300"/>
        </w:trPr>
        <w:tc>
          <w:tcPr>
            <w:tcW w:w="2624" w:type="pct"/>
            <w:tcBorders>
              <w:top w:val="nil"/>
              <w:left w:val="single" w:sz="8" w:space="0" w:color="auto"/>
              <w:bottom w:val="single" w:sz="4" w:space="0" w:color="auto"/>
              <w:right w:val="single" w:sz="4" w:space="0" w:color="auto"/>
            </w:tcBorders>
            <w:shd w:val="clear" w:color="000000" w:fill="EDF2F9"/>
            <w:vAlign w:val="center"/>
            <w:hideMark/>
          </w:tcPr>
          <w:p w:rsidR="00230EA3" w:rsidRPr="00230EA3" w:rsidRDefault="00230EA3" w:rsidP="00230EA3">
            <w:pPr>
              <w:spacing w:after="0" w:line="240" w:lineRule="auto"/>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 xml:space="preserve">podoficerowie sił zbrojnych </w:t>
            </w:r>
          </w:p>
        </w:tc>
        <w:tc>
          <w:tcPr>
            <w:tcW w:w="700" w:type="pct"/>
            <w:tcBorders>
              <w:top w:val="nil"/>
              <w:left w:val="nil"/>
              <w:bottom w:val="single" w:sz="4" w:space="0" w:color="auto"/>
              <w:right w:val="single" w:sz="4"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2</w:t>
            </w:r>
          </w:p>
        </w:tc>
        <w:tc>
          <w:tcPr>
            <w:tcW w:w="1013" w:type="pct"/>
            <w:tcBorders>
              <w:top w:val="nil"/>
              <w:left w:val="nil"/>
              <w:bottom w:val="single" w:sz="4" w:space="0" w:color="auto"/>
              <w:right w:val="single" w:sz="4"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1</w:t>
            </w:r>
          </w:p>
        </w:tc>
        <w:tc>
          <w:tcPr>
            <w:tcW w:w="663" w:type="pct"/>
            <w:tcBorders>
              <w:top w:val="nil"/>
              <w:left w:val="nil"/>
              <w:bottom w:val="single" w:sz="4" w:space="0" w:color="auto"/>
              <w:right w:val="single" w:sz="8" w:space="0" w:color="auto"/>
            </w:tcBorders>
            <w:shd w:val="clear" w:color="000000" w:fill="EDF2F9"/>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2,1</w:t>
            </w:r>
          </w:p>
        </w:tc>
      </w:tr>
      <w:tr w:rsidR="00230EA3" w:rsidRPr="00230EA3" w:rsidTr="00230EA3">
        <w:trPr>
          <w:trHeight w:val="315"/>
        </w:trPr>
        <w:tc>
          <w:tcPr>
            <w:tcW w:w="2624" w:type="pct"/>
            <w:tcBorders>
              <w:top w:val="nil"/>
              <w:left w:val="single" w:sz="8" w:space="0" w:color="auto"/>
              <w:bottom w:val="nil"/>
              <w:right w:val="single" w:sz="4" w:space="0" w:color="auto"/>
            </w:tcBorders>
            <w:shd w:val="clear" w:color="auto" w:fill="auto"/>
            <w:vAlign w:val="center"/>
            <w:hideMark/>
          </w:tcPr>
          <w:p w:rsidR="00230EA3" w:rsidRPr="00230EA3" w:rsidRDefault="00230EA3" w:rsidP="00230EA3">
            <w:pPr>
              <w:spacing w:after="0" w:line="240" w:lineRule="auto"/>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 xml:space="preserve">żołnierze szeregowi </w:t>
            </w:r>
          </w:p>
        </w:tc>
        <w:tc>
          <w:tcPr>
            <w:tcW w:w="700" w:type="pct"/>
            <w:tcBorders>
              <w:top w:val="nil"/>
              <w:left w:val="nil"/>
              <w:bottom w:val="nil"/>
              <w:right w:val="single" w:sz="4"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3</w:t>
            </w:r>
          </w:p>
        </w:tc>
        <w:tc>
          <w:tcPr>
            <w:tcW w:w="1013" w:type="pct"/>
            <w:tcBorders>
              <w:top w:val="nil"/>
              <w:left w:val="nil"/>
              <w:bottom w:val="nil"/>
              <w:right w:val="single" w:sz="4"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42</w:t>
            </w:r>
          </w:p>
        </w:tc>
        <w:tc>
          <w:tcPr>
            <w:tcW w:w="663" w:type="pct"/>
            <w:tcBorders>
              <w:top w:val="nil"/>
              <w:left w:val="nil"/>
              <w:bottom w:val="nil"/>
              <w:right w:val="single" w:sz="8" w:space="0" w:color="auto"/>
            </w:tcBorders>
            <w:shd w:val="clear" w:color="auto" w:fill="auto"/>
            <w:vAlign w:val="center"/>
            <w:hideMark/>
          </w:tcPr>
          <w:p w:rsidR="00230EA3" w:rsidRPr="00230EA3" w:rsidRDefault="00230EA3" w:rsidP="00230EA3">
            <w:pPr>
              <w:spacing w:after="0" w:line="240" w:lineRule="auto"/>
              <w:jc w:val="center"/>
              <w:rPr>
                <w:rFonts w:ascii="Times New Roman" w:eastAsia="Times New Roman" w:hAnsi="Times New Roman" w:cs="Times New Roman"/>
                <w:color w:val="000000"/>
                <w:lang w:eastAsia="pl-PL"/>
              </w:rPr>
            </w:pPr>
            <w:r w:rsidRPr="00230EA3">
              <w:rPr>
                <w:rFonts w:ascii="Times New Roman" w:eastAsia="Times New Roman" w:hAnsi="Times New Roman" w:cs="Times New Roman"/>
                <w:color w:val="000000"/>
                <w:lang w:eastAsia="pl-PL"/>
              </w:rPr>
              <w:t>89,4</w:t>
            </w:r>
          </w:p>
        </w:tc>
      </w:tr>
      <w:tr w:rsidR="00230EA3" w:rsidRPr="00230EA3" w:rsidTr="00230EA3">
        <w:trPr>
          <w:trHeight w:val="315"/>
        </w:trPr>
        <w:tc>
          <w:tcPr>
            <w:tcW w:w="2624" w:type="pct"/>
            <w:tcBorders>
              <w:top w:val="single" w:sz="8" w:space="0" w:color="auto"/>
              <w:left w:val="single" w:sz="8" w:space="0" w:color="auto"/>
              <w:bottom w:val="single" w:sz="8" w:space="0" w:color="auto"/>
              <w:right w:val="single" w:sz="4" w:space="0" w:color="auto"/>
            </w:tcBorders>
            <w:shd w:val="clear" w:color="000000" w:fill="DBE5F1"/>
            <w:vAlign w:val="center"/>
            <w:hideMark/>
          </w:tcPr>
          <w:p w:rsidR="00230EA3" w:rsidRPr="00230EA3" w:rsidRDefault="00230EA3" w:rsidP="00230EA3">
            <w:pPr>
              <w:spacing w:after="0" w:line="240" w:lineRule="auto"/>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bez zawodu</w:t>
            </w:r>
          </w:p>
        </w:tc>
        <w:tc>
          <w:tcPr>
            <w:tcW w:w="700" w:type="pct"/>
            <w:tcBorders>
              <w:top w:val="single" w:sz="8" w:space="0" w:color="auto"/>
              <w:left w:val="nil"/>
              <w:bottom w:val="single" w:sz="8" w:space="0" w:color="auto"/>
              <w:right w:val="single" w:sz="4" w:space="0" w:color="auto"/>
            </w:tcBorders>
            <w:shd w:val="clear" w:color="000000" w:fill="DBE5F1"/>
            <w:vAlign w:val="center"/>
            <w:hideMark/>
          </w:tcPr>
          <w:p w:rsidR="00230EA3" w:rsidRPr="00230EA3" w:rsidRDefault="00230EA3" w:rsidP="00230EA3">
            <w:pPr>
              <w:spacing w:after="0" w:line="240" w:lineRule="auto"/>
              <w:jc w:val="center"/>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A</w:t>
            </w:r>
          </w:p>
        </w:tc>
        <w:tc>
          <w:tcPr>
            <w:tcW w:w="1013" w:type="pct"/>
            <w:tcBorders>
              <w:top w:val="single" w:sz="8" w:space="0" w:color="auto"/>
              <w:left w:val="nil"/>
              <w:bottom w:val="single" w:sz="8" w:space="0" w:color="auto"/>
              <w:right w:val="single" w:sz="4" w:space="0" w:color="auto"/>
            </w:tcBorders>
            <w:shd w:val="clear" w:color="000000" w:fill="DBE5F1"/>
            <w:vAlign w:val="center"/>
            <w:hideMark/>
          </w:tcPr>
          <w:p w:rsidR="00230EA3" w:rsidRPr="00230EA3" w:rsidRDefault="00230EA3" w:rsidP="00230EA3">
            <w:pPr>
              <w:spacing w:after="0" w:line="240" w:lineRule="auto"/>
              <w:jc w:val="center"/>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17 309</w:t>
            </w:r>
          </w:p>
        </w:tc>
        <w:tc>
          <w:tcPr>
            <w:tcW w:w="663" w:type="pct"/>
            <w:tcBorders>
              <w:top w:val="single" w:sz="8" w:space="0" w:color="auto"/>
              <w:left w:val="nil"/>
              <w:bottom w:val="single" w:sz="8" w:space="0" w:color="auto"/>
              <w:right w:val="single" w:sz="8" w:space="0" w:color="auto"/>
            </w:tcBorders>
            <w:shd w:val="clear" w:color="000000" w:fill="DBE5F1"/>
            <w:vAlign w:val="center"/>
            <w:hideMark/>
          </w:tcPr>
          <w:p w:rsidR="00230EA3" w:rsidRPr="00230EA3" w:rsidRDefault="00230EA3" w:rsidP="00230EA3">
            <w:pPr>
              <w:spacing w:after="0" w:line="240" w:lineRule="auto"/>
              <w:jc w:val="center"/>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14</w:t>
            </w:r>
          </w:p>
        </w:tc>
      </w:tr>
      <w:tr w:rsidR="00230EA3" w:rsidRPr="00230EA3" w:rsidTr="00230EA3">
        <w:trPr>
          <w:trHeight w:val="315"/>
        </w:trPr>
        <w:tc>
          <w:tcPr>
            <w:tcW w:w="2624" w:type="pct"/>
            <w:tcBorders>
              <w:top w:val="nil"/>
              <w:left w:val="single" w:sz="8" w:space="0" w:color="auto"/>
              <w:bottom w:val="single" w:sz="8" w:space="0" w:color="auto"/>
              <w:right w:val="single" w:sz="4" w:space="0" w:color="auto"/>
            </w:tcBorders>
            <w:shd w:val="clear" w:color="000000" w:fill="DBE5F1"/>
            <w:vAlign w:val="center"/>
            <w:hideMark/>
          </w:tcPr>
          <w:p w:rsidR="00230EA3" w:rsidRPr="00230EA3" w:rsidRDefault="00230EA3" w:rsidP="00230EA3">
            <w:pPr>
              <w:spacing w:after="0" w:line="240" w:lineRule="auto"/>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 xml:space="preserve">razem posiadający zawód </w:t>
            </w:r>
          </w:p>
        </w:tc>
        <w:tc>
          <w:tcPr>
            <w:tcW w:w="700" w:type="pct"/>
            <w:tcBorders>
              <w:top w:val="nil"/>
              <w:left w:val="nil"/>
              <w:bottom w:val="single" w:sz="8" w:space="0" w:color="auto"/>
              <w:right w:val="single" w:sz="4" w:space="0" w:color="auto"/>
            </w:tcBorders>
            <w:shd w:val="clear" w:color="000000" w:fill="DBE5F1"/>
            <w:vAlign w:val="center"/>
            <w:hideMark/>
          </w:tcPr>
          <w:p w:rsidR="00230EA3" w:rsidRPr="00230EA3" w:rsidRDefault="00230EA3" w:rsidP="00230EA3">
            <w:pPr>
              <w:spacing w:after="0" w:line="240" w:lineRule="auto"/>
              <w:jc w:val="center"/>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B</w:t>
            </w:r>
          </w:p>
        </w:tc>
        <w:tc>
          <w:tcPr>
            <w:tcW w:w="1013" w:type="pct"/>
            <w:tcBorders>
              <w:top w:val="nil"/>
              <w:left w:val="nil"/>
              <w:bottom w:val="single" w:sz="8" w:space="0" w:color="auto"/>
              <w:right w:val="single" w:sz="4" w:space="0" w:color="auto"/>
            </w:tcBorders>
            <w:shd w:val="clear" w:color="000000" w:fill="DBE5F1"/>
            <w:vAlign w:val="center"/>
            <w:hideMark/>
          </w:tcPr>
          <w:p w:rsidR="00230EA3" w:rsidRPr="00230EA3" w:rsidRDefault="00230EA3" w:rsidP="00230EA3">
            <w:pPr>
              <w:spacing w:after="0" w:line="240" w:lineRule="auto"/>
              <w:jc w:val="center"/>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106 205</w:t>
            </w:r>
          </w:p>
        </w:tc>
        <w:tc>
          <w:tcPr>
            <w:tcW w:w="663" w:type="pct"/>
            <w:tcBorders>
              <w:top w:val="nil"/>
              <w:left w:val="nil"/>
              <w:bottom w:val="single" w:sz="8" w:space="0" w:color="auto"/>
              <w:right w:val="single" w:sz="8" w:space="0" w:color="auto"/>
            </w:tcBorders>
            <w:shd w:val="clear" w:color="000000" w:fill="DBE5F1"/>
            <w:vAlign w:val="center"/>
            <w:hideMark/>
          </w:tcPr>
          <w:p w:rsidR="00230EA3" w:rsidRPr="00230EA3" w:rsidRDefault="00230EA3" w:rsidP="00230EA3">
            <w:pPr>
              <w:spacing w:after="0" w:line="240" w:lineRule="auto"/>
              <w:jc w:val="center"/>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100,.0</w:t>
            </w:r>
          </w:p>
        </w:tc>
      </w:tr>
      <w:tr w:rsidR="00230EA3" w:rsidRPr="00230EA3" w:rsidTr="00230EA3">
        <w:trPr>
          <w:trHeight w:val="315"/>
        </w:trPr>
        <w:tc>
          <w:tcPr>
            <w:tcW w:w="2624" w:type="pct"/>
            <w:tcBorders>
              <w:top w:val="nil"/>
              <w:left w:val="single" w:sz="8" w:space="0" w:color="auto"/>
              <w:bottom w:val="single" w:sz="8" w:space="0" w:color="auto"/>
              <w:right w:val="single" w:sz="4" w:space="0" w:color="auto"/>
            </w:tcBorders>
            <w:shd w:val="clear" w:color="000000" w:fill="DBE5F1"/>
            <w:vAlign w:val="center"/>
            <w:hideMark/>
          </w:tcPr>
          <w:p w:rsidR="00230EA3" w:rsidRPr="00230EA3" w:rsidRDefault="00230EA3" w:rsidP="00230EA3">
            <w:pPr>
              <w:spacing w:after="0" w:line="240" w:lineRule="auto"/>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 xml:space="preserve">bezrobotni ogółem </w:t>
            </w:r>
          </w:p>
        </w:tc>
        <w:tc>
          <w:tcPr>
            <w:tcW w:w="700" w:type="pct"/>
            <w:tcBorders>
              <w:top w:val="nil"/>
              <w:left w:val="nil"/>
              <w:bottom w:val="single" w:sz="8" w:space="0" w:color="auto"/>
              <w:right w:val="single" w:sz="4" w:space="0" w:color="auto"/>
            </w:tcBorders>
            <w:shd w:val="clear" w:color="000000" w:fill="DBE5F1"/>
            <w:vAlign w:val="center"/>
            <w:hideMark/>
          </w:tcPr>
          <w:p w:rsidR="00230EA3" w:rsidRPr="00230EA3" w:rsidRDefault="00230EA3" w:rsidP="00230EA3">
            <w:pPr>
              <w:spacing w:after="0" w:line="240" w:lineRule="auto"/>
              <w:jc w:val="center"/>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AB</w:t>
            </w:r>
          </w:p>
        </w:tc>
        <w:tc>
          <w:tcPr>
            <w:tcW w:w="1013" w:type="pct"/>
            <w:tcBorders>
              <w:top w:val="nil"/>
              <w:left w:val="nil"/>
              <w:bottom w:val="single" w:sz="8" w:space="0" w:color="auto"/>
              <w:right w:val="single" w:sz="4" w:space="0" w:color="auto"/>
            </w:tcBorders>
            <w:shd w:val="clear" w:color="000000" w:fill="DBE5F1"/>
            <w:vAlign w:val="center"/>
            <w:hideMark/>
          </w:tcPr>
          <w:p w:rsidR="00230EA3" w:rsidRPr="00230EA3" w:rsidRDefault="00230EA3" w:rsidP="00230EA3">
            <w:pPr>
              <w:spacing w:after="0" w:line="240" w:lineRule="auto"/>
              <w:jc w:val="center"/>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123 514</w:t>
            </w:r>
          </w:p>
        </w:tc>
        <w:tc>
          <w:tcPr>
            <w:tcW w:w="663" w:type="pct"/>
            <w:tcBorders>
              <w:top w:val="nil"/>
              <w:left w:val="nil"/>
              <w:bottom w:val="single" w:sz="8" w:space="0" w:color="auto"/>
              <w:right w:val="single" w:sz="8" w:space="0" w:color="auto"/>
            </w:tcBorders>
            <w:shd w:val="clear" w:color="000000" w:fill="DBE5F1"/>
            <w:vAlign w:val="center"/>
            <w:hideMark/>
          </w:tcPr>
          <w:p w:rsidR="00230EA3" w:rsidRPr="00230EA3" w:rsidRDefault="00230EA3" w:rsidP="00230EA3">
            <w:pPr>
              <w:spacing w:after="0" w:line="240" w:lineRule="auto"/>
              <w:jc w:val="center"/>
              <w:rPr>
                <w:rFonts w:ascii="Times New Roman" w:eastAsia="Times New Roman" w:hAnsi="Times New Roman" w:cs="Times New Roman"/>
                <w:b/>
                <w:bCs/>
                <w:color w:val="000000"/>
                <w:lang w:eastAsia="pl-PL"/>
              </w:rPr>
            </w:pPr>
            <w:r w:rsidRPr="00230EA3">
              <w:rPr>
                <w:rFonts w:ascii="Times New Roman" w:eastAsia="Times New Roman" w:hAnsi="Times New Roman" w:cs="Times New Roman"/>
                <w:b/>
                <w:bCs/>
                <w:color w:val="000000"/>
                <w:lang w:eastAsia="pl-PL"/>
              </w:rPr>
              <w:t>---</w:t>
            </w:r>
          </w:p>
        </w:tc>
      </w:tr>
    </w:tbl>
    <w:p w:rsidR="00B059AF" w:rsidRPr="00B059AF" w:rsidRDefault="00B059AF" w:rsidP="00B059AF">
      <w:pPr>
        <w:spacing w:after="0" w:line="240" w:lineRule="auto"/>
        <w:jc w:val="both"/>
        <w:rPr>
          <w:rFonts w:ascii="Times New Roman" w:eastAsia="Times New Roman" w:hAnsi="Times New Roman" w:cs="Times New Roman"/>
          <w:color w:val="000000"/>
          <w:sz w:val="18"/>
          <w:szCs w:val="18"/>
          <w:lang w:eastAsia="pl-PL"/>
        </w:rPr>
      </w:pPr>
      <w:r w:rsidRPr="00B059AF">
        <w:rPr>
          <w:rFonts w:ascii="Times New Roman" w:eastAsia="Times New Roman" w:hAnsi="Times New Roman" w:cs="Times New Roman"/>
          <w:color w:val="000000"/>
          <w:sz w:val="18"/>
          <w:szCs w:val="18"/>
          <w:lang w:eastAsia="pl-PL"/>
        </w:rPr>
        <w:t>*</w:t>
      </w:r>
      <w:r w:rsidR="00AE5712">
        <w:rPr>
          <w:rFonts w:ascii="Times New Roman" w:eastAsia="Times New Roman" w:hAnsi="Times New Roman" w:cs="Times New Roman"/>
          <w:color w:val="000000"/>
          <w:sz w:val="18"/>
          <w:szCs w:val="18"/>
          <w:lang w:eastAsia="pl-PL"/>
        </w:rPr>
        <w:t xml:space="preserve"> w </w:t>
      </w:r>
      <w:r w:rsidRPr="00B059AF">
        <w:rPr>
          <w:rFonts w:ascii="Times New Roman" w:eastAsia="Times New Roman" w:hAnsi="Times New Roman" w:cs="Times New Roman"/>
          <w:color w:val="000000"/>
          <w:sz w:val="18"/>
          <w:szCs w:val="18"/>
          <w:lang w:eastAsia="pl-PL"/>
        </w:rPr>
        <w:t>jednocyfrowych grupach zawodów odsetek obliczono</w:t>
      </w:r>
      <w:r w:rsidR="00AE5712">
        <w:rPr>
          <w:rFonts w:ascii="Times New Roman" w:eastAsia="Times New Roman" w:hAnsi="Times New Roman" w:cs="Times New Roman"/>
          <w:color w:val="000000"/>
          <w:sz w:val="18"/>
          <w:szCs w:val="18"/>
          <w:lang w:eastAsia="pl-PL"/>
        </w:rPr>
        <w:t xml:space="preserve"> w </w:t>
      </w:r>
      <w:r w:rsidRPr="00B059AF">
        <w:rPr>
          <w:rFonts w:ascii="Times New Roman" w:eastAsia="Times New Roman" w:hAnsi="Times New Roman" w:cs="Times New Roman"/>
          <w:color w:val="000000"/>
          <w:sz w:val="18"/>
          <w:szCs w:val="18"/>
          <w:lang w:eastAsia="pl-PL"/>
        </w:rPr>
        <w:t>stosunku do liczby osób bezrobotnych ogółem, posiadających dany zawód (razem posiadający zawód). Natomiast wartości procentowe odpowiadające grupom dwucyfrowym obliczono dla danej grupy jednocyfrowej.</w:t>
      </w:r>
    </w:p>
    <w:p w:rsidR="00EC4005" w:rsidRPr="004E3B3E" w:rsidRDefault="00EC4005" w:rsidP="00EC4005">
      <w:pPr>
        <w:pStyle w:val="Default"/>
        <w:jc w:val="both"/>
        <w:rPr>
          <w:highlight w:val="yellow"/>
        </w:rPr>
      </w:pPr>
    </w:p>
    <w:p w:rsidR="00A44C67" w:rsidRPr="00230EA3" w:rsidRDefault="00230EA3" w:rsidP="00A44C67">
      <w:pPr>
        <w:pStyle w:val="Default"/>
        <w:spacing w:line="360" w:lineRule="auto"/>
        <w:jc w:val="both"/>
      </w:pPr>
      <w:r w:rsidRPr="00230EA3">
        <w:t>Wnioski:</w:t>
      </w:r>
    </w:p>
    <w:p w:rsidR="00A44C67" w:rsidRPr="00230EA3" w:rsidRDefault="00A44C67" w:rsidP="00A44C67">
      <w:pPr>
        <w:pStyle w:val="Tekstpodstawowywcity"/>
        <w:spacing w:after="0" w:line="360" w:lineRule="auto"/>
        <w:ind w:left="0"/>
        <w:jc w:val="both"/>
        <w:rPr>
          <w:rFonts w:ascii="Times New Roman" w:hAnsi="Times New Roman" w:cs="Times New Roman"/>
          <w:szCs w:val="24"/>
        </w:rPr>
      </w:pPr>
      <w:r w:rsidRPr="00230EA3">
        <w:rPr>
          <w:rFonts w:ascii="Times New Roman" w:hAnsi="Times New Roman" w:cs="Times New Roman"/>
          <w:szCs w:val="24"/>
        </w:rPr>
        <w:t>(na podstawie danych</w:t>
      </w:r>
      <w:r w:rsidR="00AE5712">
        <w:rPr>
          <w:rFonts w:ascii="Times New Roman" w:hAnsi="Times New Roman" w:cs="Times New Roman"/>
          <w:szCs w:val="24"/>
        </w:rPr>
        <w:t xml:space="preserve"> z </w:t>
      </w:r>
      <w:r w:rsidRPr="00230EA3">
        <w:rPr>
          <w:rFonts w:ascii="Times New Roman" w:hAnsi="Times New Roman" w:cs="Times New Roman"/>
          <w:szCs w:val="24"/>
        </w:rPr>
        <w:t xml:space="preserve">Tabeli </w:t>
      </w:r>
      <w:r w:rsidR="00DF0EB3">
        <w:rPr>
          <w:rFonts w:ascii="Times New Roman" w:hAnsi="Times New Roman" w:cs="Times New Roman"/>
          <w:szCs w:val="24"/>
        </w:rPr>
        <w:t>37</w:t>
      </w:r>
      <w:r w:rsidRPr="00230EA3">
        <w:rPr>
          <w:rFonts w:ascii="Times New Roman" w:hAnsi="Times New Roman" w:cs="Times New Roman"/>
          <w:szCs w:val="24"/>
        </w:rPr>
        <w:t>)</w:t>
      </w:r>
    </w:p>
    <w:p w:rsidR="00A44C67" w:rsidRPr="004E3B3E" w:rsidRDefault="00EC6281" w:rsidP="00160DBC">
      <w:pPr>
        <w:pStyle w:val="Bezodstpw"/>
        <w:numPr>
          <w:ilvl w:val="0"/>
          <w:numId w:val="8"/>
        </w:numPr>
        <w:spacing w:line="360" w:lineRule="auto"/>
        <w:jc w:val="both"/>
        <w:rPr>
          <w:rFonts w:ascii="Times New Roman" w:hAnsi="Times New Roman" w:cs="Times New Roman"/>
          <w:sz w:val="24"/>
          <w:szCs w:val="24"/>
        </w:rPr>
      </w:pPr>
      <w:r>
        <w:rPr>
          <w:rFonts w:ascii="Times New Roman" w:hAnsi="Times New Roman" w:cs="Times New Roman"/>
          <w:sz w:val="24"/>
          <w:szCs w:val="24"/>
        </w:rPr>
        <w:t>N</w:t>
      </w:r>
      <w:r w:rsidR="00A44C67" w:rsidRPr="004E3B3E">
        <w:rPr>
          <w:rFonts w:ascii="Times New Roman" w:hAnsi="Times New Roman" w:cs="Times New Roman"/>
          <w:sz w:val="24"/>
          <w:szCs w:val="24"/>
        </w:rPr>
        <w:t>a dzień 31.12.2015</w:t>
      </w:r>
      <w:r w:rsidR="00AE5712">
        <w:rPr>
          <w:rFonts w:ascii="Times New Roman" w:hAnsi="Times New Roman" w:cs="Times New Roman"/>
          <w:sz w:val="24"/>
          <w:szCs w:val="24"/>
        </w:rPr>
        <w:t> r.</w:t>
      </w:r>
      <w:r w:rsidR="00A44C67" w:rsidRPr="004E3B3E">
        <w:rPr>
          <w:rFonts w:ascii="Times New Roman" w:hAnsi="Times New Roman" w:cs="Times New Roman"/>
          <w:sz w:val="24"/>
          <w:szCs w:val="24"/>
        </w:rPr>
        <w:t xml:space="preserve"> odnotowano największą liczbę bezrobotnych</w:t>
      </w:r>
      <w:r w:rsidR="00AE5712">
        <w:rPr>
          <w:rFonts w:ascii="Times New Roman" w:hAnsi="Times New Roman" w:cs="Times New Roman"/>
          <w:sz w:val="24"/>
          <w:szCs w:val="24"/>
        </w:rPr>
        <w:t xml:space="preserve"> w </w:t>
      </w:r>
      <w:r w:rsidR="00A44C67" w:rsidRPr="004E3B3E">
        <w:rPr>
          <w:rFonts w:ascii="Times New Roman" w:hAnsi="Times New Roman" w:cs="Times New Roman"/>
          <w:sz w:val="24"/>
          <w:szCs w:val="24"/>
        </w:rPr>
        <w:t>następujących grupach zawodów</w:t>
      </w:r>
      <w:r w:rsidR="00AE5712">
        <w:rPr>
          <w:rFonts w:ascii="Times New Roman" w:hAnsi="Times New Roman" w:cs="Times New Roman"/>
          <w:sz w:val="24"/>
          <w:szCs w:val="24"/>
        </w:rPr>
        <w:t xml:space="preserve"> i </w:t>
      </w:r>
      <w:r w:rsidR="00A44C67" w:rsidRPr="004E3B3E">
        <w:rPr>
          <w:rFonts w:ascii="Times New Roman" w:hAnsi="Times New Roman" w:cs="Times New Roman"/>
          <w:sz w:val="24"/>
          <w:szCs w:val="24"/>
        </w:rPr>
        <w:t>specjalności: robotnicy przemysłowi</w:t>
      </w:r>
      <w:r w:rsidR="00AE5712">
        <w:rPr>
          <w:rFonts w:ascii="Times New Roman" w:hAnsi="Times New Roman" w:cs="Times New Roman"/>
          <w:sz w:val="24"/>
          <w:szCs w:val="24"/>
        </w:rPr>
        <w:t xml:space="preserve"> i </w:t>
      </w:r>
      <w:r w:rsidR="00A44C67" w:rsidRPr="004E3B3E">
        <w:rPr>
          <w:rFonts w:ascii="Times New Roman" w:hAnsi="Times New Roman" w:cs="Times New Roman"/>
          <w:sz w:val="24"/>
          <w:szCs w:val="24"/>
        </w:rPr>
        <w:t>rzemieślnicy – 29 994 (28,2%), pracownicy usług osobistych</w:t>
      </w:r>
      <w:r w:rsidR="00AE5712">
        <w:rPr>
          <w:rFonts w:ascii="Times New Roman" w:hAnsi="Times New Roman" w:cs="Times New Roman"/>
          <w:sz w:val="24"/>
          <w:szCs w:val="24"/>
        </w:rPr>
        <w:t xml:space="preserve"> i </w:t>
      </w:r>
      <w:r w:rsidR="00A44C67" w:rsidRPr="004E3B3E">
        <w:rPr>
          <w:rFonts w:ascii="Times New Roman" w:hAnsi="Times New Roman" w:cs="Times New Roman"/>
          <w:sz w:val="24"/>
          <w:szCs w:val="24"/>
        </w:rPr>
        <w:t>sprzedawcy – 20 873 (19,7%), technicy</w:t>
      </w:r>
      <w:r w:rsidR="00AE5712">
        <w:rPr>
          <w:rFonts w:ascii="Times New Roman" w:hAnsi="Times New Roman" w:cs="Times New Roman"/>
          <w:sz w:val="24"/>
          <w:szCs w:val="24"/>
        </w:rPr>
        <w:t xml:space="preserve"> i </w:t>
      </w:r>
      <w:r w:rsidR="00A44C67" w:rsidRPr="004E3B3E">
        <w:rPr>
          <w:rFonts w:ascii="Times New Roman" w:hAnsi="Times New Roman" w:cs="Times New Roman"/>
          <w:sz w:val="24"/>
          <w:szCs w:val="24"/>
        </w:rPr>
        <w:t>inny średni personel – 17 266 (16,3%), specjaliści – 14 227 (13,4%), pracownicy przy pracach prostych – 9 642 (9,1%)</w:t>
      </w:r>
      <w:r>
        <w:rPr>
          <w:rFonts w:ascii="Times New Roman" w:hAnsi="Times New Roman" w:cs="Times New Roman"/>
          <w:sz w:val="24"/>
          <w:szCs w:val="24"/>
        </w:rPr>
        <w:t>.</w:t>
      </w:r>
    </w:p>
    <w:p w:rsidR="00A44C67" w:rsidRPr="004E3B3E" w:rsidRDefault="00EC6281" w:rsidP="00160DBC">
      <w:pPr>
        <w:pStyle w:val="Bezodstpw"/>
        <w:numPr>
          <w:ilvl w:val="0"/>
          <w:numId w:val="8"/>
        </w:numPr>
        <w:spacing w:line="360" w:lineRule="auto"/>
        <w:jc w:val="both"/>
        <w:rPr>
          <w:rFonts w:ascii="Times New Roman" w:hAnsi="Times New Roman" w:cs="Times New Roman"/>
          <w:sz w:val="24"/>
          <w:szCs w:val="24"/>
        </w:rPr>
      </w:pPr>
      <w:r>
        <w:rPr>
          <w:rFonts w:ascii="Times New Roman" w:hAnsi="Times New Roman" w:cs="Times New Roman"/>
          <w:sz w:val="24"/>
          <w:szCs w:val="24"/>
        </w:rPr>
        <w:t>N</w:t>
      </w:r>
      <w:r w:rsidR="00A44C67" w:rsidRPr="004E3B3E">
        <w:rPr>
          <w:rFonts w:ascii="Times New Roman" w:hAnsi="Times New Roman" w:cs="Times New Roman"/>
          <w:sz w:val="24"/>
          <w:szCs w:val="24"/>
        </w:rPr>
        <w:t>ajmniej bezrobotnych odnotowano</w:t>
      </w:r>
      <w:r w:rsidR="00AE5712">
        <w:rPr>
          <w:rFonts w:ascii="Times New Roman" w:hAnsi="Times New Roman" w:cs="Times New Roman"/>
          <w:sz w:val="24"/>
          <w:szCs w:val="24"/>
        </w:rPr>
        <w:t xml:space="preserve"> w </w:t>
      </w:r>
      <w:r w:rsidR="00A44C67" w:rsidRPr="004E3B3E">
        <w:rPr>
          <w:rFonts w:ascii="Times New Roman" w:hAnsi="Times New Roman" w:cs="Times New Roman"/>
          <w:sz w:val="24"/>
          <w:szCs w:val="24"/>
        </w:rPr>
        <w:t>następujących grupach zawodów: siły zbrojne – 47 (0,04%), parlamentarzyści, wyżsi urzędnicy</w:t>
      </w:r>
      <w:r w:rsidR="00AE5712">
        <w:rPr>
          <w:rFonts w:ascii="Times New Roman" w:hAnsi="Times New Roman" w:cs="Times New Roman"/>
          <w:sz w:val="24"/>
          <w:szCs w:val="24"/>
        </w:rPr>
        <w:t xml:space="preserve"> i </w:t>
      </w:r>
      <w:r w:rsidR="00A44C67" w:rsidRPr="004E3B3E">
        <w:rPr>
          <w:rFonts w:ascii="Times New Roman" w:hAnsi="Times New Roman" w:cs="Times New Roman"/>
          <w:sz w:val="24"/>
          <w:szCs w:val="24"/>
        </w:rPr>
        <w:t>kierownicy – 529 (0,5%), rolnicy, ogrodnicy, leśnicy</w:t>
      </w:r>
      <w:r w:rsidR="00AE5712">
        <w:rPr>
          <w:rFonts w:ascii="Times New Roman" w:hAnsi="Times New Roman" w:cs="Times New Roman"/>
          <w:sz w:val="24"/>
          <w:szCs w:val="24"/>
        </w:rPr>
        <w:t xml:space="preserve"> i </w:t>
      </w:r>
      <w:r w:rsidR="00A44C67" w:rsidRPr="004E3B3E">
        <w:rPr>
          <w:rFonts w:ascii="Times New Roman" w:hAnsi="Times New Roman" w:cs="Times New Roman"/>
          <w:sz w:val="24"/>
          <w:szCs w:val="24"/>
        </w:rPr>
        <w:t>rybacy – 2 214 (2,1%), pracownicy biurowi – 4 466 (4,2%)</w:t>
      </w:r>
      <w:r w:rsidR="00F1229B" w:rsidRPr="004E3B3E">
        <w:rPr>
          <w:rFonts w:ascii="Times New Roman" w:hAnsi="Times New Roman" w:cs="Times New Roman"/>
          <w:sz w:val="24"/>
          <w:szCs w:val="24"/>
        </w:rPr>
        <w:t>, operatorzy</w:t>
      </w:r>
      <w:r w:rsidR="00AE5712">
        <w:rPr>
          <w:rFonts w:ascii="Times New Roman" w:hAnsi="Times New Roman" w:cs="Times New Roman"/>
          <w:sz w:val="24"/>
          <w:szCs w:val="24"/>
        </w:rPr>
        <w:t xml:space="preserve"> i </w:t>
      </w:r>
      <w:r w:rsidR="00F1229B" w:rsidRPr="004E3B3E">
        <w:rPr>
          <w:rFonts w:ascii="Times New Roman" w:hAnsi="Times New Roman" w:cs="Times New Roman"/>
          <w:sz w:val="24"/>
          <w:szCs w:val="24"/>
        </w:rPr>
        <w:t>monterzy maszyn</w:t>
      </w:r>
      <w:r w:rsidR="00AE5712">
        <w:rPr>
          <w:rFonts w:ascii="Times New Roman" w:hAnsi="Times New Roman" w:cs="Times New Roman"/>
          <w:sz w:val="24"/>
          <w:szCs w:val="24"/>
        </w:rPr>
        <w:t xml:space="preserve"> i </w:t>
      </w:r>
      <w:r w:rsidR="00F1229B" w:rsidRPr="004E3B3E">
        <w:rPr>
          <w:rFonts w:ascii="Times New Roman" w:hAnsi="Times New Roman" w:cs="Times New Roman"/>
          <w:sz w:val="24"/>
          <w:szCs w:val="24"/>
        </w:rPr>
        <w:t>urządzeń – 6 947 (6,5%)</w:t>
      </w:r>
      <w:r>
        <w:rPr>
          <w:rFonts w:ascii="Times New Roman" w:hAnsi="Times New Roman" w:cs="Times New Roman"/>
          <w:sz w:val="24"/>
          <w:szCs w:val="24"/>
        </w:rPr>
        <w:t>.</w:t>
      </w:r>
    </w:p>
    <w:p w:rsidR="00A44C67" w:rsidRPr="004E3B3E" w:rsidRDefault="00EC6281" w:rsidP="00160DBC">
      <w:pPr>
        <w:pStyle w:val="Bezodstpw"/>
        <w:numPr>
          <w:ilvl w:val="0"/>
          <w:numId w:val="8"/>
        </w:numPr>
        <w:spacing w:line="360" w:lineRule="auto"/>
        <w:jc w:val="both"/>
        <w:rPr>
          <w:rFonts w:ascii="Times New Roman" w:hAnsi="Times New Roman" w:cs="Times New Roman"/>
          <w:sz w:val="24"/>
          <w:szCs w:val="24"/>
        </w:rPr>
      </w:pPr>
      <w:r>
        <w:rPr>
          <w:rFonts w:ascii="Times New Roman" w:hAnsi="Times New Roman" w:cs="Times New Roman"/>
          <w:sz w:val="24"/>
          <w:szCs w:val="24"/>
        </w:rPr>
        <w:t>Z</w:t>
      </w:r>
      <w:r w:rsidR="00A44C67" w:rsidRPr="004E3B3E">
        <w:rPr>
          <w:rFonts w:ascii="Times New Roman" w:hAnsi="Times New Roman" w:cs="Times New Roman"/>
          <w:sz w:val="24"/>
          <w:szCs w:val="24"/>
        </w:rPr>
        <w:t>naczną zbiorowość wśród bezrobotnych</w:t>
      </w:r>
      <w:r w:rsidR="00F1229B" w:rsidRPr="004E3B3E">
        <w:rPr>
          <w:rFonts w:ascii="Times New Roman" w:hAnsi="Times New Roman" w:cs="Times New Roman"/>
          <w:sz w:val="24"/>
          <w:szCs w:val="24"/>
        </w:rPr>
        <w:t>,</w:t>
      </w:r>
      <w:r w:rsidR="00A44C67" w:rsidRPr="004E3B3E">
        <w:rPr>
          <w:rFonts w:ascii="Times New Roman" w:hAnsi="Times New Roman" w:cs="Times New Roman"/>
          <w:sz w:val="24"/>
          <w:szCs w:val="24"/>
        </w:rPr>
        <w:t xml:space="preserve"> tj. 17 309 stanowiły osoby bez określonego zawodu</w:t>
      </w:r>
      <w:r w:rsidR="00F1229B" w:rsidRPr="004E3B3E">
        <w:rPr>
          <w:rFonts w:ascii="Times New Roman" w:hAnsi="Times New Roman" w:cs="Times New Roman"/>
          <w:sz w:val="24"/>
          <w:szCs w:val="24"/>
        </w:rPr>
        <w:t xml:space="preserve"> (</w:t>
      </w:r>
      <w:r w:rsidR="00A44C67" w:rsidRPr="004E3B3E">
        <w:rPr>
          <w:rFonts w:ascii="Times New Roman" w:hAnsi="Times New Roman" w:cs="Times New Roman"/>
          <w:sz w:val="24"/>
          <w:szCs w:val="24"/>
        </w:rPr>
        <w:t>14,0%</w:t>
      </w:r>
      <w:r w:rsidR="00F1229B" w:rsidRPr="004E3B3E">
        <w:rPr>
          <w:rFonts w:ascii="Times New Roman" w:hAnsi="Times New Roman" w:cs="Times New Roman"/>
          <w:sz w:val="24"/>
          <w:szCs w:val="24"/>
        </w:rPr>
        <w:t>)</w:t>
      </w:r>
      <w:r>
        <w:rPr>
          <w:rFonts w:ascii="Times New Roman" w:hAnsi="Times New Roman" w:cs="Times New Roman"/>
          <w:sz w:val="24"/>
          <w:szCs w:val="24"/>
        </w:rPr>
        <w:t>.</w:t>
      </w:r>
    </w:p>
    <w:p w:rsidR="00A44C67" w:rsidRPr="004E3B3E" w:rsidRDefault="00A44C67" w:rsidP="00A44C67">
      <w:pPr>
        <w:pStyle w:val="Bezodstpw"/>
        <w:spacing w:line="360" w:lineRule="auto"/>
        <w:jc w:val="both"/>
        <w:rPr>
          <w:rFonts w:ascii="Times New Roman" w:hAnsi="Times New Roman" w:cs="Times New Roman"/>
          <w:sz w:val="24"/>
          <w:szCs w:val="24"/>
        </w:rPr>
      </w:pPr>
    </w:p>
    <w:p w:rsidR="00EC6281" w:rsidRDefault="00EC6281">
      <w:pPr>
        <w:rPr>
          <w:rFonts w:ascii="Times New Roman" w:hAnsi="Times New Roman" w:cs="Times New Roman"/>
        </w:rPr>
      </w:pPr>
      <w:r>
        <w:rPr>
          <w:rFonts w:ascii="Times New Roman" w:hAnsi="Times New Roman" w:cs="Times New Roman"/>
        </w:rPr>
        <w:br w:type="page"/>
      </w:r>
    </w:p>
    <w:p w:rsidR="00EC6281" w:rsidRPr="00AE2F19" w:rsidRDefault="00EC6281" w:rsidP="00AE2F19">
      <w:pPr>
        <w:pStyle w:val="Bezodstpw"/>
        <w:ind w:left="1410" w:hanging="1410"/>
        <w:jc w:val="both"/>
        <w:rPr>
          <w:rFonts w:ascii="Times New Roman" w:hAnsi="Times New Roman" w:cs="Times New Roman"/>
        </w:rPr>
      </w:pPr>
      <w:r w:rsidRPr="00AE2F19">
        <w:rPr>
          <w:rFonts w:ascii="Times New Roman" w:hAnsi="Times New Roman" w:cs="Times New Roman"/>
        </w:rPr>
        <w:lastRenderedPageBreak/>
        <w:t xml:space="preserve">Tabela 38. </w:t>
      </w:r>
      <w:r w:rsidR="0083581A" w:rsidRPr="00AE2F19">
        <w:rPr>
          <w:rFonts w:ascii="Times New Roman" w:hAnsi="Times New Roman" w:cs="Times New Roman"/>
        </w:rPr>
        <w:tab/>
      </w:r>
      <w:r w:rsidRPr="00AE2F19">
        <w:rPr>
          <w:rFonts w:ascii="Times New Roman" w:hAnsi="Times New Roman" w:cs="Times New Roman"/>
        </w:rPr>
        <w:t>Zmiany liczby bezro</w:t>
      </w:r>
      <w:r w:rsidR="00AE2F19" w:rsidRPr="00AE2F19">
        <w:rPr>
          <w:rFonts w:ascii="Times New Roman" w:hAnsi="Times New Roman" w:cs="Times New Roman"/>
        </w:rPr>
        <w:t>botnych według grup zawodowych w województwie podkarpackim</w:t>
      </w:r>
    </w:p>
    <w:p w:rsidR="00EC6281" w:rsidRDefault="00EC6281" w:rsidP="00EC6281">
      <w:pPr>
        <w:pStyle w:val="Default"/>
        <w:jc w:val="both"/>
      </w:pPr>
    </w:p>
    <w:p w:rsidR="00EC6281" w:rsidRDefault="00EC6281" w:rsidP="00EC6281">
      <w:pPr>
        <w:pStyle w:val="Default"/>
        <w:jc w:val="both"/>
      </w:pPr>
      <w:r w:rsidRPr="00EC6281">
        <w:rPr>
          <w:noProof/>
          <w:lang w:eastAsia="pl-PL"/>
        </w:rPr>
        <w:drawing>
          <wp:inline distT="0" distB="0" distL="0" distR="0">
            <wp:extent cx="5759450" cy="3242212"/>
            <wp:effectExtent l="19050" t="0" r="0" b="0"/>
            <wp:docPr id="36"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1" cstate="print"/>
                    <a:srcRect/>
                    <a:stretch>
                      <a:fillRect/>
                    </a:stretch>
                  </pic:blipFill>
                  <pic:spPr bwMode="auto">
                    <a:xfrm>
                      <a:off x="0" y="0"/>
                      <a:ext cx="5759450" cy="3242212"/>
                    </a:xfrm>
                    <a:prstGeom prst="rect">
                      <a:avLst/>
                    </a:prstGeom>
                    <a:noFill/>
                    <a:ln w="9525">
                      <a:noFill/>
                      <a:miter lim="800000"/>
                      <a:headEnd/>
                      <a:tailEnd/>
                    </a:ln>
                  </pic:spPr>
                </pic:pic>
              </a:graphicData>
            </a:graphic>
          </wp:inline>
        </w:drawing>
      </w:r>
    </w:p>
    <w:p w:rsidR="00EC4005" w:rsidRPr="004E3B3E" w:rsidRDefault="00EC4005" w:rsidP="00EC4005">
      <w:pPr>
        <w:spacing w:after="0" w:line="240" w:lineRule="auto"/>
        <w:jc w:val="both"/>
        <w:rPr>
          <w:rFonts w:ascii="Times New Roman" w:hAnsi="Times New Roman" w:cs="Times New Roman"/>
          <w:color w:val="000000"/>
          <w:sz w:val="24"/>
          <w:szCs w:val="24"/>
        </w:rPr>
      </w:pPr>
    </w:p>
    <w:p w:rsidR="00F1229B" w:rsidRPr="004E3B3E" w:rsidRDefault="00EC6281" w:rsidP="00F1229B">
      <w:pPr>
        <w:pStyle w:val="Default"/>
        <w:spacing w:line="360" w:lineRule="auto"/>
        <w:jc w:val="both"/>
      </w:pPr>
      <w:r>
        <w:t>Wnioski:</w:t>
      </w:r>
    </w:p>
    <w:p w:rsidR="00F1229B" w:rsidRPr="00EC6281" w:rsidRDefault="00F1229B" w:rsidP="00F1229B">
      <w:pPr>
        <w:pStyle w:val="Tekstpodstawowywcity"/>
        <w:spacing w:after="0" w:line="360" w:lineRule="auto"/>
        <w:ind w:left="0"/>
        <w:jc w:val="both"/>
        <w:rPr>
          <w:rFonts w:ascii="Times New Roman" w:hAnsi="Times New Roman" w:cs="Times New Roman"/>
          <w:szCs w:val="24"/>
        </w:rPr>
      </w:pPr>
      <w:r w:rsidRPr="00EC6281">
        <w:rPr>
          <w:rFonts w:ascii="Times New Roman" w:hAnsi="Times New Roman" w:cs="Times New Roman"/>
          <w:szCs w:val="24"/>
        </w:rPr>
        <w:t>(na podstawie danych</w:t>
      </w:r>
      <w:r w:rsidR="00AE5712">
        <w:rPr>
          <w:rFonts w:ascii="Times New Roman" w:hAnsi="Times New Roman" w:cs="Times New Roman"/>
          <w:szCs w:val="24"/>
        </w:rPr>
        <w:t xml:space="preserve"> z </w:t>
      </w:r>
      <w:r w:rsidRPr="00EC6281">
        <w:rPr>
          <w:rFonts w:ascii="Times New Roman" w:hAnsi="Times New Roman" w:cs="Times New Roman"/>
          <w:szCs w:val="24"/>
        </w:rPr>
        <w:t xml:space="preserve">Tabeli </w:t>
      </w:r>
      <w:r w:rsidR="00EC6281">
        <w:rPr>
          <w:rFonts w:ascii="Times New Roman" w:hAnsi="Times New Roman" w:cs="Times New Roman"/>
          <w:szCs w:val="24"/>
        </w:rPr>
        <w:t>38)</w:t>
      </w:r>
    </w:p>
    <w:p w:rsidR="00F1229B" w:rsidRPr="004E3B3E" w:rsidRDefault="00C851A5" w:rsidP="00160DBC">
      <w:pPr>
        <w:pStyle w:val="Bezodstpw"/>
        <w:numPr>
          <w:ilvl w:val="0"/>
          <w:numId w:val="10"/>
        </w:numPr>
        <w:spacing w:line="360" w:lineRule="auto"/>
        <w:jc w:val="both"/>
        <w:rPr>
          <w:rFonts w:ascii="Times New Roman" w:hAnsi="Times New Roman" w:cs="Times New Roman"/>
          <w:color w:val="000000"/>
          <w:sz w:val="24"/>
          <w:szCs w:val="24"/>
        </w:rPr>
      </w:pPr>
      <w:r>
        <w:rPr>
          <w:rFonts w:ascii="Times New Roman" w:hAnsi="Times New Roman" w:cs="Times New Roman"/>
          <w:sz w:val="24"/>
          <w:szCs w:val="24"/>
        </w:rPr>
        <w:t>W</w:t>
      </w:r>
      <w:r w:rsidR="00F1229B" w:rsidRPr="004E3B3E">
        <w:rPr>
          <w:rFonts w:ascii="Times New Roman" w:hAnsi="Times New Roman" w:cs="Times New Roman"/>
          <w:sz w:val="24"/>
          <w:szCs w:val="24"/>
        </w:rPr>
        <w:t xml:space="preserve"> dniu 31.12.2015 roku,</w:t>
      </w:r>
      <w:r w:rsidR="00AE5712">
        <w:rPr>
          <w:rFonts w:ascii="Times New Roman" w:hAnsi="Times New Roman" w:cs="Times New Roman"/>
          <w:sz w:val="24"/>
          <w:szCs w:val="24"/>
        </w:rPr>
        <w:t xml:space="preserve"> w </w:t>
      </w:r>
      <w:r w:rsidR="00F1229B" w:rsidRPr="004E3B3E">
        <w:rPr>
          <w:rFonts w:ascii="Times New Roman" w:hAnsi="Times New Roman" w:cs="Times New Roman"/>
          <w:sz w:val="24"/>
          <w:szCs w:val="24"/>
        </w:rPr>
        <w:t>porównaniu do stanu</w:t>
      </w:r>
      <w:r w:rsidR="00AE5712">
        <w:rPr>
          <w:rFonts w:ascii="Times New Roman" w:hAnsi="Times New Roman" w:cs="Times New Roman"/>
          <w:sz w:val="24"/>
          <w:szCs w:val="24"/>
        </w:rPr>
        <w:t xml:space="preserve"> z </w:t>
      </w:r>
      <w:r w:rsidR="00F1229B" w:rsidRPr="004E3B3E">
        <w:rPr>
          <w:rFonts w:ascii="Times New Roman" w:hAnsi="Times New Roman" w:cs="Times New Roman"/>
          <w:sz w:val="24"/>
          <w:szCs w:val="24"/>
        </w:rPr>
        <w:t>końca 2014 roku, odnotowano wzrost liczby bezrobotnych</w:t>
      </w:r>
      <w:r w:rsidR="00AE5712">
        <w:rPr>
          <w:rFonts w:ascii="Times New Roman" w:hAnsi="Times New Roman" w:cs="Times New Roman"/>
          <w:sz w:val="24"/>
          <w:szCs w:val="24"/>
        </w:rPr>
        <w:t xml:space="preserve"> w </w:t>
      </w:r>
      <w:r w:rsidR="00F1229B" w:rsidRPr="004E3B3E">
        <w:rPr>
          <w:rFonts w:ascii="Times New Roman" w:hAnsi="Times New Roman" w:cs="Times New Roman"/>
          <w:sz w:val="24"/>
          <w:szCs w:val="24"/>
        </w:rPr>
        <w:t>przypadku 5 grup zawodów: pracowników przy pracach prostych (418), operatorów</w:t>
      </w:r>
      <w:r w:rsidR="00AE5712">
        <w:rPr>
          <w:rFonts w:ascii="Times New Roman" w:hAnsi="Times New Roman" w:cs="Times New Roman"/>
          <w:sz w:val="24"/>
          <w:szCs w:val="24"/>
        </w:rPr>
        <w:t xml:space="preserve"> i </w:t>
      </w:r>
      <w:r w:rsidR="00F1229B" w:rsidRPr="004E3B3E">
        <w:rPr>
          <w:rFonts w:ascii="Times New Roman" w:hAnsi="Times New Roman" w:cs="Times New Roman"/>
          <w:sz w:val="24"/>
          <w:szCs w:val="24"/>
        </w:rPr>
        <w:t>monterów maszyn</w:t>
      </w:r>
      <w:r w:rsidR="00AE5712">
        <w:rPr>
          <w:rFonts w:ascii="Times New Roman" w:hAnsi="Times New Roman" w:cs="Times New Roman"/>
          <w:sz w:val="24"/>
          <w:szCs w:val="24"/>
        </w:rPr>
        <w:t xml:space="preserve"> i </w:t>
      </w:r>
      <w:r w:rsidR="00F1229B" w:rsidRPr="004E3B3E">
        <w:rPr>
          <w:rFonts w:ascii="Times New Roman" w:hAnsi="Times New Roman" w:cs="Times New Roman"/>
          <w:sz w:val="24"/>
          <w:szCs w:val="24"/>
        </w:rPr>
        <w:t>urządzeń (246), pracowników biurowych (118), parlamentarzystów, wyższych urzędników</w:t>
      </w:r>
      <w:r w:rsidR="00AE5712">
        <w:rPr>
          <w:rFonts w:ascii="Times New Roman" w:hAnsi="Times New Roman" w:cs="Times New Roman"/>
          <w:sz w:val="24"/>
          <w:szCs w:val="24"/>
        </w:rPr>
        <w:t xml:space="preserve"> i </w:t>
      </w:r>
      <w:r w:rsidR="00F1229B" w:rsidRPr="004E3B3E">
        <w:rPr>
          <w:rFonts w:ascii="Times New Roman" w:hAnsi="Times New Roman" w:cs="Times New Roman"/>
          <w:sz w:val="24"/>
          <w:szCs w:val="24"/>
        </w:rPr>
        <w:t xml:space="preserve">kierowników (34), </w:t>
      </w:r>
      <w:r w:rsidR="00F1229B" w:rsidRPr="004E3B3E">
        <w:rPr>
          <w:rFonts w:ascii="Times New Roman" w:hAnsi="Times New Roman" w:cs="Times New Roman"/>
          <w:color w:val="000000"/>
          <w:sz w:val="24"/>
          <w:szCs w:val="24"/>
        </w:rPr>
        <w:t>sił zbrojnych (16)</w:t>
      </w:r>
      <w:r>
        <w:rPr>
          <w:rFonts w:ascii="Times New Roman" w:hAnsi="Times New Roman" w:cs="Times New Roman"/>
          <w:color w:val="000000"/>
          <w:sz w:val="24"/>
          <w:szCs w:val="24"/>
        </w:rPr>
        <w:t>.</w:t>
      </w:r>
    </w:p>
    <w:p w:rsidR="00EC4005" w:rsidRPr="004E3B3E" w:rsidRDefault="00C851A5" w:rsidP="00160DBC">
      <w:pPr>
        <w:pStyle w:val="Bezodstpw"/>
        <w:numPr>
          <w:ilvl w:val="0"/>
          <w:numId w:val="9"/>
        </w:numPr>
        <w:spacing w:line="360" w:lineRule="auto"/>
        <w:jc w:val="both"/>
        <w:rPr>
          <w:rFonts w:ascii="Times New Roman" w:hAnsi="Times New Roman" w:cs="Times New Roman"/>
          <w:sz w:val="24"/>
          <w:szCs w:val="24"/>
        </w:rPr>
      </w:pPr>
      <w:r>
        <w:rPr>
          <w:rFonts w:ascii="Times New Roman" w:hAnsi="Times New Roman" w:cs="Times New Roman"/>
          <w:sz w:val="24"/>
          <w:szCs w:val="24"/>
        </w:rPr>
        <w:t>S</w:t>
      </w:r>
      <w:r w:rsidR="00F1229B" w:rsidRPr="004E3B3E">
        <w:rPr>
          <w:rFonts w:ascii="Times New Roman" w:hAnsi="Times New Roman" w:cs="Times New Roman"/>
          <w:sz w:val="24"/>
          <w:szCs w:val="24"/>
        </w:rPr>
        <w:t>padek nastąpił również</w:t>
      </w:r>
      <w:r w:rsidR="00AE5712">
        <w:rPr>
          <w:rFonts w:ascii="Times New Roman" w:hAnsi="Times New Roman" w:cs="Times New Roman"/>
          <w:sz w:val="24"/>
          <w:szCs w:val="24"/>
        </w:rPr>
        <w:t xml:space="preserve"> w </w:t>
      </w:r>
      <w:r w:rsidR="00F1229B" w:rsidRPr="004E3B3E">
        <w:rPr>
          <w:rFonts w:ascii="Times New Roman" w:hAnsi="Times New Roman" w:cs="Times New Roman"/>
          <w:sz w:val="24"/>
          <w:szCs w:val="24"/>
        </w:rPr>
        <w:t>5 grupach zawodów: robotników</w:t>
      </w:r>
      <w:r w:rsidR="00EC4005" w:rsidRPr="004E3B3E">
        <w:rPr>
          <w:rFonts w:ascii="Times New Roman" w:hAnsi="Times New Roman" w:cs="Times New Roman"/>
          <w:sz w:val="24"/>
          <w:szCs w:val="24"/>
        </w:rPr>
        <w:t xml:space="preserve"> przemysłow</w:t>
      </w:r>
      <w:r w:rsidR="00F1229B" w:rsidRPr="004E3B3E">
        <w:rPr>
          <w:rFonts w:ascii="Times New Roman" w:hAnsi="Times New Roman" w:cs="Times New Roman"/>
          <w:sz w:val="24"/>
          <w:szCs w:val="24"/>
        </w:rPr>
        <w:t>ych</w:t>
      </w:r>
      <w:r w:rsidR="00AE5712">
        <w:rPr>
          <w:rFonts w:ascii="Times New Roman" w:hAnsi="Times New Roman" w:cs="Times New Roman"/>
          <w:sz w:val="24"/>
          <w:szCs w:val="24"/>
        </w:rPr>
        <w:t xml:space="preserve"> i </w:t>
      </w:r>
      <w:r w:rsidR="00EC4005" w:rsidRPr="004E3B3E">
        <w:rPr>
          <w:rFonts w:ascii="Times New Roman" w:hAnsi="Times New Roman" w:cs="Times New Roman"/>
          <w:sz w:val="24"/>
          <w:szCs w:val="24"/>
        </w:rPr>
        <w:t>rzemieślni</w:t>
      </w:r>
      <w:r w:rsidR="00F1229B" w:rsidRPr="004E3B3E">
        <w:rPr>
          <w:rFonts w:ascii="Times New Roman" w:hAnsi="Times New Roman" w:cs="Times New Roman"/>
          <w:sz w:val="24"/>
          <w:szCs w:val="24"/>
        </w:rPr>
        <w:t xml:space="preserve">ków, </w:t>
      </w:r>
      <w:r w:rsidR="00EC4005" w:rsidRPr="004E3B3E">
        <w:rPr>
          <w:rFonts w:ascii="Times New Roman" w:hAnsi="Times New Roman" w:cs="Times New Roman"/>
          <w:sz w:val="24"/>
          <w:szCs w:val="24"/>
        </w:rPr>
        <w:t>techni</w:t>
      </w:r>
      <w:r w:rsidR="00F1229B" w:rsidRPr="004E3B3E">
        <w:rPr>
          <w:rFonts w:ascii="Times New Roman" w:hAnsi="Times New Roman" w:cs="Times New Roman"/>
          <w:sz w:val="24"/>
          <w:szCs w:val="24"/>
        </w:rPr>
        <w:t>ków</w:t>
      </w:r>
      <w:r w:rsidR="00AE5712">
        <w:rPr>
          <w:rFonts w:ascii="Times New Roman" w:hAnsi="Times New Roman" w:cs="Times New Roman"/>
          <w:sz w:val="24"/>
          <w:szCs w:val="24"/>
        </w:rPr>
        <w:t xml:space="preserve"> i </w:t>
      </w:r>
      <w:r w:rsidR="005148CD" w:rsidRPr="004E3B3E">
        <w:rPr>
          <w:rFonts w:ascii="Times New Roman" w:hAnsi="Times New Roman" w:cs="Times New Roman"/>
          <w:sz w:val="24"/>
          <w:szCs w:val="24"/>
        </w:rPr>
        <w:t>innego</w:t>
      </w:r>
      <w:r w:rsidR="00EC4005" w:rsidRPr="004E3B3E">
        <w:rPr>
          <w:rFonts w:ascii="Times New Roman" w:hAnsi="Times New Roman" w:cs="Times New Roman"/>
          <w:sz w:val="24"/>
          <w:szCs w:val="24"/>
        </w:rPr>
        <w:t xml:space="preserve"> średni</w:t>
      </w:r>
      <w:r w:rsidR="005148CD" w:rsidRPr="004E3B3E">
        <w:rPr>
          <w:rFonts w:ascii="Times New Roman" w:hAnsi="Times New Roman" w:cs="Times New Roman"/>
          <w:sz w:val="24"/>
          <w:szCs w:val="24"/>
        </w:rPr>
        <w:t>ego</w:t>
      </w:r>
      <w:r w:rsidR="00EC4005" w:rsidRPr="004E3B3E">
        <w:rPr>
          <w:rFonts w:ascii="Times New Roman" w:hAnsi="Times New Roman" w:cs="Times New Roman"/>
          <w:sz w:val="24"/>
          <w:szCs w:val="24"/>
        </w:rPr>
        <w:t xml:space="preserve"> personel</w:t>
      </w:r>
      <w:r w:rsidR="005148CD" w:rsidRPr="004E3B3E">
        <w:rPr>
          <w:rFonts w:ascii="Times New Roman" w:hAnsi="Times New Roman" w:cs="Times New Roman"/>
          <w:sz w:val="24"/>
          <w:szCs w:val="24"/>
        </w:rPr>
        <w:t>u</w:t>
      </w:r>
      <w:r w:rsidR="00EC4005" w:rsidRPr="004E3B3E">
        <w:rPr>
          <w:rFonts w:ascii="Times New Roman" w:hAnsi="Times New Roman" w:cs="Times New Roman"/>
          <w:sz w:val="24"/>
          <w:szCs w:val="24"/>
        </w:rPr>
        <w:t xml:space="preserve"> </w:t>
      </w:r>
      <w:r w:rsidR="00F1229B" w:rsidRPr="004E3B3E">
        <w:rPr>
          <w:rFonts w:ascii="Times New Roman" w:hAnsi="Times New Roman" w:cs="Times New Roman"/>
          <w:sz w:val="24"/>
          <w:szCs w:val="24"/>
        </w:rPr>
        <w:t>(</w:t>
      </w:r>
      <w:r w:rsidR="00EC4005" w:rsidRPr="004E3B3E">
        <w:rPr>
          <w:rFonts w:ascii="Times New Roman" w:hAnsi="Times New Roman" w:cs="Times New Roman"/>
          <w:sz w:val="24"/>
          <w:szCs w:val="24"/>
        </w:rPr>
        <w:t>1</w:t>
      </w:r>
      <w:r w:rsidR="00F1229B" w:rsidRPr="004E3B3E">
        <w:rPr>
          <w:rFonts w:ascii="Times New Roman" w:hAnsi="Times New Roman" w:cs="Times New Roman"/>
          <w:sz w:val="24"/>
          <w:szCs w:val="24"/>
        </w:rPr>
        <w:t> </w:t>
      </w:r>
      <w:r w:rsidR="00EC4005" w:rsidRPr="004E3B3E">
        <w:rPr>
          <w:rFonts w:ascii="Times New Roman" w:hAnsi="Times New Roman" w:cs="Times New Roman"/>
          <w:sz w:val="24"/>
          <w:szCs w:val="24"/>
        </w:rPr>
        <w:t>615</w:t>
      </w:r>
      <w:r w:rsidR="00F1229B" w:rsidRPr="004E3B3E">
        <w:rPr>
          <w:rFonts w:ascii="Times New Roman" w:hAnsi="Times New Roman" w:cs="Times New Roman"/>
          <w:sz w:val="24"/>
          <w:szCs w:val="24"/>
        </w:rPr>
        <w:t>)</w:t>
      </w:r>
      <w:r w:rsidR="00EC4005" w:rsidRPr="004E3B3E">
        <w:rPr>
          <w:rFonts w:ascii="Times New Roman" w:hAnsi="Times New Roman" w:cs="Times New Roman"/>
          <w:sz w:val="24"/>
          <w:szCs w:val="24"/>
        </w:rPr>
        <w:t>, specjali</w:t>
      </w:r>
      <w:r w:rsidR="00F1229B" w:rsidRPr="004E3B3E">
        <w:rPr>
          <w:rFonts w:ascii="Times New Roman" w:hAnsi="Times New Roman" w:cs="Times New Roman"/>
          <w:sz w:val="24"/>
          <w:szCs w:val="24"/>
        </w:rPr>
        <w:t>stów (</w:t>
      </w:r>
      <w:r w:rsidR="00EC4005" w:rsidRPr="004E3B3E">
        <w:rPr>
          <w:rFonts w:ascii="Times New Roman" w:hAnsi="Times New Roman" w:cs="Times New Roman"/>
          <w:sz w:val="24"/>
          <w:szCs w:val="24"/>
        </w:rPr>
        <w:t>1</w:t>
      </w:r>
      <w:r w:rsidR="00F1229B" w:rsidRPr="004E3B3E">
        <w:rPr>
          <w:rFonts w:ascii="Times New Roman" w:hAnsi="Times New Roman" w:cs="Times New Roman"/>
          <w:sz w:val="24"/>
          <w:szCs w:val="24"/>
        </w:rPr>
        <w:t> </w:t>
      </w:r>
      <w:r w:rsidR="00EC4005" w:rsidRPr="004E3B3E">
        <w:rPr>
          <w:rFonts w:ascii="Times New Roman" w:hAnsi="Times New Roman" w:cs="Times New Roman"/>
          <w:sz w:val="24"/>
          <w:szCs w:val="24"/>
        </w:rPr>
        <w:t>231</w:t>
      </w:r>
      <w:r w:rsidR="00F1229B" w:rsidRPr="004E3B3E">
        <w:rPr>
          <w:rFonts w:ascii="Times New Roman" w:hAnsi="Times New Roman" w:cs="Times New Roman"/>
          <w:sz w:val="24"/>
          <w:szCs w:val="24"/>
        </w:rPr>
        <w:t>)</w:t>
      </w:r>
      <w:r w:rsidR="00EC4005" w:rsidRPr="004E3B3E">
        <w:rPr>
          <w:rFonts w:ascii="Times New Roman" w:hAnsi="Times New Roman" w:cs="Times New Roman"/>
          <w:sz w:val="24"/>
          <w:szCs w:val="24"/>
        </w:rPr>
        <w:t>, pracowni</w:t>
      </w:r>
      <w:r w:rsidR="00F1229B" w:rsidRPr="004E3B3E">
        <w:rPr>
          <w:rFonts w:ascii="Times New Roman" w:hAnsi="Times New Roman" w:cs="Times New Roman"/>
          <w:sz w:val="24"/>
          <w:szCs w:val="24"/>
        </w:rPr>
        <w:t>ków usług osobistych</w:t>
      </w:r>
      <w:r w:rsidR="00AE5712">
        <w:rPr>
          <w:rFonts w:ascii="Times New Roman" w:hAnsi="Times New Roman" w:cs="Times New Roman"/>
          <w:sz w:val="24"/>
          <w:szCs w:val="24"/>
        </w:rPr>
        <w:t xml:space="preserve"> i </w:t>
      </w:r>
      <w:r w:rsidR="00F1229B" w:rsidRPr="004E3B3E">
        <w:rPr>
          <w:rFonts w:ascii="Times New Roman" w:hAnsi="Times New Roman" w:cs="Times New Roman"/>
          <w:sz w:val="24"/>
          <w:szCs w:val="24"/>
        </w:rPr>
        <w:t>sprzedawców (</w:t>
      </w:r>
      <w:r w:rsidR="00EC4005" w:rsidRPr="004E3B3E">
        <w:rPr>
          <w:rFonts w:ascii="Times New Roman" w:hAnsi="Times New Roman" w:cs="Times New Roman"/>
          <w:sz w:val="24"/>
          <w:szCs w:val="24"/>
        </w:rPr>
        <w:t>154</w:t>
      </w:r>
      <w:r w:rsidR="00F1229B" w:rsidRPr="004E3B3E">
        <w:rPr>
          <w:rFonts w:ascii="Times New Roman" w:hAnsi="Times New Roman" w:cs="Times New Roman"/>
          <w:sz w:val="24"/>
          <w:szCs w:val="24"/>
        </w:rPr>
        <w:t>)</w:t>
      </w:r>
      <w:r w:rsidR="00EC4005" w:rsidRPr="004E3B3E">
        <w:rPr>
          <w:rFonts w:ascii="Times New Roman" w:hAnsi="Times New Roman" w:cs="Times New Roman"/>
          <w:sz w:val="24"/>
          <w:szCs w:val="24"/>
        </w:rPr>
        <w:t>, roln</w:t>
      </w:r>
      <w:r w:rsidR="00F1229B" w:rsidRPr="004E3B3E">
        <w:rPr>
          <w:rFonts w:ascii="Times New Roman" w:hAnsi="Times New Roman" w:cs="Times New Roman"/>
          <w:sz w:val="24"/>
          <w:szCs w:val="24"/>
        </w:rPr>
        <w:t>ików</w:t>
      </w:r>
      <w:r w:rsidR="00EC4005" w:rsidRPr="004E3B3E">
        <w:rPr>
          <w:rFonts w:ascii="Times New Roman" w:hAnsi="Times New Roman" w:cs="Times New Roman"/>
          <w:sz w:val="24"/>
          <w:szCs w:val="24"/>
        </w:rPr>
        <w:t>, ogrodni</w:t>
      </w:r>
      <w:r w:rsidR="00F1229B" w:rsidRPr="004E3B3E">
        <w:rPr>
          <w:rFonts w:ascii="Times New Roman" w:hAnsi="Times New Roman" w:cs="Times New Roman"/>
          <w:sz w:val="24"/>
          <w:szCs w:val="24"/>
        </w:rPr>
        <w:t>ków</w:t>
      </w:r>
      <w:r w:rsidR="00EC4005" w:rsidRPr="004E3B3E">
        <w:rPr>
          <w:rFonts w:ascii="Times New Roman" w:hAnsi="Times New Roman" w:cs="Times New Roman"/>
          <w:sz w:val="24"/>
          <w:szCs w:val="24"/>
        </w:rPr>
        <w:t>, leśni</w:t>
      </w:r>
      <w:r w:rsidR="00F1229B" w:rsidRPr="004E3B3E">
        <w:rPr>
          <w:rFonts w:ascii="Times New Roman" w:hAnsi="Times New Roman" w:cs="Times New Roman"/>
          <w:sz w:val="24"/>
          <w:szCs w:val="24"/>
        </w:rPr>
        <w:t>ków</w:t>
      </w:r>
      <w:r w:rsidR="00AE5712">
        <w:rPr>
          <w:rFonts w:ascii="Times New Roman" w:hAnsi="Times New Roman" w:cs="Times New Roman"/>
          <w:sz w:val="24"/>
          <w:szCs w:val="24"/>
        </w:rPr>
        <w:t xml:space="preserve"> i </w:t>
      </w:r>
      <w:r w:rsidR="00EC4005" w:rsidRPr="004E3B3E">
        <w:rPr>
          <w:rFonts w:ascii="Times New Roman" w:hAnsi="Times New Roman" w:cs="Times New Roman"/>
          <w:sz w:val="24"/>
          <w:szCs w:val="24"/>
        </w:rPr>
        <w:t>ryba</w:t>
      </w:r>
      <w:r w:rsidR="00F1229B" w:rsidRPr="004E3B3E">
        <w:rPr>
          <w:rFonts w:ascii="Times New Roman" w:hAnsi="Times New Roman" w:cs="Times New Roman"/>
          <w:sz w:val="24"/>
          <w:szCs w:val="24"/>
        </w:rPr>
        <w:t>ków (</w:t>
      </w:r>
      <w:r w:rsidR="00EC4005" w:rsidRPr="004E3B3E">
        <w:rPr>
          <w:rFonts w:ascii="Times New Roman" w:hAnsi="Times New Roman" w:cs="Times New Roman"/>
          <w:sz w:val="24"/>
          <w:szCs w:val="24"/>
        </w:rPr>
        <w:t>133</w:t>
      </w:r>
      <w:r w:rsidR="00F1229B" w:rsidRPr="004E3B3E">
        <w:rPr>
          <w:rFonts w:ascii="Times New Roman" w:hAnsi="Times New Roman" w:cs="Times New Roman"/>
          <w:sz w:val="24"/>
          <w:szCs w:val="24"/>
        </w:rPr>
        <w:t>)</w:t>
      </w:r>
      <w:r>
        <w:rPr>
          <w:rFonts w:ascii="Times New Roman" w:hAnsi="Times New Roman" w:cs="Times New Roman"/>
          <w:sz w:val="24"/>
          <w:szCs w:val="24"/>
        </w:rPr>
        <w:t>.</w:t>
      </w:r>
    </w:p>
    <w:p w:rsidR="005148CD" w:rsidRPr="004E3B3E" w:rsidRDefault="00C851A5" w:rsidP="00160DBC">
      <w:pPr>
        <w:pStyle w:val="Bezodstpw"/>
        <w:numPr>
          <w:ilvl w:val="0"/>
          <w:numId w:val="9"/>
        </w:numPr>
        <w:spacing w:line="360" w:lineRule="auto"/>
        <w:jc w:val="both"/>
        <w:rPr>
          <w:rFonts w:ascii="Times New Roman" w:hAnsi="Times New Roman" w:cs="Times New Roman"/>
          <w:sz w:val="24"/>
          <w:szCs w:val="24"/>
        </w:rPr>
      </w:pPr>
      <w:r>
        <w:rPr>
          <w:rFonts w:ascii="Times New Roman" w:hAnsi="Times New Roman" w:cs="Times New Roman"/>
          <w:sz w:val="24"/>
          <w:szCs w:val="24"/>
        </w:rPr>
        <w:t>Z</w:t>
      </w:r>
      <w:r w:rsidR="005148CD" w:rsidRPr="004E3B3E">
        <w:rPr>
          <w:rFonts w:ascii="Times New Roman" w:hAnsi="Times New Roman" w:cs="Times New Roman"/>
          <w:sz w:val="24"/>
          <w:szCs w:val="24"/>
        </w:rPr>
        <w:t>naczący spadek nastąpił</w:t>
      </w:r>
      <w:r w:rsidR="00AE5712">
        <w:rPr>
          <w:rFonts w:ascii="Times New Roman" w:hAnsi="Times New Roman" w:cs="Times New Roman"/>
          <w:sz w:val="24"/>
          <w:szCs w:val="24"/>
        </w:rPr>
        <w:t xml:space="preserve"> w </w:t>
      </w:r>
      <w:r w:rsidR="005148CD" w:rsidRPr="004E3B3E">
        <w:rPr>
          <w:rFonts w:ascii="Times New Roman" w:hAnsi="Times New Roman" w:cs="Times New Roman"/>
          <w:sz w:val="24"/>
          <w:szCs w:val="24"/>
        </w:rPr>
        <w:t>grupie osób bez zawodu (9 013).</w:t>
      </w:r>
    </w:p>
    <w:p w:rsidR="00B73D07" w:rsidRPr="004E3B3E" w:rsidRDefault="00B73D07" w:rsidP="00160DBC">
      <w:pPr>
        <w:pStyle w:val="Bezodstpw"/>
        <w:numPr>
          <w:ilvl w:val="0"/>
          <w:numId w:val="9"/>
        </w:numPr>
        <w:spacing w:line="360" w:lineRule="auto"/>
        <w:jc w:val="both"/>
        <w:rPr>
          <w:rFonts w:ascii="Times New Roman" w:hAnsi="Times New Roman" w:cs="Times New Roman"/>
          <w:sz w:val="24"/>
          <w:szCs w:val="24"/>
        </w:rPr>
      </w:pPr>
      <w:r w:rsidRPr="004E3B3E">
        <w:rPr>
          <w:rFonts w:ascii="Times New Roman" w:hAnsi="Times New Roman" w:cs="Times New Roman"/>
          <w:sz w:val="24"/>
          <w:szCs w:val="24"/>
        </w:rPr>
        <w:t>W grupie osób bez zawodu spadek</w:t>
      </w:r>
      <w:r w:rsidR="00AE5712">
        <w:rPr>
          <w:rFonts w:ascii="Times New Roman" w:hAnsi="Times New Roman" w:cs="Times New Roman"/>
          <w:sz w:val="24"/>
          <w:szCs w:val="24"/>
        </w:rPr>
        <w:t xml:space="preserve"> w </w:t>
      </w:r>
      <w:r w:rsidRPr="004E3B3E">
        <w:rPr>
          <w:rFonts w:ascii="Times New Roman" w:hAnsi="Times New Roman" w:cs="Times New Roman"/>
          <w:sz w:val="24"/>
          <w:szCs w:val="24"/>
        </w:rPr>
        <w:t>stosunku do liczby</w:t>
      </w:r>
      <w:r w:rsidR="00AE5712">
        <w:rPr>
          <w:rFonts w:ascii="Times New Roman" w:hAnsi="Times New Roman" w:cs="Times New Roman"/>
          <w:sz w:val="24"/>
          <w:szCs w:val="24"/>
        </w:rPr>
        <w:t xml:space="preserve"> z </w:t>
      </w:r>
      <w:r w:rsidRPr="004E3B3E">
        <w:rPr>
          <w:rFonts w:ascii="Times New Roman" w:hAnsi="Times New Roman" w:cs="Times New Roman"/>
          <w:sz w:val="24"/>
          <w:szCs w:val="24"/>
        </w:rPr>
        <w:t>końca 2014</w:t>
      </w:r>
      <w:r w:rsidR="00AE5712">
        <w:rPr>
          <w:rFonts w:ascii="Times New Roman" w:hAnsi="Times New Roman" w:cs="Times New Roman"/>
          <w:sz w:val="24"/>
          <w:szCs w:val="24"/>
        </w:rPr>
        <w:t> r.</w:t>
      </w:r>
      <w:r w:rsidRPr="004E3B3E">
        <w:rPr>
          <w:rFonts w:ascii="Times New Roman" w:hAnsi="Times New Roman" w:cs="Times New Roman"/>
          <w:sz w:val="24"/>
          <w:szCs w:val="24"/>
        </w:rPr>
        <w:t xml:space="preserve"> wyniósł 34,2% (podczas gdy spadek liczby osób bezrobotnych</w:t>
      </w:r>
      <w:r w:rsidR="001B5D0B" w:rsidRPr="004E3B3E">
        <w:rPr>
          <w:rFonts w:ascii="Times New Roman" w:hAnsi="Times New Roman" w:cs="Times New Roman"/>
          <w:sz w:val="24"/>
          <w:szCs w:val="24"/>
        </w:rPr>
        <w:t xml:space="preserve"> wyniósł 10,5%).</w:t>
      </w:r>
    </w:p>
    <w:p w:rsidR="008E7DEA" w:rsidRPr="004E3B3E" w:rsidRDefault="0005295A">
      <w:pPr>
        <w:rPr>
          <w:sz w:val="24"/>
          <w:szCs w:val="24"/>
          <w:highlight w:val="yellow"/>
        </w:rPr>
        <w:sectPr w:rsidR="008E7DEA" w:rsidRPr="004E3B3E" w:rsidSect="00A215D0">
          <w:pgSz w:w="11906" w:h="16838"/>
          <w:pgMar w:top="1418" w:right="1418" w:bottom="1418" w:left="1418" w:header="709" w:footer="709" w:gutter="0"/>
          <w:cols w:space="708"/>
          <w:docGrid w:linePitch="360"/>
        </w:sectPr>
      </w:pPr>
      <w:r w:rsidRPr="004E3B3E">
        <w:rPr>
          <w:sz w:val="24"/>
          <w:szCs w:val="24"/>
          <w:highlight w:val="yellow"/>
        </w:rPr>
        <w:br w:type="page"/>
      </w:r>
    </w:p>
    <w:p w:rsidR="0067454E" w:rsidRPr="00235A6B" w:rsidRDefault="0067454E" w:rsidP="001759E1">
      <w:pPr>
        <w:pStyle w:val="Default"/>
        <w:jc w:val="both"/>
        <w:outlineLvl w:val="1"/>
        <w:rPr>
          <w:b/>
          <w:bCs/>
          <w:sz w:val="28"/>
          <w:szCs w:val="28"/>
        </w:rPr>
      </w:pPr>
      <w:bookmarkStart w:id="22" w:name="_Toc446410487"/>
      <w:r w:rsidRPr="00235A6B">
        <w:rPr>
          <w:b/>
          <w:bCs/>
          <w:sz w:val="28"/>
          <w:szCs w:val="28"/>
        </w:rPr>
        <w:lastRenderedPageBreak/>
        <w:t>Wolne miejsca pracy</w:t>
      </w:r>
      <w:r w:rsidR="00AE5712" w:rsidRPr="00235A6B">
        <w:rPr>
          <w:b/>
          <w:bCs/>
          <w:sz w:val="28"/>
          <w:szCs w:val="28"/>
        </w:rPr>
        <w:t xml:space="preserve"> i </w:t>
      </w:r>
      <w:r w:rsidR="002F6C19">
        <w:rPr>
          <w:b/>
          <w:bCs/>
          <w:sz w:val="28"/>
          <w:szCs w:val="28"/>
        </w:rPr>
        <w:t xml:space="preserve">miejsca </w:t>
      </w:r>
      <w:r w:rsidRPr="00235A6B">
        <w:rPr>
          <w:b/>
          <w:bCs/>
          <w:sz w:val="28"/>
          <w:szCs w:val="28"/>
        </w:rPr>
        <w:t>aktywizacji zawodowej</w:t>
      </w:r>
      <w:bookmarkEnd w:id="22"/>
    </w:p>
    <w:p w:rsidR="00C851A5" w:rsidRPr="004E3B3E" w:rsidRDefault="00C851A5" w:rsidP="009A1F42">
      <w:pPr>
        <w:pStyle w:val="Default"/>
        <w:jc w:val="both"/>
        <w:rPr>
          <w:bCs/>
        </w:rPr>
      </w:pPr>
    </w:p>
    <w:p w:rsidR="0067454E" w:rsidRPr="004E3B3E" w:rsidRDefault="0067454E" w:rsidP="009A1F42">
      <w:pPr>
        <w:pStyle w:val="Default"/>
        <w:jc w:val="both"/>
        <w:rPr>
          <w:b/>
          <w:bCs/>
          <w:highlight w:val="yellow"/>
        </w:rPr>
      </w:pPr>
    </w:p>
    <w:p w:rsidR="00C851A5" w:rsidRPr="00AE2F19" w:rsidRDefault="00C851A5" w:rsidP="00AE2F19">
      <w:pPr>
        <w:pStyle w:val="Bezodstpw"/>
        <w:jc w:val="both"/>
        <w:rPr>
          <w:rFonts w:ascii="Times New Roman" w:hAnsi="Times New Roman" w:cs="Times New Roman"/>
        </w:rPr>
      </w:pPr>
      <w:r w:rsidRPr="00AE2F19">
        <w:rPr>
          <w:rFonts w:ascii="Times New Roman" w:hAnsi="Times New Roman" w:cs="Times New Roman"/>
        </w:rPr>
        <w:t xml:space="preserve">Tabela 39. </w:t>
      </w:r>
      <w:r w:rsidR="0083581A" w:rsidRPr="00AE2F19">
        <w:rPr>
          <w:rFonts w:ascii="Times New Roman" w:hAnsi="Times New Roman" w:cs="Times New Roman"/>
        </w:rPr>
        <w:tab/>
      </w:r>
      <w:r w:rsidRPr="00AE2F19">
        <w:rPr>
          <w:rFonts w:ascii="Times New Roman" w:hAnsi="Times New Roman" w:cs="Times New Roman"/>
        </w:rPr>
        <w:t>Wolne miejsca pracy</w:t>
      </w:r>
      <w:r w:rsidR="00AE5712" w:rsidRPr="00AE2F19">
        <w:rPr>
          <w:rFonts w:ascii="Times New Roman" w:hAnsi="Times New Roman" w:cs="Times New Roman"/>
        </w:rPr>
        <w:t xml:space="preserve"> i </w:t>
      </w:r>
      <w:r w:rsidRPr="00AE2F19">
        <w:rPr>
          <w:rFonts w:ascii="Times New Roman" w:hAnsi="Times New Roman" w:cs="Times New Roman"/>
        </w:rPr>
        <w:t>miejsca aktywizacji zawodowej zgłoszone p</w:t>
      </w:r>
      <w:r w:rsidR="00AE2F19" w:rsidRPr="00AE2F19">
        <w:rPr>
          <w:rFonts w:ascii="Times New Roman" w:hAnsi="Times New Roman" w:cs="Times New Roman"/>
        </w:rPr>
        <w:t>rzez pracodawców do PUP w województwie podkarpackim</w:t>
      </w:r>
    </w:p>
    <w:p w:rsidR="00C851A5" w:rsidRDefault="00C851A5" w:rsidP="00C851A5">
      <w:pPr>
        <w:pStyle w:val="Default"/>
        <w:spacing w:line="360" w:lineRule="auto"/>
        <w:jc w:val="both"/>
      </w:pPr>
    </w:p>
    <w:p w:rsidR="00C851A5" w:rsidRPr="004E3B3E" w:rsidRDefault="00C851A5" w:rsidP="00C851A5">
      <w:pPr>
        <w:pStyle w:val="Default"/>
        <w:spacing w:line="360" w:lineRule="auto"/>
        <w:jc w:val="both"/>
        <w:sectPr w:rsidR="00C851A5" w:rsidRPr="004E3B3E" w:rsidSect="00C851A5">
          <w:pgSz w:w="16838" w:h="11906" w:orient="landscape"/>
          <w:pgMar w:top="1418" w:right="1418" w:bottom="1418" w:left="1418" w:header="709" w:footer="709" w:gutter="0"/>
          <w:cols w:space="708"/>
          <w:docGrid w:linePitch="360"/>
        </w:sectPr>
      </w:pPr>
      <w:r w:rsidRPr="00C851A5">
        <w:rPr>
          <w:noProof/>
          <w:lang w:eastAsia="pl-PL"/>
        </w:rPr>
        <w:drawing>
          <wp:inline distT="0" distB="0" distL="0" distR="0">
            <wp:extent cx="8891270" cy="3732929"/>
            <wp:effectExtent l="19050" t="0" r="5080" b="0"/>
            <wp:docPr id="37"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2" cstate="print"/>
                    <a:srcRect/>
                    <a:stretch>
                      <a:fillRect/>
                    </a:stretch>
                  </pic:blipFill>
                  <pic:spPr bwMode="auto">
                    <a:xfrm>
                      <a:off x="0" y="0"/>
                      <a:ext cx="8891270" cy="3732929"/>
                    </a:xfrm>
                    <a:prstGeom prst="rect">
                      <a:avLst/>
                    </a:prstGeom>
                    <a:noFill/>
                    <a:ln w="9525">
                      <a:noFill/>
                      <a:miter lim="800000"/>
                      <a:headEnd/>
                      <a:tailEnd/>
                    </a:ln>
                  </pic:spPr>
                </pic:pic>
              </a:graphicData>
            </a:graphic>
          </wp:inline>
        </w:drawing>
      </w:r>
    </w:p>
    <w:p w:rsidR="00DC2FC5" w:rsidRPr="004E3B3E" w:rsidRDefault="00DC2FC5" w:rsidP="00DC2FC5">
      <w:pPr>
        <w:autoSpaceDE w:val="0"/>
        <w:autoSpaceDN w:val="0"/>
        <w:adjustRightInd w:val="0"/>
        <w:spacing w:after="0" w:line="200" w:lineRule="exact"/>
        <w:jc w:val="both"/>
        <w:rPr>
          <w:rFonts w:ascii="Times New Roman" w:hAnsi="Times New Roman" w:cs="Times New Roman"/>
          <w:b/>
          <w:bCs/>
          <w:color w:val="000000"/>
          <w:sz w:val="24"/>
          <w:szCs w:val="24"/>
          <w:highlight w:val="yellow"/>
        </w:rPr>
      </w:pPr>
    </w:p>
    <w:p w:rsidR="00DC2FC5" w:rsidRPr="00C851A5" w:rsidRDefault="00DC2FC5" w:rsidP="0083581A">
      <w:pPr>
        <w:autoSpaceDE w:val="0"/>
        <w:autoSpaceDN w:val="0"/>
        <w:adjustRightInd w:val="0"/>
        <w:spacing w:after="0" w:line="240" w:lineRule="auto"/>
        <w:ind w:left="1410" w:hanging="1410"/>
        <w:jc w:val="both"/>
        <w:rPr>
          <w:rFonts w:ascii="Times New Roman" w:hAnsi="Times New Roman" w:cs="Times New Roman"/>
          <w:szCs w:val="24"/>
        </w:rPr>
      </w:pPr>
      <w:r w:rsidRPr="00C851A5">
        <w:rPr>
          <w:rFonts w:ascii="Times New Roman" w:hAnsi="Times New Roman" w:cs="Times New Roman"/>
          <w:bCs/>
          <w:szCs w:val="24"/>
        </w:rPr>
        <w:t>Wykres 1</w:t>
      </w:r>
      <w:r w:rsidR="00C851A5">
        <w:rPr>
          <w:rFonts w:ascii="Times New Roman" w:hAnsi="Times New Roman" w:cs="Times New Roman"/>
          <w:bCs/>
          <w:szCs w:val="24"/>
        </w:rPr>
        <w:t>0</w:t>
      </w:r>
      <w:r w:rsidRPr="00C851A5">
        <w:rPr>
          <w:rFonts w:ascii="Times New Roman" w:hAnsi="Times New Roman" w:cs="Times New Roman"/>
          <w:bCs/>
          <w:szCs w:val="24"/>
        </w:rPr>
        <w:t xml:space="preserve">. </w:t>
      </w:r>
      <w:r w:rsidR="0083581A">
        <w:rPr>
          <w:rFonts w:ascii="Times New Roman" w:hAnsi="Times New Roman" w:cs="Times New Roman"/>
          <w:bCs/>
          <w:szCs w:val="24"/>
        </w:rPr>
        <w:tab/>
      </w:r>
      <w:r w:rsidRPr="00C851A5">
        <w:rPr>
          <w:rFonts w:ascii="Times New Roman" w:hAnsi="Times New Roman" w:cs="Times New Roman"/>
          <w:bCs/>
          <w:szCs w:val="24"/>
        </w:rPr>
        <w:t>Wolne miejsca pracy</w:t>
      </w:r>
      <w:r w:rsidR="00AE5712">
        <w:rPr>
          <w:rFonts w:ascii="Times New Roman" w:hAnsi="Times New Roman" w:cs="Times New Roman"/>
          <w:bCs/>
          <w:szCs w:val="24"/>
        </w:rPr>
        <w:t xml:space="preserve"> i </w:t>
      </w:r>
      <w:r w:rsidRPr="00C851A5">
        <w:rPr>
          <w:rFonts w:ascii="Times New Roman" w:hAnsi="Times New Roman" w:cs="Times New Roman"/>
          <w:bCs/>
          <w:szCs w:val="24"/>
        </w:rPr>
        <w:t>miejsca aktywizacji zawodowej (oferty pracy) zgłoszone do PUP</w:t>
      </w:r>
      <w:r w:rsidR="00AE5712">
        <w:rPr>
          <w:rFonts w:ascii="Times New Roman" w:hAnsi="Times New Roman" w:cs="Times New Roman"/>
          <w:bCs/>
          <w:szCs w:val="24"/>
        </w:rPr>
        <w:t xml:space="preserve"> w </w:t>
      </w:r>
      <w:r w:rsidR="00AE2F19">
        <w:rPr>
          <w:rFonts w:ascii="Times New Roman" w:hAnsi="Times New Roman" w:cs="Times New Roman"/>
          <w:bCs/>
          <w:szCs w:val="24"/>
        </w:rPr>
        <w:t>latach 2004 – 2015</w:t>
      </w:r>
    </w:p>
    <w:p w:rsidR="00DC2FC5" w:rsidRPr="004E3B3E" w:rsidRDefault="00DC2FC5" w:rsidP="00DC2FC5">
      <w:pPr>
        <w:pStyle w:val="Default"/>
        <w:jc w:val="both"/>
        <w:rPr>
          <w:color w:val="auto"/>
          <w:highlight w:val="yellow"/>
        </w:rPr>
      </w:pPr>
      <w:r w:rsidRPr="004E3B3E">
        <w:rPr>
          <w:noProof/>
          <w:lang w:eastAsia="pl-PL"/>
        </w:rPr>
        <w:drawing>
          <wp:anchor distT="0" distB="0" distL="114300" distR="114300" simplePos="0" relativeHeight="251734016" behindDoc="1" locked="0" layoutInCell="1" allowOverlap="1">
            <wp:simplePos x="0" y="0"/>
            <wp:positionH relativeFrom="column">
              <wp:posOffset>607060</wp:posOffset>
            </wp:positionH>
            <wp:positionV relativeFrom="paragraph">
              <wp:posOffset>64770</wp:posOffset>
            </wp:positionV>
            <wp:extent cx="4565015" cy="2769870"/>
            <wp:effectExtent l="0" t="0" r="0" b="0"/>
            <wp:wrapTight wrapText="bothSides">
              <wp:wrapPolygon edited="0">
                <wp:start x="3876" y="297"/>
                <wp:lineTo x="1713" y="891"/>
                <wp:lineTo x="1532" y="1040"/>
                <wp:lineTo x="1803" y="16787"/>
                <wp:lineTo x="2614" y="17232"/>
                <wp:lineTo x="3515" y="17232"/>
                <wp:lineTo x="3606" y="19164"/>
                <wp:lineTo x="10907" y="19758"/>
                <wp:lineTo x="16856" y="20946"/>
                <wp:lineTo x="17577" y="21243"/>
                <wp:lineTo x="19019" y="21243"/>
                <wp:lineTo x="19560" y="19609"/>
                <wp:lineTo x="19830" y="17827"/>
                <wp:lineTo x="20101" y="2971"/>
                <wp:lineTo x="20732" y="2823"/>
                <wp:lineTo x="19740" y="1486"/>
                <wp:lineTo x="5589" y="297"/>
                <wp:lineTo x="3876" y="297"/>
              </wp:wrapPolygon>
            </wp:wrapTight>
            <wp:docPr id="640" name="Wykres 640"/>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anchor>
        </w:drawing>
      </w:r>
    </w:p>
    <w:p w:rsidR="00DC2FC5" w:rsidRPr="004E3B3E" w:rsidRDefault="00DC2FC5" w:rsidP="00DC2FC5">
      <w:pPr>
        <w:pStyle w:val="Default"/>
        <w:jc w:val="both"/>
        <w:rPr>
          <w:color w:val="auto"/>
          <w:highlight w:val="yellow"/>
        </w:rPr>
      </w:pPr>
    </w:p>
    <w:p w:rsidR="00DC2FC5" w:rsidRPr="004E3B3E" w:rsidRDefault="00DC2FC5" w:rsidP="00DC2FC5">
      <w:pPr>
        <w:pStyle w:val="Default"/>
        <w:jc w:val="both"/>
        <w:rPr>
          <w:color w:val="auto"/>
          <w:highlight w:val="yellow"/>
        </w:rPr>
      </w:pPr>
    </w:p>
    <w:p w:rsidR="00DC2FC5" w:rsidRPr="004E3B3E" w:rsidRDefault="00DC2FC5" w:rsidP="00DC2FC5">
      <w:pPr>
        <w:pStyle w:val="Default"/>
        <w:jc w:val="both"/>
        <w:rPr>
          <w:color w:val="auto"/>
          <w:highlight w:val="yellow"/>
        </w:rPr>
      </w:pPr>
    </w:p>
    <w:p w:rsidR="00DC2FC5" w:rsidRPr="004E3B3E" w:rsidRDefault="00DC2FC5" w:rsidP="00DC2FC5">
      <w:pPr>
        <w:pStyle w:val="Default"/>
        <w:jc w:val="both"/>
        <w:rPr>
          <w:color w:val="auto"/>
          <w:highlight w:val="yellow"/>
        </w:rPr>
      </w:pPr>
    </w:p>
    <w:p w:rsidR="00DC2FC5" w:rsidRPr="004E3B3E" w:rsidRDefault="00DC2FC5" w:rsidP="00DC2FC5">
      <w:pPr>
        <w:pStyle w:val="Default"/>
        <w:jc w:val="both"/>
        <w:rPr>
          <w:color w:val="auto"/>
          <w:highlight w:val="yellow"/>
        </w:rPr>
      </w:pPr>
    </w:p>
    <w:p w:rsidR="00DC2FC5" w:rsidRPr="004E3B3E" w:rsidRDefault="00DC2FC5" w:rsidP="00DC2FC5">
      <w:pPr>
        <w:pStyle w:val="Default"/>
        <w:jc w:val="both"/>
        <w:rPr>
          <w:color w:val="auto"/>
          <w:highlight w:val="yellow"/>
        </w:rPr>
      </w:pPr>
    </w:p>
    <w:p w:rsidR="00DC2FC5" w:rsidRPr="004E3B3E" w:rsidRDefault="00DC2FC5" w:rsidP="00DC2FC5">
      <w:pPr>
        <w:pStyle w:val="Default"/>
        <w:jc w:val="both"/>
        <w:rPr>
          <w:color w:val="auto"/>
          <w:highlight w:val="yellow"/>
        </w:rPr>
      </w:pPr>
    </w:p>
    <w:p w:rsidR="00DC2FC5" w:rsidRPr="004E3B3E" w:rsidRDefault="00DC2FC5" w:rsidP="00DC2FC5">
      <w:pPr>
        <w:pStyle w:val="Default"/>
        <w:jc w:val="both"/>
        <w:rPr>
          <w:color w:val="auto"/>
          <w:highlight w:val="yellow"/>
        </w:rPr>
      </w:pPr>
    </w:p>
    <w:p w:rsidR="00DC2FC5" w:rsidRPr="004E3B3E" w:rsidRDefault="00DC2FC5" w:rsidP="00DC2FC5">
      <w:pPr>
        <w:pStyle w:val="Default"/>
        <w:jc w:val="both"/>
        <w:rPr>
          <w:color w:val="auto"/>
          <w:highlight w:val="yellow"/>
        </w:rPr>
      </w:pPr>
    </w:p>
    <w:p w:rsidR="00DC2FC5" w:rsidRPr="004E3B3E" w:rsidRDefault="00DC2FC5" w:rsidP="00DC2FC5">
      <w:pPr>
        <w:pStyle w:val="Default"/>
        <w:jc w:val="both"/>
        <w:rPr>
          <w:color w:val="auto"/>
          <w:highlight w:val="yellow"/>
        </w:rPr>
      </w:pPr>
    </w:p>
    <w:p w:rsidR="00DC2FC5" w:rsidRPr="004E3B3E" w:rsidRDefault="00DC2FC5" w:rsidP="00DC2FC5">
      <w:pPr>
        <w:pStyle w:val="Default"/>
        <w:jc w:val="both"/>
        <w:rPr>
          <w:color w:val="auto"/>
          <w:highlight w:val="yellow"/>
        </w:rPr>
      </w:pPr>
    </w:p>
    <w:p w:rsidR="00DC2FC5" w:rsidRPr="004E3B3E" w:rsidRDefault="00DC2FC5" w:rsidP="00DC2FC5">
      <w:pPr>
        <w:pStyle w:val="Default"/>
        <w:jc w:val="both"/>
        <w:rPr>
          <w:color w:val="auto"/>
          <w:highlight w:val="yellow"/>
        </w:rPr>
      </w:pPr>
    </w:p>
    <w:p w:rsidR="00DC2FC5" w:rsidRPr="004E3B3E" w:rsidRDefault="00DC2FC5" w:rsidP="00DC2FC5">
      <w:pPr>
        <w:pStyle w:val="Default"/>
        <w:jc w:val="both"/>
        <w:rPr>
          <w:color w:val="auto"/>
          <w:highlight w:val="yellow"/>
        </w:rPr>
      </w:pPr>
    </w:p>
    <w:p w:rsidR="00DC2FC5" w:rsidRPr="004E3B3E" w:rsidRDefault="00DC2FC5" w:rsidP="00DC2FC5">
      <w:pPr>
        <w:pStyle w:val="Default"/>
        <w:jc w:val="both"/>
        <w:rPr>
          <w:color w:val="auto"/>
          <w:highlight w:val="yellow"/>
        </w:rPr>
      </w:pPr>
    </w:p>
    <w:p w:rsidR="005B76FF" w:rsidRPr="00C851A5" w:rsidRDefault="005B76FF" w:rsidP="00C851A5">
      <w:pPr>
        <w:rPr>
          <w:rFonts w:ascii="Times New Roman" w:hAnsi="Times New Roman" w:cs="Times New Roman"/>
          <w:sz w:val="24"/>
          <w:szCs w:val="24"/>
        </w:rPr>
      </w:pPr>
    </w:p>
    <w:p w:rsidR="008E7DEA" w:rsidRPr="004E3B3E" w:rsidRDefault="00C851A5" w:rsidP="008E7DEA">
      <w:pPr>
        <w:pStyle w:val="Default"/>
        <w:spacing w:line="360" w:lineRule="auto"/>
        <w:jc w:val="both"/>
      </w:pPr>
      <w:r>
        <w:t>Wnioski:</w:t>
      </w:r>
    </w:p>
    <w:p w:rsidR="008E7DEA" w:rsidRPr="00C851A5" w:rsidRDefault="008E7DEA" w:rsidP="008E7DEA">
      <w:pPr>
        <w:pStyle w:val="Tekstpodstawowywcity"/>
        <w:spacing w:after="0" w:line="360" w:lineRule="auto"/>
        <w:ind w:left="0"/>
        <w:jc w:val="both"/>
        <w:rPr>
          <w:rFonts w:ascii="Times New Roman" w:hAnsi="Times New Roman" w:cs="Times New Roman"/>
          <w:szCs w:val="24"/>
        </w:rPr>
      </w:pPr>
      <w:r w:rsidRPr="00C851A5">
        <w:rPr>
          <w:rFonts w:ascii="Times New Roman" w:hAnsi="Times New Roman" w:cs="Times New Roman"/>
          <w:szCs w:val="24"/>
        </w:rPr>
        <w:t>(na podstawie danych</w:t>
      </w:r>
      <w:r w:rsidR="00AE5712">
        <w:rPr>
          <w:rFonts w:ascii="Times New Roman" w:hAnsi="Times New Roman" w:cs="Times New Roman"/>
          <w:szCs w:val="24"/>
        </w:rPr>
        <w:t xml:space="preserve"> z </w:t>
      </w:r>
      <w:r w:rsidRPr="00C851A5">
        <w:rPr>
          <w:rFonts w:ascii="Times New Roman" w:hAnsi="Times New Roman" w:cs="Times New Roman"/>
          <w:szCs w:val="24"/>
        </w:rPr>
        <w:t xml:space="preserve">Tabeli </w:t>
      </w:r>
      <w:r w:rsidR="00C851A5">
        <w:rPr>
          <w:rFonts w:ascii="Times New Roman" w:hAnsi="Times New Roman" w:cs="Times New Roman"/>
          <w:szCs w:val="24"/>
        </w:rPr>
        <w:t>39</w:t>
      </w:r>
      <w:r w:rsidR="00AE5712">
        <w:rPr>
          <w:rFonts w:ascii="Times New Roman" w:hAnsi="Times New Roman" w:cs="Times New Roman"/>
          <w:szCs w:val="24"/>
        </w:rPr>
        <w:t xml:space="preserve"> i </w:t>
      </w:r>
      <w:r w:rsidR="00DC2FC5" w:rsidRPr="00C851A5">
        <w:rPr>
          <w:rFonts w:ascii="Times New Roman" w:hAnsi="Times New Roman" w:cs="Times New Roman"/>
          <w:szCs w:val="24"/>
        </w:rPr>
        <w:t xml:space="preserve">Wykresu </w:t>
      </w:r>
      <w:r w:rsidR="00C851A5">
        <w:rPr>
          <w:rFonts w:ascii="Times New Roman" w:hAnsi="Times New Roman" w:cs="Times New Roman"/>
          <w:szCs w:val="24"/>
        </w:rPr>
        <w:t>10</w:t>
      </w:r>
      <w:r w:rsidRPr="00C851A5">
        <w:rPr>
          <w:rFonts w:ascii="Times New Roman" w:hAnsi="Times New Roman" w:cs="Times New Roman"/>
          <w:szCs w:val="24"/>
        </w:rPr>
        <w:t>)</w:t>
      </w:r>
    </w:p>
    <w:p w:rsidR="001B5D0B" w:rsidRPr="00C71750" w:rsidRDefault="003F048D" w:rsidP="00C71750">
      <w:pPr>
        <w:pStyle w:val="Bezodstpw"/>
        <w:numPr>
          <w:ilvl w:val="0"/>
          <w:numId w:val="10"/>
        </w:numPr>
        <w:spacing w:line="360" w:lineRule="auto"/>
        <w:jc w:val="both"/>
        <w:rPr>
          <w:rFonts w:ascii="Times New Roman" w:hAnsi="Times New Roman" w:cs="Times New Roman"/>
          <w:sz w:val="24"/>
          <w:szCs w:val="24"/>
        </w:rPr>
      </w:pPr>
      <w:r w:rsidRPr="004E3B3E">
        <w:rPr>
          <w:rFonts w:ascii="Times New Roman" w:hAnsi="Times New Roman" w:cs="Times New Roman"/>
          <w:sz w:val="24"/>
          <w:szCs w:val="24"/>
        </w:rPr>
        <w:t>Widoczna jest wyraźna tendencja wzrostu liczby wolnych miejsc pracy oraz miejsc aktywizacji zawodowej zgłaszanych przez pracodawców</w:t>
      </w:r>
      <w:r w:rsidR="001B5D0B" w:rsidRPr="004E3B3E">
        <w:rPr>
          <w:rFonts w:ascii="Times New Roman" w:hAnsi="Times New Roman" w:cs="Times New Roman"/>
          <w:sz w:val="24"/>
          <w:szCs w:val="24"/>
        </w:rPr>
        <w:t>.</w:t>
      </w:r>
      <w:r w:rsidR="00AE5712">
        <w:rPr>
          <w:rFonts w:ascii="Times New Roman" w:hAnsi="Times New Roman" w:cs="Times New Roman"/>
          <w:sz w:val="24"/>
          <w:szCs w:val="24"/>
        </w:rPr>
        <w:t xml:space="preserve"> </w:t>
      </w:r>
      <w:r w:rsidR="00C71750">
        <w:rPr>
          <w:rFonts w:ascii="Times New Roman" w:hAnsi="Times New Roman" w:cs="Times New Roman"/>
          <w:sz w:val="24"/>
          <w:szCs w:val="24"/>
        </w:rPr>
        <w:t>W</w:t>
      </w:r>
      <w:r w:rsidR="00AE5712">
        <w:rPr>
          <w:rFonts w:ascii="Times New Roman" w:hAnsi="Times New Roman" w:cs="Times New Roman"/>
          <w:sz w:val="24"/>
          <w:szCs w:val="24"/>
        </w:rPr>
        <w:t> </w:t>
      </w:r>
      <w:r w:rsidR="00A326C7" w:rsidRPr="004E3B3E">
        <w:rPr>
          <w:rFonts w:ascii="Times New Roman" w:hAnsi="Times New Roman" w:cs="Times New Roman"/>
          <w:sz w:val="24"/>
          <w:szCs w:val="24"/>
        </w:rPr>
        <w:t>latach 2004 – 2008 następował wzrost liczby wolnych miejsc pracy</w:t>
      </w:r>
      <w:r w:rsidR="00AE5712">
        <w:rPr>
          <w:rFonts w:ascii="Times New Roman" w:hAnsi="Times New Roman" w:cs="Times New Roman"/>
          <w:sz w:val="24"/>
          <w:szCs w:val="24"/>
        </w:rPr>
        <w:t xml:space="preserve"> i </w:t>
      </w:r>
      <w:r w:rsidR="00A326C7" w:rsidRPr="004E3B3E">
        <w:rPr>
          <w:rFonts w:ascii="Times New Roman" w:hAnsi="Times New Roman" w:cs="Times New Roman"/>
          <w:sz w:val="24"/>
          <w:szCs w:val="24"/>
        </w:rPr>
        <w:t>aktywizacji zawodowej.</w:t>
      </w:r>
      <w:r w:rsidR="00AE5712">
        <w:rPr>
          <w:rFonts w:ascii="Times New Roman" w:hAnsi="Times New Roman" w:cs="Times New Roman"/>
          <w:sz w:val="24"/>
          <w:szCs w:val="24"/>
        </w:rPr>
        <w:t xml:space="preserve"> </w:t>
      </w:r>
      <w:r w:rsidR="00C71750">
        <w:rPr>
          <w:rFonts w:ascii="Times New Roman" w:hAnsi="Times New Roman" w:cs="Times New Roman"/>
          <w:sz w:val="24"/>
          <w:szCs w:val="24"/>
        </w:rPr>
        <w:t>W</w:t>
      </w:r>
      <w:r w:rsidR="00AE5712">
        <w:rPr>
          <w:rFonts w:ascii="Times New Roman" w:hAnsi="Times New Roman" w:cs="Times New Roman"/>
          <w:sz w:val="24"/>
          <w:szCs w:val="24"/>
        </w:rPr>
        <w:t> </w:t>
      </w:r>
      <w:r w:rsidR="00A326C7" w:rsidRPr="004E3B3E">
        <w:rPr>
          <w:rFonts w:ascii="Times New Roman" w:hAnsi="Times New Roman" w:cs="Times New Roman"/>
          <w:sz w:val="24"/>
          <w:szCs w:val="24"/>
        </w:rPr>
        <w:t>2009</w:t>
      </w:r>
      <w:r w:rsidR="00AE5712">
        <w:rPr>
          <w:rFonts w:ascii="Times New Roman" w:hAnsi="Times New Roman" w:cs="Times New Roman"/>
          <w:sz w:val="24"/>
          <w:szCs w:val="24"/>
        </w:rPr>
        <w:t> r.</w:t>
      </w:r>
      <w:r w:rsidR="00A326C7" w:rsidRPr="004E3B3E">
        <w:rPr>
          <w:rFonts w:ascii="Times New Roman" w:hAnsi="Times New Roman" w:cs="Times New Roman"/>
          <w:sz w:val="24"/>
          <w:szCs w:val="24"/>
        </w:rPr>
        <w:t xml:space="preserve"> odnotowano ich spadek</w:t>
      </w:r>
      <w:r w:rsidR="008A7EA9" w:rsidRPr="004E3B3E">
        <w:rPr>
          <w:rFonts w:ascii="Times New Roman" w:hAnsi="Times New Roman" w:cs="Times New Roman"/>
          <w:sz w:val="24"/>
          <w:szCs w:val="24"/>
        </w:rPr>
        <w:t>,</w:t>
      </w:r>
      <w:r w:rsidR="00A326C7" w:rsidRPr="004E3B3E">
        <w:rPr>
          <w:rFonts w:ascii="Times New Roman" w:hAnsi="Times New Roman" w:cs="Times New Roman"/>
          <w:sz w:val="24"/>
          <w:szCs w:val="24"/>
        </w:rPr>
        <w:t xml:space="preserve"> </w:t>
      </w:r>
      <w:r w:rsidR="00D94663" w:rsidRPr="004E3B3E">
        <w:rPr>
          <w:rFonts w:ascii="Times New Roman" w:hAnsi="Times New Roman" w:cs="Times New Roman"/>
          <w:sz w:val="24"/>
          <w:szCs w:val="24"/>
        </w:rPr>
        <w:t>n</w:t>
      </w:r>
      <w:r w:rsidR="00A326C7" w:rsidRPr="004E3B3E">
        <w:rPr>
          <w:rFonts w:ascii="Times New Roman" w:hAnsi="Times New Roman" w:cs="Times New Roman"/>
          <w:sz w:val="24"/>
          <w:szCs w:val="24"/>
        </w:rPr>
        <w:t>ajwiększy</w:t>
      </w:r>
      <w:r w:rsidR="00AE5712">
        <w:rPr>
          <w:rFonts w:ascii="Times New Roman" w:hAnsi="Times New Roman" w:cs="Times New Roman"/>
          <w:sz w:val="24"/>
          <w:szCs w:val="24"/>
        </w:rPr>
        <w:t xml:space="preserve"> w </w:t>
      </w:r>
      <w:r w:rsidR="00A326C7" w:rsidRPr="004E3B3E">
        <w:rPr>
          <w:rFonts w:ascii="Times New Roman" w:hAnsi="Times New Roman" w:cs="Times New Roman"/>
          <w:sz w:val="24"/>
          <w:szCs w:val="24"/>
        </w:rPr>
        <w:t>porównaniu</w:t>
      </w:r>
      <w:r w:rsidR="00D94663" w:rsidRPr="004E3B3E">
        <w:rPr>
          <w:rFonts w:ascii="Times New Roman" w:hAnsi="Times New Roman" w:cs="Times New Roman"/>
          <w:sz w:val="24"/>
          <w:szCs w:val="24"/>
        </w:rPr>
        <w:t xml:space="preserve"> do</w:t>
      </w:r>
      <w:r w:rsidR="00A326C7" w:rsidRPr="004E3B3E">
        <w:rPr>
          <w:rFonts w:ascii="Times New Roman" w:hAnsi="Times New Roman" w:cs="Times New Roman"/>
          <w:sz w:val="24"/>
          <w:szCs w:val="24"/>
        </w:rPr>
        <w:t xml:space="preserve"> 200</w:t>
      </w:r>
      <w:r w:rsidR="004520F6" w:rsidRPr="004E3B3E">
        <w:rPr>
          <w:rFonts w:ascii="Times New Roman" w:hAnsi="Times New Roman" w:cs="Times New Roman"/>
          <w:sz w:val="24"/>
          <w:szCs w:val="24"/>
        </w:rPr>
        <w:t>8</w:t>
      </w:r>
      <w:r w:rsidR="00AE5712">
        <w:rPr>
          <w:rFonts w:ascii="Times New Roman" w:hAnsi="Times New Roman" w:cs="Times New Roman"/>
          <w:sz w:val="24"/>
          <w:szCs w:val="24"/>
        </w:rPr>
        <w:t> r.</w:t>
      </w:r>
      <w:r w:rsidR="00A326C7" w:rsidRPr="004E3B3E">
        <w:rPr>
          <w:rFonts w:ascii="Times New Roman" w:hAnsi="Times New Roman" w:cs="Times New Roman"/>
          <w:sz w:val="24"/>
          <w:szCs w:val="24"/>
        </w:rPr>
        <w:t xml:space="preserve"> </w:t>
      </w:r>
      <w:r w:rsidR="00D94663" w:rsidRPr="004E3B3E">
        <w:rPr>
          <w:rFonts w:ascii="Times New Roman" w:hAnsi="Times New Roman" w:cs="Times New Roman"/>
          <w:sz w:val="24"/>
          <w:szCs w:val="24"/>
        </w:rPr>
        <w:t xml:space="preserve">(o </w:t>
      </w:r>
      <w:r w:rsidR="00A326C7" w:rsidRPr="004E3B3E">
        <w:rPr>
          <w:rFonts w:ascii="Times New Roman" w:hAnsi="Times New Roman" w:cs="Times New Roman"/>
          <w:sz w:val="24"/>
          <w:szCs w:val="24"/>
        </w:rPr>
        <w:t>3</w:t>
      </w:r>
      <w:r w:rsidR="00D94663" w:rsidRPr="004E3B3E">
        <w:rPr>
          <w:rFonts w:ascii="Times New Roman" w:hAnsi="Times New Roman" w:cs="Times New Roman"/>
          <w:sz w:val="24"/>
          <w:szCs w:val="24"/>
        </w:rPr>
        <w:t> </w:t>
      </w:r>
      <w:r w:rsidR="00A326C7" w:rsidRPr="004E3B3E">
        <w:rPr>
          <w:rFonts w:ascii="Times New Roman" w:hAnsi="Times New Roman" w:cs="Times New Roman"/>
          <w:sz w:val="24"/>
          <w:szCs w:val="24"/>
        </w:rPr>
        <w:t>783 oferty</w:t>
      </w:r>
      <w:r w:rsidR="004520F6" w:rsidRPr="004E3B3E">
        <w:rPr>
          <w:rFonts w:ascii="Times New Roman" w:hAnsi="Times New Roman" w:cs="Times New Roman"/>
          <w:sz w:val="24"/>
          <w:szCs w:val="24"/>
        </w:rPr>
        <w:t>)</w:t>
      </w:r>
      <w:r w:rsidR="00A326C7" w:rsidRPr="004E3B3E">
        <w:rPr>
          <w:rFonts w:ascii="Times New Roman" w:hAnsi="Times New Roman" w:cs="Times New Roman"/>
          <w:sz w:val="24"/>
          <w:szCs w:val="24"/>
        </w:rPr>
        <w:t>.</w:t>
      </w:r>
      <w:r w:rsidR="00AE5712">
        <w:rPr>
          <w:rFonts w:ascii="Times New Roman" w:hAnsi="Times New Roman" w:cs="Times New Roman"/>
          <w:sz w:val="24"/>
          <w:szCs w:val="24"/>
        </w:rPr>
        <w:t xml:space="preserve"> </w:t>
      </w:r>
      <w:r w:rsidR="00C71750">
        <w:rPr>
          <w:rFonts w:ascii="Times New Roman" w:hAnsi="Times New Roman" w:cs="Times New Roman"/>
          <w:sz w:val="24"/>
          <w:szCs w:val="24"/>
        </w:rPr>
        <w:t>W</w:t>
      </w:r>
      <w:r w:rsidR="00AE5712">
        <w:rPr>
          <w:rFonts w:ascii="Times New Roman" w:hAnsi="Times New Roman" w:cs="Times New Roman"/>
          <w:sz w:val="24"/>
          <w:szCs w:val="24"/>
        </w:rPr>
        <w:t> </w:t>
      </w:r>
      <w:r w:rsidR="001B5D0B" w:rsidRPr="004E3B3E">
        <w:rPr>
          <w:rFonts w:ascii="Times New Roman" w:hAnsi="Times New Roman" w:cs="Times New Roman"/>
          <w:sz w:val="24"/>
          <w:szCs w:val="24"/>
        </w:rPr>
        <w:t>2011</w:t>
      </w:r>
      <w:r w:rsidR="00AE5712">
        <w:rPr>
          <w:rFonts w:ascii="Times New Roman" w:hAnsi="Times New Roman" w:cs="Times New Roman"/>
          <w:sz w:val="24"/>
          <w:szCs w:val="24"/>
        </w:rPr>
        <w:t> r.</w:t>
      </w:r>
      <w:r w:rsidR="001B5D0B" w:rsidRPr="004E3B3E">
        <w:rPr>
          <w:rFonts w:ascii="Times New Roman" w:hAnsi="Times New Roman" w:cs="Times New Roman"/>
          <w:sz w:val="24"/>
          <w:szCs w:val="24"/>
        </w:rPr>
        <w:t xml:space="preserve"> ponownie odnotowano spadek do poziomu najniższego od 2005</w:t>
      </w:r>
      <w:r w:rsidR="00AE5712">
        <w:rPr>
          <w:rFonts w:ascii="Times New Roman" w:hAnsi="Times New Roman" w:cs="Times New Roman"/>
          <w:sz w:val="24"/>
          <w:szCs w:val="24"/>
        </w:rPr>
        <w:t> r.</w:t>
      </w:r>
      <w:r w:rsidR="001B5D0B" w:rsidRPr="004E3B3E">
        <w:rPr>
          <w:rFonts w:ascii="Times New Roman" w:hAnsi="Times New Roman" w:cs="Times New Roman"/>
          <w:sz w:val="24"/>
          <w:szCs w:val="24"/>
        </w:rPr>
        <w:t>, po którym nastąpił dalszy wzrost.</w:t>
      </w:r>
      <w:r w:rsidR="00AE5712">
        <w:rPr>
          <w:rFonts w:ascii="Times New Roman" w:hAnsi="Times New Roman" w:cs="Times New Roman"/>
          <w:sz w:val="24"/>
          <w:szCs w:val="24"/>
        </w:rPr>
        <w:t xml:space="preserve"> </w:t>
      </w:r>
      <w:r w:rsidR="00C71750">
        <w:rPr>
          <w:rFonts w:ascii="Times New Roman" w:hAnsi="Times New Roman" w:cs="Times New Roman"/>
          <w:sz w:val="24"/>
          <w:szCs w:val="24"/>
        </w:rPr>
        <w:t>W</w:t>
      </w:r>
      <w:r w:rsidR="00AE5712" w:rsidRPr="00C71750">
        <w:rPr>
          <w:rFonts w:ascii="Times New Roman" w:hAnsi="Times New Roman" w:cs="Times New Roman"/>
          <w:sz w:val="24"/>
          <w:szCs w:val="24"/>
        </w:rPr>
        <w:t> </w:t>
      </w:r>
      <w:r w:rsidR="00A326C7" w:rsidRPr="00C71750">
        <w:rPr>
          <w:rFonts w:ascii="Times New Roman" w:hAnsi="Times New Roman" w:cs="Times New Roman"/>
          <w:sz w:val="24"/>
          <w:szCs w:val="24"/>
        </w:rPr>
        <w:t>2015</w:t>
      </w:r>
      <w:r w:rsidR="00AE5712" w:rsidRPr="00C71750">
        <w:rPr>
          <w:rFonts w:ascii="Times New Roman" w:hAnsi="Times New Roman" w:cs="Times New Roman"/>
          <w:sz w:val="24"/>
          <w:szCs w:val="24"/>
        </w:rPr>
        <w:t> r. w </w:t>
      </w:r>
      <w:r w:rsidR="00A326C7" w:rsidRPr="00C71750">
        <w:rPr>
          <w:rFonts w:ascii="Times New Roman" w:hAnsi="Times New Roman" w:cs="Times New Roman"/>
          <w:sz w:val="24"/>
          <w:szCs w:val="24"/>
        </w:rPr>
        <w:t>porównaniu do 2010 roku nastąpił wzrost</w:t>
      </w:r>
      <w:r w:rsidR="00AE5712" w:rsidRPr="00C71750">
        <w:rPr>
          <w:rFonts w:ascii="Times New Roman" w:hAnsi="Times New Roman" w:cs="Times New Roman"/>
          <w:sz w:val="24"/>
          <w:szCs w:val="24"/>
        </w:rPr>
        <w:t xml:space="preserve"> o </w:t>
      </w:r>
      <w:r w:rsidR="00A326C7" w:rsidRPr="00C71750">
        <w:rPr>
          <w:rFonts w:ascii="Times New Roman" w:hAnsi="Times New Roman" w:cs="Times New Roman"/>
          <w:sz w:val="24"/>
          <w:szCs w:val="24"/>
        </w:rPr>
        <w:t>3</w:t>
      </w:r>
      <w:r w:rsidR="004520F6" w:rsidRPr="00C71750">
        <w:rPr>
          <w:rFonts w:ascii="Times New Roman" w:hAnsi="Times New Roman" w:cs="Times New Roman"/>
          <w:sz w:val="24"/>
          <w:szCs w:val="24"/>
        </w:rPr>
        <w:t> </w:t>
      </w:r>
      <w:r w:rsidR="00A326C7" w:rsidRPr="00C71750">
        <w:rPr>
          <w:rFonts w:ascii="Times New Roman" w:hAnsi="Times New Roman" w:cs="Times New Roman"/>
          <w:sz w:val="24"/>
          <w:szCs w:val="24"/>
        </w:rPr>
        <w:t xml:space="preserve">795 ofert. </w:t>
      </w:r>
    </w:p>
    <w:p w:rsidR="00D94663" w:rsidRPr="004E3B3E" w:rsidRDefault="00F63B04" w:rsidP="00160DBC">
      <w:pPr>
        <w:pStyle w:val="Bezodstpw"/>
        <w:numPr>
          <w:ilvl w:val="0"/>
          <w:numId w:val="10"/>
        </w:numPr>
        <w:spacing w:line="360" w:lineRule="auto"/>
        <w:jc w:val="both"/>
        <w:rPr>
          <w:rFonts w:ascii="Times New Roman" w:hAnsi="Times New Roman" w:cs="Times New Roman"/>
          <w:sz w:val="24"/>
          <w:szCs w:val="24"/>
        </w:rPr>
      </w:pPr>
      <w:r w:rsidRPr="004E3B3E">
        <w:rPr>
          <w:rFonts w:ascii="Times New Roman" w:hAnsi="Times New Roman" w:cs="Times New Roman"/>
          <w:sz w:val="24"/>
          <w:szCs w:val="24"/>
          <w:u w:val="single"/>
        </w:rPr>
        <w:t>W 2015</w:t>
      </w:r>
      <w:r w:rsidR="00AE5712">
        <w:rPr>
          <w:rFonts w:ascii="Times New Roman" w:hAnsi="Times New Roman" w:cs="Times New Roman"/>
          <w:sz w:val="24"/>
          <w:szCs w:val="24"/>
          <w:u w:val="single"/>
        </w:rPr>
        <w:t> r. w </w:t>
      </w:r>
      <w:r w:rsidRPr="004E3B3E">
        <w:rPr>
          <w:rFonts w:ascii="Times New Roman" w:hAnsi="Times New Roman" w:cs="Times New Roman"/>
          <w:sz w:val="24"/>
          <w:szCs w:val="24"/>
          <w:u w:val="single"/>
        </w:rPr>
        <w:t xml:space="preserve">województwie podkarpackim odnotowano największą od 2004 </w:t>
      </w:r>
      <w:r w:rsidR="00C71750">
        <w:rPr>
          <w:rFonts w:ascii="Times New Roman" w:hAnsi="Times New Roman" w:cs="Times New Roman"/>
          <w:sz w:val="24"/>
          <w:szCs w:val="24"/>
          <w:u w:val="single"/>
        </w:rPr>
        <w:t xml:space="preserve">r. </w:t>
      </w:r>
      <w:r w:rsidRPr="004E3B3E">
        <w:rPr>
          <w:rFonts w:ascii="Times New Roman" w:hAnsi="Times New Roman" w:cs="Times New Roman"/>
          <w:sz w:val="24"/>
          <w:szCs w:val="24"/>
          <w:u w:val="single"/>
        </w:rPr>
        <w:t>ilość zgłoszonych ofert pracy (61 276).</w:t>
      </w:r>
    </w:p>
    <w:p w:rsidR="004520F6" w:rsidRPr="004E3B3E" w:rsidRDefault="0067454E" w:rsidP="00160DBC">
      <w:pPr>
        <w:pStyle w:val="Bezodstpw"/>
        <w:numPr>
          <w:ilvl w:val="0"/>
          <w:numId w:val="10"/>
        </w:numPr>
        <w:spacing w:line="360" w:lineRule="auto"/>
        <w:jc w:val="both"/>
        <w:rPr>
          <w:rFonts w:ascii="Times New Roman" w:hAnsi="Times New Roman" w:cs="Times New Roman"/>
          <w:sz w:val="24"/>
          <w:szCs w:val="24"/>
        </w:rPr>
      </w:pPr>
      <w:r w:rsidRPr="004E3B3E">
        <w:rPr>
          <w:rFonts w:ascii="Times New Roman" w:hAnsi="Times New Roman" w:cs="Times New Roman"/>
          <w:sz w:val="24"/>
          <w:szCs w:val="24"/>
        </w:rPr>
        <w:t>W</w:t>
      </w:r>
      <w:r w:rsidR="008A7EA9" w:rsidRPr="004E3B3E">
        <w:rPr>
          <w:rFonts w:ascii="Times New Roman" w:hAnsi="Times New Roman" w:cs="Times New Roman"/>
          <w:sz w:val="24"/>
          <w:szCs w:val="24"/>
        </w:rPr>
        <w:t> </w:t>
      </w:r>
      <w:r w:rsidRPr="004E3B3E">
        <w:rPr>
          <w:rFonts w:ascii="Times New Roman" w:hAnsi="Times New Roman" w:cs="Times New Roman"/>
          <w:sz w:val="24"/>
          <w:szCs w:val="24"/>
        </w:rPr>
        <w:t>201</w:t>
      </w:r>
      <w:r w:rsidR="00A326C7" w:rsidRPr="004E3B3E">
        <w:rPr>
          <w:rFonts w:ascii="Times New Roman" w:hAnsi="Times New Roman" w:cs="Times New Roman"/>
          <w:sz w:val="24"/>
          <w:szCs w:val="24"/>
        </w:rPr>
        <w:t>5</w:t>
      </w:r>
      <w:r w:rsidR="00AE5712">
        <w:rPr>
          <w:rFonts w:ascii="Times New Roman" w:hAnsi="Times New Roman" w:cs="Times New Roman"/>
          <w:sz w:val="24"/>
          <w:szCs w:val="24"/>
        </w:rPr>
        <w:t> r.</w:t>
      </w:r>
      <w:r w:rsidRPr="004E3B3E">
        <w:rPr>
          <w:rFonts w:ascii="Times New Roman" w:hAnsi="Times New Roman" w:cs="Times New Roman"/>
          <w:sz w:val="24"/>
          <w:szCs w:val="24"/>
        </w:rPr>
        <w:t xml:space="preserve"> pracodawcy zgłosili do powiatowych urzędów pracy łącznie </w:t>
      </w:r>
      <w:r w:rsidR="00A326C7" w:rsidRPr="004E3B3E">
        <w:rPr>
          <w:rFonts w:ascii="Times New Roman" w:hAnsi="Times New Roman" w:cs="Times New Roman"/>
          <w:sz w:val="24"/>
          <w:szCs w:val="24"/>
        </w:rPr>
        <w:t>61</w:t>
      </w:r>
      <w:r w:rsidR="00772F51" w:rsidRPr="004E3B3E">
        <w:rPr>
          <w:rFonts w:ascii="Times New Roman" w:hAnsi="Times New Roman" w:cs="Times New Roman"/>
          <w:sz w:val="24"/>
          <w:szCs w:val="24"/>
        </w:rPr>
        <w:t> </w:t>
      </w:r>
      <w:r w:rsidR="00A326C7" w:rsidRPr="004E3B3E">
        <w:rPr>
          <w:rFonts w:ascii="Times New Roman" w:hAnsi="Times New Roman" w:cs="Times New Roman"/>
          <w:sz w:val="24"/>
          <w:szCs w:val="24"/>
        </w:rPr>
        <w:t>276</w:t>
      </w:r>
      <w:r w:rsidRPr="004E3B3E">
        <w:rPr>
          <w:rFonts w:ascii="Times New Roman" w:hAnsi="Times New Roman" w:cs="Times New Roman"/>
          <w:sz w:val="24"/>
          <w:szCs w:val="24"/>
        </w:rPr>
        <w:t xml:space="preserve"> wolnych miejsc pracy</w:t>
      </w:r>
      <w:r w:rsidR="00AE5712">
        <w:rPr>
          <w:rFonts w:ascii="Times New Roman" w:hAnsi="Times New Roman" w:cs="Times New Roman"/>
          <w:sz w:val="24"/>
          <w:szCs w:val="24"/>
        </w:rPr>
        <w:t xml:space="preserve"> i </w:t>
      </w:r>
      <w:r w:rsidRPr="004E3B3E">
        <w:rPr>
          <w:rFonts w:ascii="Times New Roman" w:hAnsi="Times New Roman" w:cs="Times New Roman"/>
          <w:sz w:val="24"/>
          <w:szCs w:val="24"/>
        </w:rPr>
        <w:t>miejsc aktywizacji zawodowej,</w:t>
      </w:r>
      <w:r w:rsidR="00AE5712">
        <w:rPr>
          <w:rFonts w:ascii="Times New Roman" w:hAnsi="Times New Roman" w:cs="Times New Roman"/>
          <w:sz w:val="24"/>
          <w:szCs w:val="24"/>
        </w:rPr>
        <w:t xml:space="preserve"> z </w:t>
      </w:r>
      <w:r w:rsidRPr="004E3B3E">
        <w:rPr>
          <w:rFonts w:ascii="Times New Roman" w:hAnsi="Times New Roman" w:cs="Times New Roman"/>
          <w:sz w:val="24"/>
          <w:szCs w:val="24"/>
        </w:rPr>
        <w:t>których 2</w:t>
      </w:r>
      <w:r w:rsidR="00DC246C" w:rsidRPr="004E3B3E">
        <w:rPr>
          <w:rFonts w:ascii="Times New Roman" w:hAnsi="Times New Roman" w:cs="Times New Roman"/>
          <w:sz w:val="24"/>
          <w:szCs w:val="24"/>
        </w:rPr>
        <w:t>8</w:t>
      </w:r>
      <w:r w:rsidRPr="004E3B3E">
        <w:rPr>
          <w:rFonts w:ascii="Times New Roman" w:hAnsi="Times New Roman" w:cs="Times New Roman"/>
          <w:sz w:val="24"/>
          <w:szCs w:val="24"/>
        </w:rPr>
        <w:t xml:space="preserve"> </w:t>
      </w:r>
      <w:r w:rsidR="00DC246C" w:rsidRPr="004E3B3E">
        <w:rPr>
          <w:rFonts w:ascii="Times New Roman" w:hAnsi="Times New Roman" w:cs="Times New Roman"/>
          <w:sz w:val="24"/>
          <w:szCs w:val="24"/>
        </w:rPr>
        <w:t>848</w:t>
      </w:r>
      <w:r w:rsidRPr="004E3B3E">
        <w:rPr>
          <w:rFonts w:ascii="Times New Roman" w:hAnsi="Times New Roman" w:cs="Times New Roman"/>
          <w:sz w:val="24"/>
          <w:szCs w:val="24"/>
        </w:rPr>
        <w:t xml:space="preserve"> (4</w:t>
      </w:r>
      <w:r w:rsidR="00DC246C" w:rsidRPr="004E3B3E">
        <w:rPr>
          <w:rFonts w:ascii="Times New Roman" w:hAnsi="Times New Roman" w:cs="Times New Roman"/>
          <w:sz w:val="24"/>
          <w:szCs w:val="24"/>
        </w:rPr>
        <w:t>7</w:t>
      </w:r>
      <w:r w:rsidRPr="004E3B3E">
        <w:rPr>
          <w:rFonts w:ascii="Times New Roman" w:hAnsi="Times New Roman" w:cs="Times New Roman"/>
          <w:sz w:val="24"/>
          <w:szCs w:val="24"/>
        </w:rPr>
        <w:t>,</w:t>
      </w:r>
      <w:r w:rsidR="00DC246C" w:rsidRPr="004E3B3E">
        <w:rPr>
          <w:rFonts w:ascii="Times New Roman" w:hAnsi="Times New Roman" w:cs="Times New Roman"/>
          <w:sz w:val="24"/>
          <w:szCs w:val="24"/>
        </w:rPr>
        <w:t>1</w:t>
      </w:r>
      <w:r w:rsidRPr="004E3B3E">
        <w:rPr>
          <w:rFonts w:ascii="Times New Roman" w:hAnsi="Times New Roman" w:cs="Times New Roman"/>
          <w:sz w:val="24"/>
          <w:szCs w:val="24"/>
        </w:rPr>
        <w:t>%) było ofertami pracy subsydiowanej (w 201</w:t>
      </w:r>
      <w:r w:rsidR="00A326C7" w:rsidRPr="004E3B3E">
        <w:rPr>
          <w:rFonts w:ascii="Times New Roman" w:hAnsi="Times New Roman" w:cs="Times New Roman"/>
          <w:sz w:val="24"/>
          <w:szCs w:val="24"/>
        </w:rPr>
        <w:t>4</w:t>
      </w:r>
      <w:r w:rsidR="00AE5712">
        <w:rPr>
          <w:rFonts w:ascii="Times New Roman" w:hAnsi="Times New Roman" w:cs="Times New Roman"/>
          <w:sz w:val="24"/>
          <w:szCs w:val="24"/>
        </w:rPr>
        <w:t> r.</w:t>
      </w:r>
      <w:r w:rsidRPr="004E3B3E">
        <w:rPr>
          <w:rFonts w:ascii="Times New Roman" w:hAnsi="Times New Roman" w:cs="Times New Roman"/>
          <w:sz w:val="24"/>
          <w:szCs w:val="24"/>
        </w:rPr>
        <w:t xml:space="preserve"> </w:t>
      </w:r>
      <w:r w:rsidR="00DC246C" w:rsidRPr="004E3B3E">
        <w:rPr>
          <w:rFonts w:ascii="Times New Roman" w:hAnsi="Times New Roman" w:cs="Times New Roman"/>
          <w:sz w:val="24"/>
          <w:szCs w:val="24"/>
        </w:rPr>
        <w:t>oferty subsydiowane to</w:t>
      </w:r>
      <w:r w:rsidRPr="004E3B3E">
        <w:rPr>
          <w:rFonts w:ascii="Times New Roman" w:hAnsi="Times New Roman" w:cs="Times New Roman"/>
          <w:sz w:val="24"/>
          <w:szCs w:val="24"/>
        </w:rPr>
        <w:t xml:space="preserve"> </w:t>
      </w:r>
      <w:r w:rsidR="00842F61" w:rsidRPr="004E3B3E">
        <w:rPr>
          <w:rFonts w:ascii="Times New Roman" w:hAnsi="Times New Roman" w:cs="Times New Roman"/>
          <w:sz w:val="24"/>
          <w:szCs w:val="24"/>
        </w:rPr>
        <w:t>45</w:t>
      </w:r>
      <w:r w:rsidRPr="004E3B3E">
        <w:rPr>
          <w:rFonts w:ascii="Times New Roman" w:hAnsi="Times New Roman" w:cs="Times New Roman"/>
          <w:sz w:val="24"/>
          <w:szCs w:val="24"/>
        </w:rPr>
        <w:t>,</w:t>
      </w:r>
      <w:r w:rsidR="00842F61" w:rsidRPr="004E3B3E">
        <w:rPr>
          <w:rFonts w:ascii="Times New Roman" w:hAnsi="Times New Roman" w:cs="Times New Roman"/>
          <w:sz w:val="24"/>
          <w:szCs w:val="24"/>
        </w:rPr>
        <w:t>1</w:t>
      </w:r>
      <w:r w:rsidRPr="004E3B3E">
        <w:rPr>
          <w:rFonts w:ascii="Times New Roman" w:hAnsi="Times New Roman" w:cs="Times New Roman"/>
          <w:sz w:val="24"/>
          <w:szCs w:val="24"/>
        </w:rPr>
        <w:t xml:space="preserve">% ogółu </w:t>
      </w:r>
      <w:r w:rsidR="00DC2FC5" w:rsidRPr="004E3B3E">
        <w:rPr>
          <w:rFonts w:ascii="Times New Roman" w:hAnsi="Times New Roman" w:cs="Times New Roman"/>
          <w:sz w:val="24"/>
          <w:szCs w:val="24"/>
        </w:rPr>
        <w:t xml:space="preserve">zgłoszonych </w:t>
      </w:r>
      <w:r w:rsidRPr="004E3B3E">
        <w:rPr>
          <w:rFonts w:ascii="Times New Roman" w:hAnsi="Times New Roman" w:cs="Times New Roman"/>
          <w:sz w:val="24"/>
          <w:szCs w:val="24"/>
        </w:rPr>
        <w:t>wolnych miejsc pracy</w:t>
      </w:r>
      <w:r w:rsidR="00AE5712">
        <w:rPr>
          <w:rFonts w:ascii="Times New Roman" w:hAnsi="Times New Roman" w:cs="Times New Roman"/>
          <w:sz w:val="24"/>
          <w:szCs w:val="24"/>
        </w:rPr>
        <w:t xml:space="preserve"> i </w:t>
      </w:r>
      <w:r w:rsidRPr="004E3B3E">
        <w:rPr>
          <w:rFonts w:ascii="Times New Roman" w:hAnsi="Times New Roman" w:cs="Times New Roman"/>
          <w:sz w:val="24"/>
          <w:szCs w:val="24"/>
        </w:rPr>
        <w:t xml:space="preserve">miejsc aktywizacji zawodowej). </w:t>
      </w:r>
      <w:r w:rsidR="004520F6" w:rsidRPr="004E3B3E">
        <w:rPr>
          <w:rFonts w:ascii="Times New Roman" w:hAnsi="Times New Roman" w:cs="Times New Roman"/>
          <w:sz w:val="24"/>
          <w:szCs w:val="24"/>
        </w:rPr>
        <w:t>Jednocześnie „odpływ” bezrobotnych</w:t>
      </w:r>
      <w:r w:rsidR="00AE5712">
        <w:rPr>
          <w:rFonts w:ascii="Times New Roman" w:hAnsi="Times New Roman" w:cs="Times New Roman"/>
          <w:sz w:val="24"/>
          <w:szCs w:val="24"/>
        </w:rPr>
        <w:t xml:space="preserve"> z </w:t>
      </w:r>
      <w:r w:rsidR="004520F6" w:rsidRPr="004E3B3E">
        <w:rPr>
          <w:rFonts w:ascii="Times New Roman" w:hAnsi="Times New Roman" w:cs="Times New Roman"/>
          <w:sz w:val="24"/>
          <w:szCs w:val="24"/>
        </w:rPr>
        <w:t>rejestru</w:t>
      </w:r>
      <w:r w:rsidR="00AE5712">
        <w:rPr>
          <w:rFonts w:ascii="Times New Roman" w:hAnsi="Times New Roman" w:cs="Times New Roman"/>
          <w:sz w:val="24"/>
          <w:szCs w:val="24"/>
        </w:rPr>
        <w:t xml:space="preserve"> z </w:t>
      </w:r>
      <w:r w:rsidR="004520F6" w:rsidRPr="004E3B3E">
        <w:rPr>
          <w:rFonts w:ascii="Times New Roman" w:hAnsi="Times New Roman" w:cs="Times New Roman"/>
          <w:sz w:val="24"/>
          <w:szCs w:val="24"/>
        </w:rPr>
        <w:t>powodu podjęcia pracy pokazuje, że jedynie 17,6%</w:t>
      </w:r>
      <w:r w:rsidR="00AE5712">
        <w:rPr>
          <w:rFonts w:ascii="Times New Roman" w:hAnsi="Times New Roman" w:cs="Times New Roman"/>
          <w:sz w:val="24"/>
          <w:szCs w:val="24"/>
        </w:rPr>
        <w:t xml:space="preserve"> z </w:t>
      </w:r>
      <w:r w:rsidR="004520F6" w:rsidRPr="004E3B3E">
        <w:rPr>
          <w:rFonts w:ascii="Times New Roman" w:hAnsi="Times New Roman" w:cs="Times New Roman"/>
          <w:sz w:val="24"/>
          <w:szCs w:val="24"/>
        </w:rPr>
        <w:t>nich (15 024 osoby spośród 85 469 osób) podjęło zatrudnienie subsydiowane.</w:t>
      </w:r>
    </w:p>
    <w:p w:rsidR="004520F6" w:rsidRPr="004E3B3E" w:rsidRDefault="0067454E" w:rsidP="00160DBC">
      <w:pPr>
        <w:pStyle w:val="Bezodstpw"/>
        <w:numPr>
          <w:ilvl w:val="0"/>
          <w:numId w:val="10"/>
        </w:numPr>
        <w:spacing w:line="360" w:lineRule="auto"/>
        <w:jc w:val="both"/>
        <w:rPr>
          <w:rFonts w:ascii="Times New Roman" w:hAnsi="Times New Roman" w:cs="Times New Roman"/>
          <w:sz w:val="24"/>
          <w:szCs w:val="24"/>
        </w:rPr>
      </w:pPr>
      <w:r w:rsidRPr="004E3B3E">
        <w:rPr>
          <w:rFonts w:ascii="Times New Roman" w:hAnsi="Times New Roman" w:cs="Times New Roman"/>
          <w:sz w:val="24"/>
          <w:szCs w:val="24"/>
        </w:rPr>
        <w:t>Spośród ogólnej liczby ofert zgłoszonych</w:t>
      </w:r>
      <w:r w:rsidR="00AE5712">
        <w:rPr>
          <w:rFonts w:ascii="Times New Roman" w:hAnsi="Times New Roman" w:cs="Times New Roman"/>
          <w:sz w:val="24"/>
          <w:szCs w:val="24"/>
        </w:rPr>
        <w:t xml:space="preserve"> w </w:t>
      </w:r>
      <w:r w:rsidRPr="004E3B3E">
        <w:rPr>
          <w:rFonts w:ascii="Times New Roman" w:hAnsi="Times New Roman" w:cs="Times New Roman"/>
          <w:sz w:val="24"/>
          <w:szCs w:val="24"/>
        </w:rPr>
        <w:t>201</w:t>
      </w:r>
      <w:r w:rsidR="00A326C7" w:rsidRPr="004E3B3E">
        <w:rPr>
          <w:rFonts w:ascii="Times New Roman" w:hAnsi="Times New Roman" w:cs="Times New Roman"/>
          <w:sz w:val="24"/>
          <w:szCs w:val="24"/>
        </w:rPr>
        <w:t>5</w:t>
      </w:r>
      <w:r w:rsidR="00AE5712">
        <w:rPr>
          <w:rFonts w:ascii="Times New Roman" w:hAnsi="Times New Roman" w:cs="Times New Roman"/>
          <w:sz w:val="24"/>
          <w:szCs w:val="24"/>
        </w:rPr>
        <w:t> r.</w:t>
      </w:r>
      <w:r w:rsidRPr="004E3B3E">
        <w:rPr>
          <w:rFonts w:ascii="Times New Roman" w:hAnsi="Times New Roman" w:cs="Times New Roman"/>
          <w:sz w:val="24"/>
          <w:szCs w:val="24"/>
        </w:rPr>
        <w:t xml:space="preserve"> </w:t>
      </w:r>
      <w:r w:rsidR="00C71750">
        <w:rPr>
          <w:rFonts w:ascii="Times New Roman" w:hAnsi="Times New Roman" w:cs="Times New Roman"/>
          <w:sz w:val="24"/>
          <w:szCs w:val="24"/>
        </w:rPr>
        <w:t xml:space="preserve">– </w:t>
      </w:r>
      <w:r w:rsidRPr="004E3B3E">
        <w:rPr>
          <w:rFonts w:ascii="Times New Roman" w:hAnsi="Times New Roman" w:cs="Times New Roman"/>
          <w:sz w:val="24"/>
          <w:szCs w:val="24"/>
        </w:rPr>
        <w:t>1</w:t>
      </w:r>
      <w:r w:rsidR="00DC246C" w:rsidRPr="004E3B3E">
        <w:rPr>
          <w:rFonts w:ascii="Times New Roman" w:hAnsi="Times New Roman" w:cs="Times New Roman"/>
          <w:sz w:val="24"/>
          <w:szCs w:val="24"/>
        </w:rPr>
        <w:t xml:space="preserve">0 235 </w:t>
      </w:r>
      <w:r w:rsidR="00C71750">
        <w:rPr>
          <w:rFonts w:ascii="Times New Roman" w:hAnsi="Times New Roman" w:cs="Times New Roman"/>
          <w:sz w:val="24"/>
          <w:szCs w:val="24"/>
        </w:rPr>
        <w:t>(</w:t>
      </w:r>
      <w:r w:rsidR="00DC246C" w:rsidRPr="004E3B3E">
        <w:rPr>
          <w:rFonts w:ascii="Times New Roman" w:hAnsi="Times New Roman" w:cs="Times New Roman"/>
          <w:sz w:val="24"/>
          <w:szCs w:val="24"/>
        </w:rPr>
        <w:t>16</w:t>
      </w:r>
      <w:r w:rsidRPr="004E3B3E">
        <w:rPr>
          <w:rFonts w:ascii="Times New Roman" w:hAnsi="Times New Roman" w:cs="Times New Roman"/>
          <w:sz w:val="24"/>
          <w:szCs w:val="24"/>
        </w:rPr>
        <w:t>,</w:t>
      </w:r>
      <w:r w:rsidR="00DC246C" w:rsidRPr="004E3B3E">
        <w:rPr>
          <w:rFonts w:ascii="Times New Roman" w:hAnsi="Times New Roman" w:cs="Times New Roman"/>
          <w:sz w:val="24"/>
          <w:szCs w:val="24"/>
        </w:rPr>
        <w:t>7</w:t>
      </w:r>
      <w:r w:rsidRPr="004E3B3E">
        <w:rPr>
          <w:rFonts w:ascii="Times New Roman" w:hAnsi="Times New Roman" w:cs="Times New Roman"/>
          <w:sz w:val="24"/>
          <w:szCs w:val="24"/>
        </w:rPr>
        <w:t>%</w:t>
      </w:r>
      <w:r w:rsidR="00C71750">
        <w:rPr>
          <w:rFonts w:ascii="Times New Roman" w:hAnsi="Times New Roman" w:cs="Times New Roman"/>
          <w:sz w:val="24"/>
          <w:szCs w:val="24"/>
        </w:rPr>
        <w:t>)</w:t>
      </w:r>
      <w:r w:rsidRPr="004E3B3E">
        <w:rPr>
          <w:rFonts w:ascii="Times New Roman" w:hAnsi="Times New Roman" w:cs="Times New Roman"/>
          <w:sz w:val="24"/>
          <w:szCs w:val="24"/>
        </w:rPr>
        <w:t xml:space="preserve"> po</w:t>
      </w:r>
      <w:r w:rsidR="004520F6" w:rsidRPr="004E3B3E">
        <w:rPr>
          <w:rFonts w:ascii="Times New Roman" w:hAnsi="Times New Roman" w:cs="Times New Roman"/>
          <w:sz w:val="24"/>
          <w:szCs w:val="24"/>
        </w:rPr>
        <w:t>chodziło</w:t>
      </w:r>
      <w:r w:rsidR="00AE5712">
        <w:rPr>
          <w:rFonts w:ascii="Times New Roman" w:hAnsi="Times New Roman" w:cs="Times New Roman"/>
          <w:sz w:val="24"/>
          <w:szCs w:val="24"/>
        </w:rPr>
        <w:t xml:space="preserve"> z </w:t>
      </w:r>
      <w:r w:rsidR="004520F6" w:rsidRPr="004E3B3E">
        <w:rPr>
          <w:rFonts w:ascii="Times New Roman" w:hAnsi="Times New Roman" w:cs="Times New Roman"/>
          <w:sz w:val="24"/>
          <w:szCs w:val="24"/>
        </w:rPr>
        <w:t xml:space="preserve">sektora publicznego. Jest to </w:t>
      </w:r>
      <w:r w:rsidR="00210254" w:rsidRPr="004E3B3E">
        <w:rPr>
          <w:rFonts w:ascii="Times New Roman" w:hAnsi="Times New Roman" w:cs="Times New Roman"/>
          <w:sz w:val="24"/>
          <w:szCs w:val="24"/>
        </w:rPr>
        <w:t>zbieżne ze strukturą</w:t>
      </w:r>
      <w:r w:rsidR="004520F6" w:rsidRPr="004E3B3E">
        <w:rPr>
          <w:rFonts w:ascii="Times New Roman" w:hAnsi="Times New Roman" w:cs="Times New Roman"/>
          <w:sz w:val="24"/>
          <w:szCs w:val="24"/>
        </w:rPr>
        <w:t xml:space="preserve"> zatrudnienia</w:t>
      </w:r>
      <w:r w:rsidR="00AE5712">
        <w:rPr>
          <w:rFonts w:ascii="Times New Roman" w:hAnsi="Times New Roman" w:cs="Times New Roman"/>
          <w:sz w:val="24"/>
          <w:szCs w:val="24"/>
        </w:rPr>
        <w:t xml:space="preserve"> w </w:t>
      </w:r>
      <w:r w:rsidR="00210254" w:rsidRPr="004E3B3E">
        <w:rPr>
          <w:rFonts w:ascii="Times New Roman" w:hAnsi="Times New Roman" w:cs="Times New Roman"/>
          <w:sz w:val="24"/>
          <w:szCs w:val="24"/>
        </w:rPr>
        <w:t xml:space="preserve">województwie </w:t>
      </w:r>
      <w:r w:rsidR="004520F6" w:rsidRPr="004E3B3E">
        <w:rPr>
          <w:rFonts w:ascii="Times New Roman" w:hAnsi="Times New Roman" w:cs="Times New Roman"/>
          <w:sz w:val="24"/>
          <w:szCs w:val="24"/>
        </w:rPr>
        <w:t>(</w:t>
      </w:r>
      <w:r w:rsidR="00C71750">
        <w:rPr>
          <w:rFonts w:ascii="Times New Roman" w:hAnsi="Times New Roman" w:cs="Times New Roman"/>
          <w:sz w:val="24"/>
          <w:szCs w:val="24"/>
        </w:rPr>
        <w:t xml:space="preserve">mniej niż </w:t>
      </w:r>
      <w:r w:rsidR="00210254" w:rsidRPr="004E3B3E">
        <w:rPr>
          <w:rFonts w:ascii="Times New Roman" w:hAnsi="Times New Roman" w:cs="Times New Roman"/>
          <w:sz w:val="24"/>
          <w:szCs w:val="24"/>
        </w:rPr>
        <w:t xml:space="preserve">1/5 </w:t>
      </w:r>
      <w:r w:rsidR="004520F6" w:rsidRPr="004E3B3E">
        <w:rPr>
          <w:rFonts w:ascii="Times New Roman" w:hAnsi="Times New Roman" w:cs="Times New Roman"/>
          <w:sz w:val="24"/>
          <w:szCs w:val="24"/>
        </w:rPr>
        <w:t>zatrudnionych</w:t>
      </w:r>
      <w:r w:rsidR="00AE5712">
        <w:rPr>
          <w:rFonts w:ascii="Times New Roman" w:hAnsi="Times New Roman" w:cs="Times New Roman"/>
          <w:sz w:val="24"/>
          <w:szCs w:val="24"/>
        </w:rPr>
        <w:t xml:space="preserve"> w </w:t>
      </w:r>
      <w:r w:rsidR="004520F6" w:rsidRPr="004E3B3E">
        <w:rPr>
          <w:rFonts w:ascii="Times New Roman" w:hAnsi="Times New Roman" w:cs="Times New Roman"/>
          <w:sz w:val="24"/>
          <w:szCs w:val="24"/>
        </w:rPr>
        <w:t>sektorze publicznym,</w:t>
      </w:r>
      <w:r w:rsidR="00AE5712">
        <w:rPr>
          <w:rFonts w:ascii="Times New Roman" w:hAnsi="Times New Roman" w:cs="Times New Roman"/>
          <w:sz w:val="24"/>
          <w:szCs w:val="24"/>
        </w:rPr>
        <w:t xml:space="preserve"> w </w:t>
      </w:r>
      <w:r w:rsidR="004520F6" w:rsidRPr="004E3B3E">
        <w:rPr>
          <w:rFonts w:ascii="Times New Roman" w:hAnsi="Times New Roman" w:cs="Times New Roman"/>
          <w:sz w:val="24"/>
          <w:szCs w:val="24"/>
        </w:rPr>
        <w:t>2014</w:t>
      </w:r>
      <w:r w:rsidR="00AE5712">
        <w:rPr>
          <w:rFonts w:ascii="Times New Roman" w:hAnsi="Times New Roman" w:cs="Times New Roman"/>
          <w:sz w:val="24"/>
          <w:szCs w:val="24"/>
        </w:rPr>
        <w:t> r.</w:t>
      </w:r>
      <w:r w:rsidR="00210254" w:rsidRPr="004E3B3E">
        <w:rPr>
          <w:rFonts w:ascii="Times New Roman" w:hAnsi="Times New Roman" w:cs="Times New Roman"/>
          <w:sz w:val="24"/>
          <w:szCs w:val="24"/>
        </w:rPr>
        <w:t xml:space="preserve"> było to 19,1% spośród wszystkich zatrudnionych)</w:t>
      </w:r>
      <w:r w:rsidR="00DC2FC5" w:rsidRPr="004E3B3E">
        <w:rPr>
          <w:rFonts w:ascii="Times New Roman" w:hAnsi="Times New Roman" w:cs="Times New Roman"/>
          <w:sz w:val="24"/>
          <w:szCs w:val="24"/>
        </w:rPr>
        <w:t>.</w:t>
      </w:r>
    </w:p>
    <w:p w:rsidR="00DC2FC5" w:rsidRPr="004E3B3E" w:rsidRDefault="00DC246C" w:rsidP="00160DBC">
      <w:pPr>
        <w:pStyle w:val="Bezodstpw"/>
        <w:numPr>
          <w:ilvl w:val="0"/>
          <w:numId w:val="10"/>
        </w:numPr>
        <w:spacing w:line="360" w:lineRule="auto"/>
        <w:jc w:val="both"/>
        <w:rPr>
          <w:rFonts w:ascii="Times New Roman" w:hAnsi="Times New Roman" w:cs="Times New Roman"/>
          <w:sz w:val="24"/>
          <w:szCs w:val="24"/>
        </w:rPr>
      </w:pPr>
      <w:r w:rsidRPr="004E3B3E">
        <w:rPr>
          <w:rFonts w:ascii="Times New Roman" w:hAnsi="Times New Roman" w:cs="Times New Roman"/>
          <w:sz w:val="24"/>
          <w:szCs w:val="24"/>
        </w:rPr>
        <w:lastRenderedPageBreak/>
        <w:t>357</w:t>
      </w:r>
      <w:r w:rsidR="0067454E" w:rsidRPr="004E3B3E">
        <w:rPr>
          <w:rFonts w:ascii="Times New Roman" w:hAnsi="Times New Roman" w:cs="Times New Roman"/>
          <w:sz w:val="24"/>
          <w:szCs w:val="24"/>
        </w:rPr>
        <w:t xml:space="preserve"> </w:t>
      </w:r>
      <w:r w:rsidR="00C71750">
        <w:rPr>
          <w:rFonts w:ascii="Times New Roman" w:hAnsi="Times New Roman" w:cs="Times New Roman"/>
          <w:sz w:val="24"/>
          <w:szCs w:val="24"/>
        </w:rPr>
        <w:t xml:space="preserve">ofert, </w:t>
      </w:r>
      <w:r w:rsidR="0067454E" w:rsidRPr="004E3B3E">
        <w:rPr>
          <w:rFonts w:ascii="Times New Roman" w:hAnsi="Times New Roman" w:cs="Times New Roman"/>
          <w:sz w:val="24"/>
          <w:szCs w:val="24"/>
        </w:rPr>
        <w:t xml:space="preserve">tj. </w:t>
      </w:r>
      <w:r w:rsidRPr="004E3B3E">
        <w:rPr>
          <w:rFonts w:ascii="Times New Roman" w:hAnsi="Times New Roman" w:cs="Times New Roman"/>
          <w:sz w:val="24"/>
          <w:szCs w:val="24"/>
        </w:rPr>
        <w:t>0</w:t>
      </w:r>
      <w:r w:rsidR="0067454E" w:rsidRPr="004E3B3E">
        <w:rPr>
          <w:rFonts w:ascii="Times New Roman" w:hAnsi="Times New Roman" w:cs="Times New Roman"/>
          <w:sz w:val="24"/>
          <w:szCs w:val="24"/>
        </w:rPr>
        <w:t>,</w:t>
      </w:r>
      <w:r w:rsidRPr="004E3B3E">
        <w:rPr>
          <w:rFonts w:ascii="Times New Roman" w:hAnsi="Times New Roman" w:cs="Times New Roman"/>
          <w:sz w:val="24"/>
          <w:szCs w:val="24"/>
        </w:rPr>
        <w:t>6</w:t>
      </w:r>
      <w:r w:rsidR="0067454E" w:rsidRPr="004E3B3E">
        <w:rPr>
          <w:rFonts w:ascii="Times New Roman" w:hAnsi="Times New Roman" w:cs="Times New Roman"/>
          <w:sz w:val="24"/>
          <w:szCs w:val="24"/>
        </w:rPr>
        <w:t xml:space="preserve">% </w:t>
      </w:r>
      <w:r w:rsidR="00DC2FC5" w:rsidRPr="004E3B3E">
        <w:rPr>
          <w:rFonts w:ascii="Times New Roman" w:hAnsi="Times New Roman" w:cs="Times New Roman"/>
          <w:sz w:val="24"/>
          <w:szCs w:val="24"/>
        </w:rPr>
        <w:t xml:space="preserve">spośród wszystkich </w:t>
      </w:r>
      <w:r w:rsidR="0067454E" w:rsidRPr="004E3B3E">
        <w:rPr>
          <w:rFonts w:ascii="Times New Roman" w:hAnsi="Times New Roman" w:cs="Times New Roman"/>
          <w:sz w:val="24"/>
          <w:szCs w:val="24"/>
        </w:rPr>
        <w:t xml:space="preserve">stanowiły oferty dla osób, którym nie upłynął okres 12 miesięcy od </w:t>
      </w:r>
      <w:r w:rsidR="008A7EA9" w:rsidRPr="004E3B3E">
        <w:rPr>
          <w:rFonts w:ascii="Times New Roman" w:hAnsi="Times New Roman" w:cs="Times New Roman"/>
          <w:sz w:val="24"/>
          <w:szCs w:val="24"/>
        </w:rPr>
        <w:t>dnia</w:t>
      </w:r>
      <w:r w:rsidR="0067454E" w:rsidRPr="004E3B3E">
        <w:rPr>
          <w:rFonts w:ascii="Times New Roman" w:hAnsi="Times New Roman" w:cs="Times New Roman"/>
          <w:sz w:val="24"/>
          <w:szCs w:val="24"/>
        </w:rPr>
        <w:t xml:space="preserve"> ukończenia nauki. </w:t>
      </w:r>
    </w:p>
    <w:p w:rsidR="005B76FF" w:rsidRPr="004E3B3E" w:rsidRDefault="0067454E" w:rsidP="00160DBC">
      <w:pPr>
        <w:pStyle w:val="Bezodstpw"/>
        <w:numPr>
          <w:ilvl w:val="0"/>
          <w:numId w:val="10"/>
        </w:numPr>
        <w:spacing w:line="360" w:lineRule="auto"/>
        <w:jc w:val="both"/>
        <w:rPr>
          <w:rFonts w:ascii="Times New Roman" w:hAnsi="Times New Roman" w:cs="Times New Roman"/>
          <w:sz w:val="24"/>
          <w:szCs w:val="24"/>
        </w:rPr>
      </w:pPr>
      <w:r w:rsidRPr="004E3B3E">
        <w:rPr>
          <w:rFonts w:ascii="Times New Roman" w:hAnsi="Times New Roman" w:cs="Times New Roman"/>
          <w:sz w:val="24"/>
          <w:szCs w:val="24"/>
        </w:rPr>
        <w:t>Niewielka ilość wolnych miejsc pracy</w:t>
      </w:r>
      <w:r w:rsidR="00AE5712">
        <w:rPr>
          <w:rFonts w:ascii="Times New Roman" w:hAnsi="Times New Roman" w:cs="Times New Roman"/>
          <w:sz w:val="24"/>
          <w:szCs w:val="24"/>
        </w:rPr>
        <w:t xml:space="preserve"> i </w:t>
      </w:r>
      <w:r w:rsidRPr="004E3B3E">
        <w:rPr>
          <w:rFonts w:ascii="Times New Roman" w:hAnsi="Times New Roman" w:cs="Times New Roman"/>
          <w:sz w:val="24"/>
          <w:szCs w:val="24"/>
        </w:rPr>
        <w:t xml:space="preserve">aktywizacji zawodowej dotyczyła osób </w:t>
      </w:r>
      <w:r w:rsidR="00DC2FC5" w:rsidRPr="004E3B3E">
        <w:rPr>
          <w:rFonts w:ascii="Times New Roman" w:hAnsi="Times New Roman" w:cs="Times New Roman"/>
          <w:sz w:val="24"/>
          <w:szCs w:val="24"/>
        </w:rPr>
        <w:t>posiadających</w:t>
      </w:r>
      <w:r w:rsidRPr="004E3B3E">
        <w:rPr>
          <w:rFonts w:ascii="Times New Roman" w:hAnsi="Times New Roman" w:cs="Times New Roman"/>
          <w:sz w:val="24"/>
          <w:szCs w:val="24"/>
        </w:rPr>
        <w:t xml:space="preserve"> orzecz</w:t>
      </w:r>
      <w:r w:rsidR="00DC2FC5" w:rsidRPr="004E3B3E">
        <w:rPr>
          <w:rFonts w:ascii="Times New Roman" w:hAnsi="Times New Roman" w:cs="Times New Roman"/>
          <w:sz w:val="24"/>
          <w:szCs w:val="24"/>
        </w:rPr>
        <w:t>enie</w:t>
      </w:r>
      <w:r w:rsidR="00AE5712">
        <w:rPr>
          <w:rFonts w:ascii="Times New Roman" w:hAnsi="Times New Roman" w:cs="Times New Roman"/>
          <w:sz w:val="24"/>
          <w:szCs w:val="24"/>
        </w:rPr>
        <w:t xml:space="preserve"> o </w:t>
      </w:r>
      <w:r w:rsidRPr="004E3B3E">
        <w:rPr>
          <w:rFonts w:ascii="Times New Roman" w:hAnsi="Times New Roman" w:cs="Times New Roman"/>
          <w:sz w:val="24"/>
          <w:szCs w:val="24"/>
        </w:rPr>
        <w:t xml:space="preserve">niepełnosprawności, zdolnych jednocześnie do podjęcia pracy – </w:t>
      </w:r>
      <w:r w:rsidR="00DC246C" w:rsidRPr="004E3B3E">
        <w:rPr>
          <w:rFonts w:ascii="Times New Roman" w:hAnsi="Times New Roman" w:cs="Times New Roman"/>
          <w:sz w:val="24"/>
          <w:szCs w:val="24"/>
        </w:rPr>
        <w:t>2</w:t>
      </w:r>
      <w:r w:rsidRPr="004E3B3E">
        <w:rPr>
          <w:rFonts w:ascii="Times New Roman" w:hAnsi="Times New Roman" w:cs="Times New Roman"/>
          <w:sz w:val="24"/>
          <w:szCs w:val="24"/>
        </w:rPr>
        <w:t xml:space="preserve"> </w:t>
      </w:r>
      <w:r w:rsidR="00DC246C" w:rsidRPr="004E3B3E">
        <w:rPr>
          <w:rFonts w:ascii="Times New Roman" w:hAnsi="Times New Roman" w:cs="Times New Roman"/>
          <w:sz w:val="24"/>
          <w:szCs w:val="24"/>
        </w:rPr>
        <w:t>585</w:t>
      </w:r>
      <w:r w:rsidRPr="004E3B3E">
        <w:rPr>
          <w:rFonts w:ascii="Times New Roman" w:hAnsi="Times New Roman" w:cs="Times New Roman"/>
          <w:sz w:val="24"/>
          <w:szCs w:val="24"/>
        </w:rPr>
        <w:t xml:space="preserve"> ofert</w:t>
      </w:r>
      <w:r w:rsidR="001B5D0B" w:rsidRPr="004E3B3E">
        <w:rPr>
          <w:rFonts w:ascii="Times New Roman" w:hAnsi="Times New Roman" w:cs="Times New Roman"/>
          <w:sz w:val="24"/>
          <w:szCs w:val="24"/>
        </w:rPr>
        <w:t>,</w:t>
      </w:r>
      <w:r w:rsidRPr="004E3B3E">
        <w:rPr>
          <w:rFonts w:ascii="Times New Roman" w:hAnsi="Times New Roman" w:cs="Times New Roman"/>
          <w:sz w:val="24"/>
          <w:szCs w:val="24"/>
        </w:rPr>
        <w:t xml:space="preserve"> tj. </w:t>
      </w:r>
      <w:r w:rsidR="00DC246C" w:rsidRPr="004E3B3E">
        <w:rPr>
          <w:rFonts w:ascii="Times New Roman" w:hAnsi="Times New Roman" w:cs="Times New Roman"/>
          <w:sz w:val="24"/>
          <w:szCs w:val="24"/>
        </w:rPr>
        <w:t>4</w:t>
      </w:r>
      <w:r w:rsidRPr="004E3B3E">
        <w:rPr>
          <w:rFonts w:ascii="Times New Roman" w:hAnsi="Times New Roman" w:cs="Times New Roman"/>
          <w:sz w:val="24"/>
          <w:szCs w:val="24"/>
        </w:rPr>
        <w:t>,</w:t>
      </w:r>
      <w:r w:rsidR="00DC246C" w:rsidRPr="004E3B3E">
        <w:rPr>
          <w:rFonts w:ascii="Times New Roman" w:hAnsi="Times New Roman" w:cs="Times New Roman"/>
          <w:sz w:val="24"/>
          <w:szCs w:val="24"/>
        </w:rPr>
        <w:t>2</w:t>
      </w:r>
      <w:r w:rsidRPr="004E3B3E">
        <w:rPr>
          <w:rFonts w:ascii="Times New Roman" w:hAnsi="Times New Roman" w:cs="Times New Roman"/>
          <w:sz w:val="24"/>
          <w:szCs w:val="24"/>
        </w:rPr>
        <w:t xml:space="preserve">% </w:t>
      </w:r>
      <w:r w:rsidR="00772F51" w:rsidRPr="004E3B3E">
        <w:rPr>
          <w:rFonts w:ascii="Times New Roman" w:hAnsi="Times New Roman" w:cs="Times New Roman"/>
          <w:sz w:val="24"/>
          <w:szCs w:val="24"/>
        </w:rPr>
        <w:t>wszystkich</w:t>
      </w:r>
      <w:r w:rsidRPr="004E3B3E">
        <w:rPr>
          <w:rFonts w:ascii="Times New Roman" w:hAnsi="Times New Roman" w:cs="Times New Roman"/>
          <w:sz w:val="24"/>
          <w:szCs w:val="24"/>
        </w:rPr>
        <w:t>.</w:t>
      </w:r>
    </w:p>
    <w:p w:rsidR="0067454E" w:rsidRPr="004E3B3E" w:rsidRDefault="005B76FF" w:rsidP="00160DBC">
      <w:pPr>
        <w:pStyle w:val="Bezodstpw"/>
        <w:numPr>
          <w:ilvl w:val="0"/>
          <w:numId w:val="10"/>
        </w:numPr>
        <w:spacing w:line="360" w:lineRule="auto"/>
        <w:jc w:val="both"/>
        <w:rPr>
          <w:rFonts w:ascii="Times New Roman" w:hAnsi="Times New Roman" w:cs="Times New Roman"/>
          <w:sz w:val="24"/>
          <w:szCs w:val="24"/>
        </w:rPr>
      </w:pPr>
      <w:r w:rsidRPr="004E3B3E">
        <w:rPr>
          <w:rFonts w:ascii="Times New Roman" w:hAnsi="Times New Roman" w:cs="Times New Roman"/>
          <w:sz w:val="24"/>
          <w:szCs w:val="24"/>
        </w:rPr>
        <w:t xml:space="preserve">Istnieje </w:t>
      </w:r>
      <w:r w:rsidR="0067454E" w:rsidRPr="004E3B3E">
        <w:rPr>
          <w:rFonts w:ascii="Times New Roman" w:hAnsi="Times New Roman" w:cs="Times New Roman"/>
          <w:sz w:val="24"/>
          <w:szCs w:val="24"/>
        </w:rPr>
        <w:t>znaczne zróżnicowanie przestrzenne ilości ofert zgłaszanych do publicznego pośrednictwa pracy</w:t>
      </w:r>
      <w:r w:rsidR="00AE5712">
        <w:rPr>
          <w:rFonts w:ascii="Times New Roman" w:hAnsi="Times New Roman" w:cs="Times New Roman"/>
          <w:sz w:val="24"/>
          <w:szCs w:val="24"/>
        </w:rPr>
        <w:t xml:space="preserve"> w </w:t>
      </w:r>
      <w:r w:rsidR="0067454E" w:rsidRPr="004E3B3E">
        <w:rPr>
          <w:rFonts w:ascii="Times New Roman" w:hAnsi="Times New Roman" w:cs="Times New Roman"/>
          <w:sz w:val="24"/>
          <w:szCs w:val="24"/>
        </w:rPr>
        <w:t>poszczególnych powiatach</w:t>
      </w:r>
      <w:r w:rsidR="00AE5712">
        <w:rPr>
          <w:rFonts w:ascii="Times New Roman" w:hAnsi="Times New Roman" w:cs="Times New Roman"/>
          <w:sz w:val="24"/>
          <w:szCs w:val="24"/>
        </w:rPr>
        <w:t xml:space="preserve"> i </w:t>
      </w:r>
      <w:r w:rsidR="005D30D9" w:rsidRPr="004E3B3E">
        <w:rPr>
          <w:rFonts w:ascii="Times New Roman" w:hAnsi="Times New Roman" w:cs="Times New Roman"/>
          <w:sz w:val="24"/>
          <w:szCs w:val="24"/>
        </w:rPr>
        <w:t>miastach</w:t>
      </w:r>
      <w:r w:rsidR="0067454E" w:rsidRPr="004E3B3E">
        <w:rPr>
          <w:rFonts w:ascii="Times New Roman" w:hAnsi="Times New Roman" w:cs="Times New Roman"/>
          <w:sz w:val="24"/>
          <w:szCs w:val="24"/>
        </w:rPr>
        <w:t>.</w:t>
      </w:r>
      <w:r w:rsidR="00AE5712">
        <w:rPr>
          <w:rFonts w:ascii="Times New Roman" w:hAnsi="Times New Roman" w:cs="Times New Roman"/>
          <w:sz w:val="24"/>
          <w:szCs w:val="24"/>
        </w:rPr>
        <w:t xml:space="preserve"> </w:t>
      </w:r>
      <w:r w:rsidR="00C71750">
        <w:rPr>
          <w:rFonts w:ascii="Times New Roman" w:hAnsi="Times New Roman" w:cs="Times New Roman"/>
          <w:sz w:val="24"/>
          <w:szCs w:val="24"/>
        </w:rPr>
        <w:t>W</w:t>
      </w:r>
      <w:r w:rsidR="00AE5712">
        <w:rPr>
          <w:rFonts w:ascii="Times New Roman" w:hAnsi="Times New Roman" w:cs="Times New Roman"/>
          <w:sz w:val="24"/>
          <w:szCs w:val="24"/>
        </w:rPr>
        <w:t> </w:t>
      </w:r>
      <w:r w:rsidR="0067454E" w:rsidRPr="004E3B3E">
        <w:rPr>
          <w:rFonts w:ascii="Times New Roman" w:hAnsi="Times New Roman" w:cs="Times New Roman"/>
          <w:sz w:val="24"/>
          <w:szCs w:val="24"/>
        </w:rPr>
        <w:t>201</w:t>
      </w:r>
      <w:r w:rsidR="00E57565" w:rsidRPr="004E3B3E">
        <w:rPr>
          <w:rFonts w:ascii="Times New Roman" w:hAnsi="Times New Roman" w:cs="Times New Roman"/>
          <w:sz w:val="24"/>
          <w:szCs w:val="24"/>
        </w:rPr>
        <w:t>5</w:t>
      </w:r>
      <w:r w:rsidR="00AE5712">
        <w:rPr>
          <w:rFonts w:ascii="Times New Roman" w:hAnsi="Times New Roman" w:cs="Times New Roman"/>
          <w:sz w:val="24"/>
          <w:szCs w:val="24"/>
        </w:rPr>
        <w:t> r. w </w:t>
      </w:r>
      <w:r w:rsidR="0067454E" w:rsidRPr="004E3B3E">
        <w:rPr>
          <w:rFonts w:ascii="Times New Roman" w:hAnsi="Times New Roman" w:cs="Times New Roman"/>
          <w:sz w:val="24"/>
          <w:szCs w:val="24"/>
        </w:rPr>
        <w:t xml:space="preserve">większości </w:t>
      </w:r>
      <w:r w:rsidR="00EB583F" w:rsidRPr="004E3B3E">
        <w:rPr>
          <w:rFonts w:ascii="Times New Roman" w:hAnsi="Times New Roman" w:cs="Times New Roman"/>
          <w:sz w:val="24"/>
          <w:szCs w:val="24"/>
        </w:rPr>
        <w:t xml:space="preserve">powiatowych </w:t>
      </w:r>
      <w:r w:rsidR="00E57565" w:rsidRPr="004E3B3E">
        <w:rPr>
          <w:rFonts w:ascii="Times New Roman" w:hAnsi="Times New Roman" w:cs="Times New Roman"/>
          <w:sz w:val="24"/>
          <w:szCs w:val="24"/>
        </w:rPr>
        <w:t xml:space="preserve">urzędów pracy </w:t>
      </w:r>
      <w:r w:rsidR="0067454E" w:rsidRPr="004E3B3E">
        <w:rPr>
          <w:rFonts w:ascii="Times New Roman" w:hAnsi="Times New Roman" w:cs="Times New Roman"/>
          <w:sz w:val="24"/>
          <w:szCs w:val="24"/>
        </w:rPr>
        <w:t>wzrost liczby wolnych miejsc pracy</w:t>
      </w:r>
      <w:r w:rsidR="00AE5712">
        <w:rPr>
          <w:rFonts w:ascii="Times New Roman" w:hAnsi="Times New Roman" w:cs="Times New Roman"/>
          <w:sz w:val="24"/>
          <w:szCs w:val="24"/>
        </w:rPr>
        <w:t xml:space="preserve"> i </w:t>
      </w:r>
      <w:r w:rsidR="0067454E" w:rsidRPr="004E3B3E">
        <w:rPr>
          <w:rFonts w:ascii="Times New Roman" w:hAnsi="Times New Roman" w:cs="Times New Roman"/>
          <w:sz w:val="24"/>
          <w:szCs w:val="24"/>
        </w:rPr>
        <w:t xml:space="preserve">miejsc aktywizacji zawodowej dotyczył </w:t>
      </w:r>
      <w:r w:rsidR="009E0E7C" w:rsidRPr="004E3B3E">
        <w:rPr>
          <w:rFonts w:ascii="Times New Roman" w:hAnsi="Times New Roman" w:cs="Times New Roman"/>
          <w:sz w:val="24"/>
          <w:szCs w:val="24"/>
        </w:rPr>
        <w:t>14</w:t>
      </w:r>
      <w:r w:rsidR="0067454E" w:rsidRPr="004E3B3E">
        <w:rPr>
          <w:rFonts w:ascii="Times New Roman" w:hAnsi="Times New Roman" w:cs="Times New Roman"/>
          <w:sz w:val="24"/>
          <w:szCs w:val="24"/>
        </w:rPr>
        <w:t xml:space="preserve"> powiatów lub miast na prawach powiatów. Największy wzrost ofert zatrudnienia lub </w:t>
      </w:r>
      <w:r w:rsidR="00EB583F" w:rsidRPr="004E3B3E">
        <w:rPr>
          <w:rFonts w:ascii="Times New Roman" w:hAnsi="Times New Roman" w:cs="Times New Roman"/>
          <w:sz w:val="24"/>
          <w:szCs w:val="24"/>
        </w:rPr>
        <w:t xml:space="preserve">miejsc </w:t>
      </w:r>
      <w:r w:rsidR="0067454E" w:rsidRPr="004E3B3E">
        <w:rPr>
          <w:rFonts w:ascii="Times New Roman" w:hAnsi="Times New Roman" w:cs="Times New Roman"/>
          <w:sz w:val="24"/>
          <w:szCs w:val="24"/>
        </w:rPr>
        <w:t>aktywizacji zawodowej nastąpił w:</w:t>
      </w:r>
      <w:r w:rsidR="001B5D0B" w:rsidRPr="004E3B3E">
        <w:rPr>
          <w:rFonts w:ascii="Times New Roman" w:hAnsi="Times New Roman" w:cs="Times New Roman"/>
          <w:sz w:val="24"/>
          <w:szCs w:val="24"/>
        </w:rPr>
        <w:t xml:space="preserve"> </w:t>
      </w:r>
      <w:r w:rsidR="009E0E7C" w:rsidRPr="004E3B3E">
        <w:rPr>
          <w:rFonts w:ascii="Times New Roman" w:hAnsi="Times New Roman" w:cs="Times New Roman"/>
          <w:sz w:val="24"/>
          <w:szCs w:val="24"/>
        </w:rPr>
        <w:t xml:space="preserve">powiecie rzeszowskim – </w:t>
      </w:r>
      <w:r w:rsidR="0067454E" w:rsidRPr="004E3B3E">
        <w:rPr>
          <w:rFonts w:ascii="Times New Roman" w:hAnsi="Times New Roman" w:cs="Times New Roman"/>
          <w:sz w:val="24"/>
          <w:szCs w:val="24"/>
        </w:rPr>
        <w:t>wzrost</w:t>
      </w:r>
      <w:r w:rsidR="00AE5712">
        <w:rPr>
          <w:rFonts w:ascii="Times New Roman" w:hAnsi="Times New Roman" w:cs="Times New Roman"/>
          <w:sz w:val="24"/>
          <w:szCs w:val="24"/>
        </w:rPr>
        <w:t xml:space="preserve"> o </w:t>
      </w:r>
      <w:r w:rsidR="009E0E7C" w:rsidRPr="004E3B3E">
        <w:rPr>
          <w:rFonts w:ascii="Times New Roman" w:hAnsi="Times New Roman" w:cs="Times New Roman"/>
          <w:sz w:val="24"/>
          <w:szCs w:val="24"/>
        </w:rPr>
        <w:t>640</w:t>
      </w:r>
      <w:r w:rsidR="0067454E" w:rsidRPr="004E3B3E">
        <w:rPr>
          <w:rFonts w:ascii="Times New Roman" w:hAnsi="Times New Roman" w:cs="Times New Roman"/>
          <w:sz w:val="24"/>
          <w:szCs w:val="24"/>
        </w:rPr>
        <w:t xml:space="preserve"> wolnych miejsc pracy</w:t>
      </w:r>
      <w:r w:rsidR="00AE5712">
        <w:rPr>
          <w:rFonts w:ascii="Times New Roman" w:hAnsi="Times New Roman" w:cs="Times New Roman"/>
          <w:sz w:val="24"/>
          <w:szCs w:val="24"/>
        </w:rPr>
        <w:t xml:space="preserve"> i </w:t>
      </w:r>
      <w:r w:rsidR="0067454E" w:rsidRPr="004E3B3E">
        <w:rPr>
          <w:rFonts w:ascii="Times New Roman" w:hAnsi="Times New Roman" w:cs="Times New Roman"/>
          <w:sz w:val="24"/>
          <w:szCs w:val="24"/>
        </w:rPr>
        <w:t xml:space="preserve">aktywizacji zawodowej, </w:t>
      </w:r>
      <w:r w:rsidRPr="004E3B3E">
        <w:rPr>
          <w:rFonts w:ascii="Times New Roman" w:hAnsi="Times New Roman" w:cs="Times New Roman"/>
          <w:sz w:val="24"/>
          <w:szCs w:val="24"/>
        </w:rPr>
        <w:t xml:space="preserve">powiecie </w:t>
      </w:r>
      <w:r w:rsidR="00971601" w:rsidRPr="004E3B3E">
        <w:rPr>
          <w:rFonts w:ascii="Times New Roman" w:hAnsi="Times New Roman" w:cs="Times New Roman"/>
          <w:sz w:val="24"/>
          <w:szCs w:val="24"/>
        </w:rPr>
        <w:t>ropczycko – sędziszowskim – 478</w:t>
      </w:r>
      <w:r w:rsidR="0067454E" w:rsidRPr="004E3B3E">
        <w:rPr>
          <w:rFonts w:ascii="Times New Roman" w:hAnsi="Times New Roman" w:cs="Times New Roman"/>
          <w:sz w:val="24"/>
          <w:szCs w:val="24"/>
        </w:rPr>
        <w:t xml:space="preserve">, </w:t>
      </w:r>
      <w:r w:rsidR="00971601" w:rsidRPr="004E3B3E">
        <w:rPr>
          <w:rFonts w:ascii="Times New Roman" w:hAnsi="Times New Roman" w:cs="Times New Roman"/>
          <w:sz w:val="24"/>
          <w:szCs w:val="24"/>
        </w:rPr>
        <w:t>m. Przemyślu – 390</w:t>
      </w:r>
      <w:r w:rsidR="0091033A" w:rsidRPr="004E3B3E">
        <w:rPr>
          <w:rFonts w:ascii="Times New Roman" w:hAnsi="Times New Roman" w:cs="Times New Roman"/>
          <w:sz w:val="24"/>
          <w:szCs w:val="24"/>
        </w:rPr>
        <w:t>.</w:t>
      </w:r>
      <w:r w:rsidR="0067454E" w:rsidRPr="004E3B3E">
        <w:rPr>
          <w:rFonts w:ascii="Times New Roman" w:hAnsi="Times New Roman" w:cs="Times New Roman"/>
          <w:sz w:val="24"/>
          <w:szCs w:val="24"/>
        </w:rPr>
        <w:t xml:space="preserve"> </w:t>
      </w:r>
    </w:p>
    <w:p w:rsidR="00A05D18" w:rsidRPr="004E3B3E" w:rsidRDefault="00935270" w:rsidP="001B5D0B">
      <w:pPr>
        <w:pStyle w:val="Bezodstpw"/>
        <w:spacing w:line="360" w:lineRule="auto"/>
        <w:ind w:left="360"/>
        <w:jc w:val="both"/>
        <w:rPr>
          <w:rFonts w:ascii="Times New Roman" w:hAnsi="Times New Roman" w:cs="Times New Roman"/>
          <w:sz w:val="24"/>
          <w:szCs w:val="24"/>
        </w:rPr>
      </w:pPr>
      <w:r w:rsidRPr="004E3B3E">
        <w:rPr>
          <w:rFonts w:ascii="Times New Roman" w:hAnsi="Times New Roman" w:cs="Times New Roman"/>
          <w:sz w:val="24"/>
          <w:szCs w:val="24"/>
        </w:rPr>
        <w:t>S</w:t>
      </w:r>
      <w:r w:rsidR="00971601" w:rsidRPr="004E3B3E">
        <w:rPr>
          <w:rFonts w:ascii="Times New Roman" w:hAnsi="Times New Roman" w:cs="Times New Roman"/>
          <w:sz w:val="24"/>
          <w:szCs w:val="24"/>
        </w:rPr>
        <w:t>padki odnotowano</w:t>
      </w:r>
      <w:r w:rsidR="00AE5712">
        <w:rPr>
          <w:rFonts w:ascii="Times New Roman" w:hAnsi="Times New Roman" w:cs="Times New Roman"/>
          <w:sz w:val="24"/>
          <w:szCs w:val="24"/>
        </w:rPr>
        <w:t xml:space="preserve"> w </w:t>
      </w:r>
      <w:r w:rsidR="00971601" w:rsidRPr="004E3B3E">
        <w:rPr>
          <w:rFonts w:ascii="Times New Roman" w:hAnsi="Times New Roman" w:cs="Times New Roman"/>
          <w:sz w:val="24"/>
          <w:szCs w:val="24"/>
        </w:rPr>
        <w:t>11 powiatach (również</w:t>
      </w:r>
      <w:r w:rsidR="00AE5712">
        <w:rPr>
          <w:rFonts w:ascii="Times New Roman" w:hAnsi="Times New Roman" w:cs="Times New Roman"/>
          <w:sz w:val="24"/>
          <w:szCs w:val="24"/>
        </w:rPr>
        <w:t xml:space="preserve"> w </w:t>
      </w:r>
      <w:r w:rsidR="00971601" w:rsidRPr="004E3B3E">
        <w:rPr>
          <w:rFonts w:ascii="Times New Roman" w:hAnsi="Times New Roman" w:cs="Times New Roman"/>
          <w:sz w:val="24"/>
          <w:szCs w:val="24"/>
        </w:rPr>
        <w:t>dwóch miastach na prawach powiatów)</w:t>
      </w:r>
      <w:r w:rsidR="00772F51" w:rsidRPr="004E3B3E">
        <w:rPr>
          <w:rFonts w:ascii="Times New Roman" w:hAnsi="Times New Roman" w:cs="Times New Roman"/>
          <w:sz w:val="24"/>
          <w:szCs w:val="24"/>
        </w:rPr>
        <w:t>,</w:t>
      </w:r>
      <w:r w:rsidR="00AE5712">
        <w:rPr>
          <w:rFonts w:ascii="Times New Roman" w:hAnsi="Times New Roman" w:cs="Times New Roman"/>
          <w:sz w:val="24"/>
          <w:szCs w:val="24"/>
        </w:rPr>
        <w:t xml:space="preserve"> w </w:t>
      </w:r>
      <w:r w:rsidRPr="004E3B3E">
        <w:rPr>
          <w:rFonts w:ascii="Times New Roman" w:hAnsi="Times New Roman" w:cs="Times New Roman"/>
          <w:sz w:val="24"/>
          <w:szCs w:val="24"/>
        </w:rPr>
        <w:t>tym największe w</w:t>
      </w:r>
      <w:r w:rsidR="001B5D0B" w:rsidRPr="004E3B3E">
        <w:rPr>
          <w:rFonts w:ascii="Times New Roman" w:hAnsi="Times New Roman" w:cs="Times New Roman"/>
          <w:sz w:val="24"/>
          <w:szCs w:val="24"/>
        </w:rPr>
        <w:t xml:space="preserve">: </w:t>
      </w:r>
      <w:r w:rsidR="00971601" w:rsidRPr="004E3B3E">
        <w:rPr>
          <w:rFonts w:ascii="Times New Roman" w:hAnsi="Times New Roman" w:cs="Times New Roman"/>
          <w:sz w:val="24"/>
          <w:szCs w:val="24"/>
        </w:rPr>
        <w:t>m. Rzeszowie</w:t>
      </w:r>
      <w:r w:rsidR="00A05D18" w:rsidRPr="004E3B3E">
        <w:rPr>
          <w:rFonts w:ascii="Times New Roman" w:hAnsi="Times New Roman" w:cs="Times New Roman"/>
          <w:sz w:val="24"/>
          <w:szCs w:val="24"/>
        </w:rPr>
        <w:t xml:space="preserve"> – spadek</w:t>
      </w:r>
      <w:r w:rsidR="00AE5712">
        <w:rPr>
          <w:rFonts w:ascii="Times New Roman" w:hAnsi="Times New Roman" w:cs="Times New Roman"/>
          <w:sz w:val="24"/>
          <w:szCs w:val="24"/>
        </w:rPr>
        <w:t xml:space="preserve"> o </w:t>
      </w:r>
      <w:r w:rsidR="00A05D18" w:rsidRPr="004E3B3E">
        <w:rPr>
          <w:rFonts w:ascii="Times New Roman" w:hAnsi="Times New Roman" w:cs="Times New Roman"/>
          <w:sz w:val="24"/>
          <w:szCs w:val="24"/>
        </w:rPr>
        <w:t>663 wolnych miejsc pracy</w:t>
      </w:r>
      <w:r w:rsidR="00AE5712">
        <w:rPr>
          <w:rFonts w:ascii="Times New Roman" w:hAnsi="Times New Roman" w:cs="Times New Roman"/>
          <w:sz w:val="24"/>
          <w:szCs w:val="24"/>
        </w:rPr>
        <w:t xml:space="preserve"> i </w:t>
      </w:r>
      <w:r w:rsidR="00A05D18" w:rsidRPr="004E3B3E">
        <w:rPr>
          <w:rFonts w:ascii="Times New Roman" w:hAnsi="Times New Roman" w:cs="Times New Roman"/>
          <w:sz w:val="24"/>
          <w:szCs w:val="24"/>
        </w:rPr>
        <w:t>miejsc aktywizacji zawodowej,</w:t>
      </w:r>
      <w:r w:rsidR="001B5D0B" w:rsidRPr="004E3B3E">
        <w:rPr>
          <w:rFonts w:ascii="Times New Roman" w:hAnsi="Times New Roman" w:cs="Times New Roman"/>
          <w:sz w:val="24"/>
          <w:szCs w:val="24"/>
        </w:rPr>
        <w:t xml:space="preserve"> </w:t>
      </w:r>
      <w:r w:rsidR="00A05D18" w:rsidRPr="004E3B3E">
        <w:rPr>
          <w:rFonts w:ascii="Times New Roman" w:hAnsi="Times New Roman" w:cs="Times New Roman"/>
          <w:sz w:val="24"/>
          <w:szCs w:val="24"/>
        </w:rPr>
        <w:t>powiecie mieleckim – 637,</w:t>
      </w:r>
      <w:r w:rsidR="001B5D0B" w:rsidRPr="004E3B3E">
        <w:rPr>
          <w:rFonts w:ascii="Times New Roman" w:hAnsi="Times New Roman" w:cs="Times New Roman"/>
          <w:sz w:val="24"/>
          <w:szCs w:val="24"/>
        </w:rPr>
        <w:t xml:space="preserve"> </w:t>
      </w:r>
      <w:r w:rsidR="0091033A" w:rsidRPr="004E3B3E">
        <w:rPr>
          <w:rFonts w:ascii="Times New Roman" w:hAnsi="Times New Roman" w:cs="Times New Roman"/>
          <w:sz w:val="24"/>
          <w:szCs w:val="24"/>
        </w:rPr>
        <w:t>m. Krośnie – 532.</w:t>
      </w:r>
    </w:p>
    <w:p w:rsidR="0045693A" w:rsidRPr="004E3B3E" w:rsidRDefault="009B465D" w:rsidP="00160DBC">
      <w:pPr>
        <w:pStyle w:val="Bezodstpw"/>
        <w:numPr>
          <w:ilvl w:val="0"/>
          <w:numId w:val="10"/>
        </w:numPr>
        <w:spacing w:line="360" w:lineRule="auto"/>
        <w:jc w:val="both"/>
        <w:rPr>
          <w:rFonts w:ascii="Times New Roman" w:hAnsi="Times New Roman" w:cs="Times New Roman"/>
          <w:sz w:val="24"/>
          <w:szCs w:val="24"/>
        </w:rPr>
      </w:pPr>
      <w:r w:rsidRPr="004E3B3E">
        <w:rPr>
          <w:rFonts w:ascii="Times New Roman" w:hAnsi="Times New Roman" w:cs="Times New Roman"/>
          <w:sz w:val="24"/>
          <w:szCs w:val="24"/>
        </w:rPr>
        <w:t>Nominalnie</w:t>
      </w:r>
      <w:r w:rsidR="00AE5712">
        <w:rPr>
          <w:rFonts w:ascii="Times New Roman" w:hAnsi="Times New Roman" w:cs="Times New Roman"/>
          <w:sz w:val="24"/>
          <w:szCs w:val="24"/>
        </w:rPr>
        <w:t xml:space="preserve"> w </w:t>
      </w:r>
      <w:r w:rsidRPr="004E3B3E">
        <w:rPr>
          <w:rFonts w:ascii="Times New Roman" w:hAnsi="Times New Roman" w:cs="Times New Roman"/>
          <w:sz w:val="24"/>
          <w:szCs w:val="24"/>
        </w:rPr>
        <w:t xml:space="preserve">okresie </w:t>
      </w:r>
      <w:r w:rsidR="0067454E" w:rsidRPr="004E3B3E">
        <w:rPr>
          <w:rFonts w:ascii="Times New Roman" w:hAnsi="Times New Roman" w:cs="Times New Roman"/>
          <w:sz w:val="24"/>
          <w:szCs w:val="24"/>
        </w:rPr>
        <w:t>201</w:t>
      </w:r>
      <w:r w:rsidRPr="004E3B3E">
        <w:rPr>
          <w:rFonts w:ascii="Times New Roman" w:hAnsi="Times New Roman" w:cs="Times New Roman"/>
          <w:sz w:val="24"/>
          <w:szCs w:val="24"/>
        </w:rPr>
        <w:t>5</w:t>
      </w:r>
      <w:r w:rsidR="00AE5712">
        <w:rPr>
          <w:rFonts w:ascii="Times New Roman" w:hAnsi="Times New Roman" w:cs="Times New Roman"/>
          <w:sz w:val="24"/>
          <w:szCs w:val="24"/>
        </w:rPr>
        <w:t> r.</w:t>
      </w:r>
      <w:r w:rsidR="0067454E" w:rsidRPr="004E3B3E">
        <w:rPr>
          <w:rFonts w:ascii="Times New Roman" w:hAnsi="Times New Roman" w:cs="Times New Roman"/>
          <w:sz w:val="24"/>
          <w:szCs w:val="24"/>
        </w:rPr>
        <w:t xml:space="preserve"> najwięcej wolnych miejsc pracy</w:t>
      </w:r>
      <w:r w:rsidR="00AE5712">
        <w:rPr>
          <w:rFonts w:ascii="Times New Roman" w:hAnsi="Times New Roman" w:cs="Times New Roman"/>
          <w:sz w:val="24"/>
          <w:szCs w:val="24"/>
        </w:rPr>
        <w:t xml:space="preserve"> i </w:t>
      </w:r>
      <w:r w:rsidR="0067454E" w:rsidRPr="004E3B3E">
        <w:rPr>
          <w:rFonts w:ascii="Times New Roman" w:hAnsi="Times New Roman" w:cs="Times New Roman"/>
          <w:sz w:val="24"/>
          <w:szCs w:val="24"/>
        </w:rPr>
        <w:t>miejsc aktywizacji zawodowej zgłosili pracodawcy</w:t>
      </w:r>
      <w:r w:rsidR="00AE5712">
        <w:rPr>
          <w:rFonts w:ascii="Times New Roman" w:hAnsi="Times New Roman" w:cs="Times New Roman"/>
          <w:sz w:val="24"/>
          <w:szCs w:val="24"/>
        </w:rPr>
        <w:t xml:space="preserve"> z </w:t>
      </w:r>
      <w:r w:rsidR="0067454E" w:rsidRPr="004E3B3E">
        <w:rPr>
          <w:rFonts w:ascii="Times New Roman" w:hAnsi="Times New Roman" w:cs="Times New Roman"/>
          <w:sz w:val="24"/>
          <w:szCs w:val="24"/>
        </w:rPr>
        <w:t xml:space="preserve">terenu następujących powiatów lub miast na prawach powiatów: </w:t>
      </w:r>
      <w:r w:rsidR="00A677B5" w:rsidRPr="004E3B3E">
        <w:rPr>
          <w:rFonts w:ascii="Times New Roman" w:hAnsi="Times New Roman" w:cs="Times New Roman"/>
          <w:sz w:val="24"/>
          <w:szCs w:val="24"/>
        </w:rPr>
        <w:t xml:space="preserve">m. </w:t>
      </w:r>
      <w:r w:rsidR="0067454E" w:rsidRPr="004E3B3E">
        <w:rPr>
          <w:rFonts w:ascii="Times New Roman" w:hAnsi="Times New Roman" w:cs="Times New Roman"/>
          <w:sz w:val="24"/>
          <w:szCs w:val="24"/>
        </w:rPr>
        <w:t xml:space="preserve">Rzeszowa – </w:t>
      </w:r>
      <w:r w:rsidR="00A677B5" w:rsidRPr="004E3B3E">
        <w:rPr>
          <w:rFonts w:ascii="Times New Roman" w:hAnsi="Times New Roman" w:cs="Times New Roman"/>
          <w:sz w:val="24"/>
          <w:szCs w:val="24"/>
        </w:rPr>
        <w:t>10</w:t>
      </w:r>
      <w:r w:rsidR="0067454E" w:rsidRPr="004E3B3E">
        <w:rPr>
          <w:rFonts w:ascii="Times New Roman" w:hAnsi="Times New Roman" w:cs="Times New Roman"/>
          <w:sz w:val="24"/>
          <w:szCs w:val="24"/>
        </w:rPr>
        <w:t xml:space="preserve"> </w:t>
      </w:r>
      <w:r w:rsidR="00A677B5" w:rsidRPr="004E3B3E">
        <w:rPr>
          <w:rFonts w:ascii="Times New Roman" w:hAnsi="Times New Roman" w:cs="Times New Roman"/>
          <w:sz w:val="24"/>
          <w:szCs w:val="24"/>
        </w:rPr>
        <w:t>015</w:t>
      </w:r>
      <w:r w:rsidR="0067454E" w:rsidRPr="004E3B3E">
        <w:rPr>
          <w:rFonts w:ascii="Times New Roman" w:hAnsi="Times New Roman" w:cs="Times New Roman"/>
          <w:sz w:val="24"/>
          <w:szCs w:val="24"/>
        </w:rPr>
        <w:t xml:space="preserve"> wolnych miejsc pracy</w:t>
      </w:r>
      <w:r w:rsidR="00AE5712">
        <w:rPr>
          <w:rFonts w:ascii="Times New Roman" w:hAnsi="Times New Roman" w:cs="Times New Roman"/>
          <w:sz w:val="24"/>
          <w:szCs w:val="24"/>
        </w:rPr>
        <w:t xml:space="preserve"> i </w:t>
      </w:r>
      <w:r w:rsidR="0067454E" w:rsidRPr="004E3B3E">
        <w:rPr>
          <w:rFonts w:ascii="Times New Roman" w:hAnsi="Times New Roman" w:cs="Times New Roman"/>
          <w:sz w:val="24"/>
          <w:szCs w:val="24"/>
        </w:rPr>
        <w:t>miejsc aktywizacji zawodowej,</w:t>
      </w:r>
      <w:r w:rsidR="00AD036F">
        <w:rPr>
          <w:rFonts w:ascii="Times New Roman" w:hAnsi="Times New Roman" w:cs="Times New Roman"/>
          <w:sz w:val="24"/>
          <w:szCs w:val="24"/>
        </w:rPr>
        <w:t xml:space="preserve"> </w:t>
      </w:r>
      <w:r w:rsidR="00A677B5" w:rsidRPr="004E3B3E">
        <w:rPr>
          <w:rFonts w:ascii="Times New Roman" w:hAnsi="Times New Roman" w:cs="Times New Roman"/>
          <w:sz w:val="24"/>
          <w:szCs w:val="24"/>
        </w:rPr>
        <w:t xml:space="preserve">powiatu </w:t>
      </w:r>
      <w:r w:rsidR="0067454E" w:rsidRPr="004E3B3E">
        <w:rPr>
          <w:rFonts w:ascii="Times New Roman" w:hAnsi="Times New Roman" w:cs="Times New Roman"/>
          <w:sz w:val="24"/>
          <w:szCs w:val="24"/>
        </w:rPr>
        <w:t xml:space="preserve">mieleckiego – 4 </w:t>
      </w:r>
      <w:r w:rsidR="00A677B5" w:rsidRPr="004E3B3E">
        <w:rPr>
          <w:rFonts w:ascii="Times New Roman" w:hAnsi="Times New Roman" w:cs="Times New Roman"/>
          <w:sz w:val="24"/>
          <w:szCs w:val="24"/>
        </w:rPr>
        <w:t>969</w:t>
      </w:r>
      <w:r w:rsidR="0067454E" w:rsidRPr="004E3B3E">
        <w:rPr>
          <w:rFonts w:ascii="Times New Roman" w:hAnsi="Times New Roman" w:cs="Times New Roman"/>
          <w:sz w:val="24"/>
          <w:szCs w:val="24"/>
        </w:rPr>
        <w:t xml:space="preserve">, </w:t>
      </w:r>
      <w:r w:rsidR="00772F51" w:rsidRPr="004E3B3E">
        <w:rPr>
          <w:rFonts w:ascii="Times New Roman" w:hAnsi="Times New Roman" w:cs="Times New Roman"/>
          <w:sz w:val="24"/>
          <w:szCs w:val="24"/>
        </w:rPr>
        <w:t xml:space="preserve">powiatu </w:t>
      </w:r>
      <w:r w:rsidR="0091033A" w:rsidRPr="004E3B3E">
        <w:rPr>
          <w:rFonts w:ascii="Times New Roman" w:hAnsi="Times New Roman" w:cs="Times New Roman"/>
          <w:sz w:val="24"/>
          <w:szCs w:val="24"/>
        </w:rPr>
        <w:t>dębickiego – 4 436.</w:t>
      </w:r>
    </w:p>
    <w:p w:rsidR="0067454E" w:rsidRPr="004E3B3E" w:rsidRDefault="001B5D0B" w:rsidP="001B5D0B">
      <w:pPr>
        <w:pStyle w:val="Bezodstpw"/>
        <w:spacing w:line="360" w:lineRule="auto"/>
        <w:ind w:left="360"/>
        <w:jc w:val="both"/>
        <w:rPr>
          <w:rFonts w:ascii="Times New Roman" w:hAnsi="Times New Roman" w:cs="Times New Roman"/>
          <w:sz w:val="24"/>
          <w:szCs w:val="24"/>
        </w:rPr>
      </w:pPr>
      <w:r w:rsidRPr="004E3B3E">
        <w:rPr>
          <w:rFonts w:ascii="Times New Roman" w:hAnsi="Times New Roman" w:cs="Times New Roman"/>
          <w:sz w:val="24"/>
          <w:szCs w:val="24"/>
        </w:rPr>
        <w:t>Najmniej zaś</w:t>
      </w:r>
      <w:r w:rsidR="00AE5712">
        <w:rPr>
          <w:rFonts w:ascii="Times New Roman" w:hAnsi="Times New Roman" w:cs="Times New Roman"/>
          <w:sz w:val="24"/>
          <w:szCs w:val="24"/>
        </w:rPr>
        <w:t xml:space="preserve"> z </w:t>
      </w:r>
      <w:r w:rsidRPr="004E3B3E">
        <w:rPr>
          <w:rFonts w:ascii="Times New Roman" w:hAnsi="Times New Roman" w:cs="Times New Roman"/>
          <w:sz w:val="24"/>
          <w:szCs w:val="24"/>
        </w:rPr>
        <w:t xml:space="preserve">powiatów: </w:t>
      </w:r>
      <w:r w:rsidR="00970857" w:rsidRPr="004E3B3E">
        <w:rPr>
          <w:rFonts w:ascii="Times New Roman" w:hAnsi="Times New Roman" w:cs="Times New Roman"/>
          <w:sz w:val="24"/>
          <w:szCs w:val="24"/>
        </w:rPr>
        <w:t>bieszczadzkiego – 564 wolnych miejsc pracy</w:t>
      </w:r>
      <w:r w:rsidR="00AE5712">
        <w:rPr>
          <w:rFonts w:ascii="Times New Roman" w:hAnsi="Times New Roman" w:cs="Times New Roman"/>
          <w:sz w:val="24"/>
          <w:szCs w:val="24"/>
        </w:rPr>
        <w:t xml:space="preserve"> i</w:t>
      </w:r>
      <w:r w:rsidR="00AD036F">
        <w:rPr>
          <w:rFonts w:ascii="Times New Roman" w:hAnsi="Times New Roman" w:cs="Times New Roman"/>
          <w:sz w:val="24"/>
          <w:szCs w:val="24"/>
        </w:rPr>
        <w:t xml:space="preserve"> </w:t>
      </w:r>
      <w:r w:rsidR="00970857" w:rsidRPr="004E3B3E">
        <w:rPr>
          <w:rFonts w:ascii="Times New Roman" w:hAnsi="Times New Roman" w:cs="Times New Roman"/>
          <w:sz w:val="24"/>
          <w:szCs w:val="24"/>
        </w:rPr>
        <w:t xml:space="preserve">aktywizacji zawodowej, </w:t>
      </w:r>
      <w:r w:rsidR="0067454E" w:rsidRPr="004E3B3E">
        <w:rPr>
          <w:rFonts w:ascii="Times New Roman" w:hAnsi="Times New Roman" w:cs="Times New Roman"/>
          <w:sz w:val="24"/>
          <w:szCs w:val="24"/>
        </w:rPr>
        <w:t xml:space="preserve">leskiego – </w:t>
      </w:r>
      <w:r w:rsidR="00882558" w:rsidRPr="004E3B3E">
        <w:rPr>
          <w:rFonts w:ascii="Times New Roman" w:hAnsi="Times New Roman" w:cs="Times New Roman"/>
          <w:sz w:val="24"/>
          <w:szCs w:val="24"/>
        </w:rPr>
        <w:t>641</w:t>
      </w:r>
      <w:r w:rsidR="0067454E" w:rsidRPr="004E3B3E">
        <w:rPr>
          <w:rFonts w:ascii="Times New Roman" w:hAnsi="Times New Roman" w:cs="Times New Roman"/>
          <w:sz w:val="24"/>
          <w:szCs w:val="24"/>
        </w:rPr>
        <w:t xml:space="preserve">, przemyskiego – </w:t>
      </w:r>
      <w:r w:rsidR="00882558" w:rsidRPr="004E3B3E">
        <w:rPr>
          <w:rFonts w:ascii="Times New Roman" w:hAnsi="Times New Roman" w:cs="Times New Roman"/>
          <w:sz w:val="24"/>
          <w:szCs w:val="24"/>
        </w:rPr>
        <w:t>743</w:t>
      </w:r>
      <w:r w:rsidR="0091033A" w:rsidRPr="004E3B3E">
        <w:rPr>
          <w:rFonts w:ascii="Times New Roman" w:hAnsi="Times New Roman" w:cs="Times New Roman"/>
          <w:sz w:val="24"/>
          <w:szCs w:val="24"/>
        </w:rPr>
        <w:t>.</w:t>
      </w:r>
    </w:p>
    <w:p w:rsidR="00450DA8" w:rsidRPr="004E3B3E" w:rsidRDefault="0067454E" w:rsidP="00160DBC">
      <w:pPr>
        <w:pStyle w:val="Bezodstpw"/>
        <w:numPr>
          <w:ilvl w:val="0"/>
          <w:numId w:val="10"/>
        </w:numPr>
        <w:spacing w:line="360" w:lineRule="auto"/>
        <w:jc w:val="both"/>
        <w:rPr>
          <w:rFonts w:ascii="Times New Roman" w:hAnsi="Times New Roman" w:cs="Times New Roman"/>
          <w:sz w:val="24"/>
          <w:szCs w:val="24"/>
        </w:rPr>
      </w:pPr>
      <w:r w:rsidRPr="004E3B3E">
        <w:rPr>
          <w:rFonts w:ascii="Times New Roman" w:hAnsi="Times New Roman" w:cs="Times New Roman"/>
          <w:sz w:val="24"/>
          <w:szCs w:val="24"/>
        </w:rPr>
        <w:t>Wolne miejsca pracy</w:t>
      </w:r>
      <w:r w:rsidR="00AE5712">
        <w:rPr>
          <w:rFonts w:ascii="Times New Roman" w:hAnsi="Times New Roman" w:cs="Times New Roman"/>
          <w:sz w:val="24"/>
          <w:szCs w:val="24"/>
        </w:rPr>
        <w:t xml:space="preserve"> i </w:t>
      </w:r>
      <w:r w:rsidRPr="004E3B3E">
        <w:rPr>
          <w:rFonts w:ascii="Times New Roman" w:hAnsi="Times New Roman" w:cs="Times New Roman"/>
          <w:sz w:val="24"/>
          <w:szCs w:val="24"/>
        </w:rPr>
        <w:t>miejsca aktywizacji zawodowej, które zostały subsydiowane ze środków Funduszu Pracy</w:t>
      </w:r>
      <w:r w:rsidR="00C71750">
        <w:rPr>
          <w:rFonts w:ascii="Times New Roman" w:hAnsi="Times New Roman" w:cs="Times New Roman"/>
          <w:sz w:val="24"/>
          <w:szCs w:val="24"/>
        </w:rPr>
        <w:t>,</w:t>
      </w:r>
      <w:r w:rsidRPr="004E3B3E">
        <w:rPr>
          <w:rFonts w:ascii="Times New Roman" w:hAnsi="Times New Roman" w:cs="Times New Roman"/>
          <w:sz w:val="24"/>
          <w:szCs w:val="24"/>
        </w:rPr>
        <w:t xml:space="preserve"> łagodziły</w:t>
      </w:r>
      <w:r w:rsidR="00AE5712">
        <w:rPr>
          <w:rFonts w:ascii="Times New Roman" w:hAnsi="Times New Roman" w:cs="Times New Roman"/>
          <w:sz w:val="24"/>
          <w:szCs w:val="24"/>
        </w:rPr>
        <w:t xml:space="preserve"> w </w:t>
      </w:r>
      <w:r w:rsidRPr="004E3B3E">
        <w:rPr>
          <w:rFonts w:ascii="Times New Roman" w:hAnsi="Times New Roman" w:cs="Times New Roman"/>
          <w:sz w:val="24"/>
          <w:szCs w:val="24"/>
        </w:rPr>
        <w:t xml:space="preserve">pewnym </w:t>
      </w:r>
      <w:r w:rsidR="00C71750">
        <w:rPr>
          <w:rFonts w:ascii="Times New Roman" w:hAnsi="Times New Roman" w:cs="Times New Roman"/>
          <w:sz w:val="24"/>
          <w:szCs w:val="24"/>
        </w:rPr>
        <w:t>zakresie,</w:t>
      </w:r>
      <w:r w:rsidRPr="004E3B3E">
        <w:rPr>
          <w:rFonts w:ascii="Times New Roman" w:hAnsi="Times New Roman" w:cs="Times New Roman"/>
          <w:sz w:val="24"/>
          <w:szCs w:val="24"/>
        </w:rPr>
        <w:t xml:space="preserve"> trudną sytuację na </w:t>
      </w:r>
      <w:r w:rsidR="00450DA8" w:rsidRPr="004E3B3E">
        <w:rPr>
          <w:rFonts w:ascii="Times New Roman" w:hAnsi="Times New Roman" w:cs="Times New Roman"/>
          <w:sz w:val="24"/>
          <w:szCs w:val="24"/>
        </w:rPr>
        <w:t xml:space="preserve">lokalnych </w:t>
      </w:r>
      <w:r w:rsidRPr="004E3B3E">
        <w:rPr>
          <w:rFonts w:ascii="Times New Roman" w:hAnsi="Times New Roman" w:cs="Times New Roman"/>
          <w:sz w:val="24"/>
          <w:szCs w:val="24"/>
        </w:rPr>
        <w:t>rynk</w:t>
      </w:r>
      <w:r w:rsidR="00450DA8" w:rsidRPr="004E3B3E">
        <w:rPr>
          <w:rFonts w:ascii="Times New Roman" w:hAnsi="Times New Roman" w:cs="Times New Roman"/>
          <w:sz w:val="24"/>
          <w:szCs w:val="24"/>
        </w:rPr>
        <w:t>ach</w:t>
      </w:r>
      <w:r w:rsidRPr="004E3B3E">
        <w:rPr>
          <w:rFonts w:ascii="Times New Roman" w:hAnsi="Times New Roman" w:cs="Times New Roman"/>
          <w:sz w:val="24"/>
          <w:szCs w:val="24"/>
        </w:rPr>
        <w:t xml:space="preserve"> pracy</w:t>
      </w:r>
      <w:r w:rsidR="00AE5712">
        <w:rPr>
          <w:rFonts w:ascii="Times New Roman" w:hAnsi="Times New Roman" w:cs="Times New Roman"/>
          <w:sz w:val="24"/>
          <w:szCs w:val="24"/>
        </w:rPr>
        <w:t xml:space="preserve"> w </w:t>
      </w:r>
      <w:r w:rsidR="00450DA8" w:rsidRPr="004E3B3E">
        <w:rPr>
          <w:rFonts w:ascii="Times New Roman" w:hAnsi="Times New Roman" w:cs="Times New Roman"/>
          <w:sz w:val="24"/>
          <w:szCs w:val="24"/>
        </w:rPr>
        <w:t xml:space="preserve">poszczególnych </w:t>
      </w:r>
      <w:r w:rsidRPr="004E3B3E">
        <w:rPr>
          <w:rFonts w:ascii="Times New Roman" w:hAnsi="Times New Roman" w:cs="Times New Roman"/>
          <w:sz w:val="24"/>
          <w:szCs w:val="24"/>
        </w:rPr>
        <w:t>powiatach.</w:t>
      </w:r>
      <w:r w:rsidR="00AE5712">
        <w:rPr>
          <w:rFonts w:ascii="Times New Roman" w:hAnsi="Times New Roman" w:cs="Times New Roman"/>
          <w:sz w:val="24"/>
          <w:szCs w:val="24"/>
        </w:rPr>
        <w:t xml:space="preserve"> </w:t>
      </w:r>
      <w:r w:rsidR="00C71750">
        <w:rPr>
          <w:rFonts w:ascii="Times New Roman" w:hAnsi="Times New Roman" w:cs="Times New Roman"/>
          <w:sz w:val="24"/>
          <w:szCs w:val="24"/>
        </w:rPr>
        <w:t>W</w:t>
      </w:r>
      <w:r w:rsidR="00AE5712">
        <w:rPr>
          <w:rFonts w:ascii="Times New Roman" w:hAnsi="Times New Roman" w:cs="Times New Roman"/>
          <w:sz w:val="24"/>
          <w:szCs w:val="24"/>
        </w:rPr>
        <w:t> </w:t>
      </w:r>
      <w:r w:rsidRPr="004E3B3E">
        <w:rPr>
          <w:rFonts w:ascii="Times New Roman" w:hAnsi="Times New Roman" w:cs="Times New Roman"/>
          <w:sz w:val="24"/>
          <w:szCs w:val="24"/>
        </w:rPr>
        <w:t>201</w:t>
      </w:r>
      <w:r w:rsidR="00450DA8" w:rsidRPr="004E3B3E">
        <w:rPr>
          <w:rFonts w:ascii="Times New Roman" w:hAnsi="Times New Roman" w:cs="Times New Roman"/>
          <w:sz w:val="24"/>
          <w:szCs w:val="24"/>
        </w:rPr>
        <w:t>5</w:t>
      </w:r>
      <w:r w:rsidRPr="004E3B3E">
        <w:rPr>
          <w:rFonts w:ascii="Times New Roman" w:hAnsi="Times New Roman" w:cs="Times New Roman"/>
          <w:sz w:val="24"/>
          <w:szCs w:val="24"/>
        </w:rPr>
        <w:t xml:space="preserve"> roku największy udział ofert subsydiowanych</w:t>
      </w:r>
      <w:r w:rsidR="00AE5712">
        <w:rPr>
          <w:rFonts w:ascii="Times New Roman" w:hAnsi="Times New Roman" w:cs="Times New Roman"/>
          <w:sz w:val="24"/>
          <w:szCs w:val="24"/>
        </w:rPr>
        <w:t xml:space="preserve"> w </w:t>
      </w:r>
      <w:r w:rsidRPr="004E3B3E">
        <w:rPr>
          <w:rFonts w:ascii="Times New Roman" w:hAnsi="Times New Roman" w:cs="Times New Roman"/>
          <w:sz w:val="24"/>
          <w:szCs w:val="24"/>
        </w:rPr>
        <w:t>ogólnej liczbie wolnych miejsc pracy</w:t>
      </w:r>
      <w:r w:rsidR="00AE5712">
        <w:rPr>
          <w:rFonts w:ascii="Times New Roman" w:hAnsi="Times New Roman" w:cs="Times New Roman"/>
          <w:sz w:val="24"/>
          <w:szCs w:val="24"/>
        </w:rPr>
        <w:t xml:space="preserve"> i </w:t>
      </w:r>
      <w:r w:rsidRPr="004E3B3E">
        <w:rPr>
          <w:rFonts w:ascii="Times New Roman" w:hAnsi="Times New Roman" w:cs="Times New Roman"/>
          <w:sz w:val="24"/>
          <w:szCs w:val="24"/>
        </w:rPr>
        <w:t>aktywizacji zawodowej odnotowano</w:t>
      </w:r>
      <w:r w:rsidR="00AE5712">
        <w:rPr>
          <w:rFonts w:ascii="Times New Roman" w:hAnsi="Times New Roman" w:cs="Times New Roman"/>
          <w:sz w:val="24"/>
          <w:szCs w:val="24"/>
        </w:rPr>
        <w:t xml:space="preserve"> w </w:t>
      </w:r>
      <w:r w:rsidRPr="004E3B3E">
        <w:rPr>
          <w:rFonts w:ascii="Times New Roman" w:hAnsi="Times New Roman" w:cs="Times New Roman"/>
          <w:sz w:val="24"/>
          <w:szCs w:val="24"/>
        </w:rPr>
        <w:t>powiatach: brzozowskim – 8</w:t>
      </w:r>
      <w:r w:rsidR="00450DA8" w:rsidRPr="004E3B3E">
        <w:rPr>
          <w:rFonts w:ascii="Times New Roman" w:hAnsi="Times New Roman" w:cs="Times New Roman"/>
          <w:sz w:val="24"/>
          <w:szCs w:val="24"/>
        </w:rPr>
        <w:t>6</w:t>
      </w:r>
      <w:r w:rsidRPr="004E3B3E">
        <w:rPr>
          <w:rFonts w:ascii="Times New Roman" w:hAnsi="Times New Roman" w:cs="Times New Roman"/>
          <w:sz w:val="24"/>
          <w:szCs w:val="24"/>
        </w:rPr>
        <w:t>,</w:t>
      </w:r>
      <w:r w:rsidR="00450DA8" w:rsidRPr="004E3B3E">
        <w:rPr>
          <w:rFonts w:ascii="Times New Roman" w:hAnsi="Times New Roman" w:cs="Times New Roman"/>
          <w:sz w:val="24"/>
          <w:szCs w:val="24"/>
        </w:rPr>
        <w:t>5</w:t>
      </w:r>
      <w:r w:rsidRPr="004E3B3E">
        <w:rPr>
          <w:rFonts w:ascii="Times New Roman" w:hAnsi="Times New Roman" w:cs="Times New Roman"/>
          <w:sz w:val="24"/>
          <w:szCs w:val="24"/>
        </w:rPr>
        <w:t xml:space="preserve">%, przemyskim – </w:t>
      </w:r>
      <w:r w:rsidR="00450DA8" w:rsidRPr="004E3B3E">
        <w:rPr>
          <w:rFonts w:ascii="Times New Roman" w:hAnsi="Times New Roman" w:cs="Times New Roman"/>
          <w:sz w:val="24"/>
          <w:szCs w:val="24"/>
        </w:rPr>
        <w:t>79</w:t>
      </w:r>
      <w:r w:rsidRPr="004E3B3E">
        <w:rPr>
          <w:rFonts w:ascii="Times New Roman" w:hAnsi="Times New Roman" w:cs="Times New Roman"/>
          <w:sz w:val="24"/>
          <w:szCs w:val="24"/>
        </w:rPr>
        <w:t>,</w:t>
      </w:r>
      <w:r w:rsidR="00450DA8" w:rsidRPr="004E3B3E">
        <w:rPr>
          <w:rFonts w:ascii="Times New Roman" w:hAnsi="Times New Roman" w:cs="Times New Roman"/>
          <w:sz w:val="24"/>
          <w:szCs w:val="24"/>
        </w:rPr>
        <w:t>3</w:t>
      </w:r>
      <w:r w:rsidRPr="004E3B3E">
        <w:rPr>
          <w:rFonts w:ascii="Times New Roman" w:hAnsi="Times New Roman" w:cs="Times New Roman"/>
          <w:sz w:val="24"/>
          <w:szCs w:val="24"/>
        </w:rPr>
        <w:t xml:space="preserve">%, </w:t>
      </w:r>
      <w:r w:rsidR="0091033A" w:rsidRPr="004E3B3E">
        <w:rPr>
          <w:rFonts w:ascii="Times New Roman" w:hAnsi="Times New Roman" w:cs="Times New Roman"/>
          <w:sz w:val="24"/>
          <w:szCs w:val="24"/>
        </w:rPr>
        <w:t>jasielskim – 75,4%.</w:t>
      </w:r>
    </w:p>
    <w:p w:rsidR="00C540B1" w:rsidRPr="004E3B3E" w:rsidRDefault="0067454E" w:rsidP="001B5D0B">
      <w:pPr>
        <w:pStyle w:val="Bezodstpw"/>
        <w:spacing w:line="360" w:lineRule="auto"/>
        <w:ind w:left="360"/>
        <w:jc w:val="both"/>
        <w:rPr>
          <w:rFonts w:ascii="Times New Roman" w:hAnsi="Times New Roman" w:cs="Times New Roman"/>
          <w:sz w:val="24"/>
          <w:szCs w:val="24"/>
        </w:rPr>
      </w:pPr>
      <w:r w:rsidRPr="004E3B3E">
        <w:rPr>
          <w:rFonts w:ascii="Times New Roman" w:hAnsi="Times New Roman" w:cs="Times New Roman"/>
          <w:sz w:val="24"/>
          <w:szCs w:val="24"/>
        </w:rPr>
        <w:t xml:space="preserve">Najniższy </w:t>
      </w:r>
      <w:r w:rsidR="00D3271D" w:rsidRPr="004E3B3E">
        <w:rPr>
          <w:rFonts w:ascii="Times New Roman" w:hAnsi="Times New Roman" w:cs="Times New Roman"/>
          <w:sz w:val="24"/>
          <w:szCs w:val="24"/>
        </w:rPr>
        <w:t>udział miejsc pracy subsydiowanej</w:t>
      </w:r>
      <w:r w:rsidR="00AE5712">
        <w:rPr>
          <w:rFonts w:ascii="Times New Roman" w:hAnsi="Times New Roman" w:cs="Times New Roman"/>
          <w:sz w:val="24"/>
          <w:szCs w:val="24"/>
        </w:rPr>
        <w:t xml:space="preserve"> w </w:t>
      </w:r>
      <w:r w:rsidR="00D3271D" w:rsidRPr="004E3B3E">
        <w:rPr>
          <w:rFonts w:ascii="Times New Roman" w:hAnsi="Times New Roman" w:cs="Times New Roman"/>
          <w:sz w:val="24"/>
          <w:szCs w:val="24"/>
        </w:rPr>
        <w:t>ogólnej liczbie ofert pracy zgłoszonych do PUP przez pracodawców odnotowano w:</w:t>
      </w:r>
      <w:r w:rsidRPr="004E3B3E">
        <w:rPr>
          <w:rFonts w:ascii="Times New Roman" w:hAnsi="Times New Roman" w:cs="Times New Roman"/>
          <w:sz w:val="24"/>
          <w:szCs w:val="24"/>
        </w:rPr>
        <w:t xml:space="preserve"> </w:t>
      </w:r>
      <w:r w:rsidR="0091033A" w:rsidRPr="004E3B3E">
        <w:rPr>
          <w:rFonts w:ascii="Times New Roman" w:hAnsi="Times New Roman" w:cs="Times New Roman"/>
          <w:sz w:val="24"/>
          <w:szCs w:val="24"/>
        </w:rPr>
        <w:t xml:space="preserve">m. </w:t>
      </w:r>
      <w:r w:rsidR="00D3271D" w:rsidRPr="004E3B3E">
        <w:rPr>
          <w:rFonts w:ascii="Times New Roman" w:hAnsi="Times New Roman" w:cs="Times New Roman"/>
          <w:sz w:val="24"/>
          <w:szCs w:val="24"/>
        </w:rPr>
        <w:t>Rzesz</w:t>
      </w:r>
      <w:r w:rsidR="0091033A" w:rsidRPr="004E3B3E">
        <w:rPr>
          <w:rFonts w:ascii="Times New Roman" w:hAnsi="Times New Roman" w:cs="Times New Roman"/>
          <w:sz w:val="24"/>
          <w:szCs w:val="24"/>
        </w:rPr>
        <w:t>owie</w:t>
      </w:r>
      <w:r w:rsidRPr="004E3B3E">
        <w:rPr>
          <w:rFonts w:ascii="Times New Roman" w:hAnsi="Times New Roman" w:cs="Times New Roman"/>
          <w:sz w:val="24"/>
          <w:szCs w:val="24"/>
        </w:rPr>
        <w:t xml:space="preserve"> – 1</w:t>
      </w:r>
      <w:r w:rsidR="00C540B1" w:rsidRPr="004E3B3E">
        <w:rPr>
          <w:rFonts w:ascii="Times New Roman" w:hAnsi="Times New Roman" w:cs="Times New Roman"/>
          <w:sz w:val="24"/>
          <w:szCs w:val="24"/>
        </w:rPr>
        <w:t>9</w:t>
      </w:r>
      <w:r w:rsidRPr="004E3B3E">
        <w:rPr>
          <w:rFonts w:ascii="Times New Roman" w:hAnsi="Times New Roman" w:cs="Times New Roman"/>
          <w:sz w:val="24"/>
          <w:szCs w:val="24"/>
        </w:rPr>
        <w:t>,</w:t>
      </w:r>
      <w:r w:rsidR="00C540B1" w:rsidRPr="004E3B3E">
        <w:rPr>
          <w:rFonts w:ascii="Times New Roman" w:hAnsi="Times New Roman" w:cs="Times New Roman"/>
          <w:sz w:val="24"/>
          <w:szCs w:val="24"/>
        </w:rPr>
        <w:t>5</w:t>
      </w:r>
      <w:r w:rsidRPr="004E3B3E">
        <w:rPr>
          <w:rFonts w:ascii="Times New Roman" w:hAnsi="Times New Roman" w:cs="Times New Roman"/>
          <w:sz w:val="24"/>
          <w:szCs w:val="24"/>
        </w:rPr>
        <w:t>%,</w:t>
      </w:r>
      <w:r w:rsidR="001B5D0B" w:rsidRPr="004E3B3E">
        <w:rPr>
          <w:rFonts w:ascii="Times New Roman" w:hAnsi="Times New Roman" w:cs="Times New Roman"/>
          <w:sz w:val="24"/>
          <w:szCs w:val="24"/>
        </w:rPr>
        <w:t xml:space="preserve"> </w:t>
      </w:r>
      <w:r w:rsidR="00C540B1" w:rsidRPr="004E3B3E">
        <w:rPr>
          <w:rFonts w:ascii="Times New Roman" w:hAnsi="Times New Roman" w:cs="Times New Roman"/>
          <w:sz w:val="24"/>
          <w:szCs w:val="24"/>
        </w:rPr>
        <w:t>powi</w:t>
      </w:r>
      <w:r w:rsidR="0091033A" w:rsidRPr="004E3B3E">
        <w:rPr>
          <w:rFonts w:ascii="Times New Roman" w:hAnsi="Times New Roman" w:cs="Times New Roman"/>
          <w:sz w:val="24"/>
          <w:szCs w:val="24"/>
        </w:rPr>
        <w:t>ecie</w:t>
      </w:r>
      <w:r w:rsidR="00C540B1" w:rsidRPr="004E3B3E">
        <w:rPr>
          <w:rFonts w:ascii="Times New Roman" w:hAnsi="Times New Roman" w:cs="Times New Roman"/>
          <w:sz w:val="24"/>
          <w:szCs w:val="24"/>
        </w:rPr>
        <w:t xml:space="preserve"> rzeszowski</w:t>
      </w:r>
      <w:r w:rsidR="0091033A" w:rsidRPr="004E3B3E">
        <w:rPr>
          <w:rFonts w:ascii="Times New Roman" w:hAnsi="Times New Roman" w:cs="Times New Roman"/>
          <w:sz w:val="24"/>
          <w:szCs w:val="24"/>
        </w:rPr>
        <w:t>m</w:t>
      </w:r>
      <w:r w:rsidR="00C540B1" w:rsidRPr="004E3B3E">
        <w:rPr>
          <w:rFonts w:ascii="Times New Roman" w:hAnsi="Times New Roman" w:cs="Times New Roman"/>
          <w:sz w:val="24"/>
          <w:szCs w:val="24"/>
        </w:rPr>
        <w:t xml:space="preserve"> –</w:t>
      </w:r>
      <w:r w:rsidRPr="004E3B3E">
        <w:rPr>
          <w:rFonts w:ascii="Times New Roman" w:hAnsi="Times New Roman" w:cs="Times New Roman"/>
          <w:sz w:val="24"/>
          <w:szCs w:val="24"/>
        </w:rPr>
        <w:t xml:space="preserve"> </w:t>
      </w:r>
      <w:r w:rsidR="00C540B1" w:rsidRPr="004E3B3E">
        <w:rPr>
          <w:rFonts w:ascii="Times New Roman" w:hAnsi="Times New Roman" w:cs="Times New Roman"/>
          <w:sz w:val="24"/>
          <w:szCs w:val="24"/>
        </w:rPr>
        <w:t>28,0%,</w:t>
      </w:r>
      <w:r w:rsidR="001B5D0B" w:rsidRPr="004E3B3E">
        <w:rPr>
          <w:rFonts w:ascii="Times New Roman" w:hAnsi="Times New Roman" w:cs="Times New Roman"/>
          <w:sz w:val="24"/>
          <w:szCs w:val="24"/>
        </w:rPr>
        <w:t xml:space="preserve"> </w:t>
      </w:r>
      <w:r w:rsidR="0091033A" w:rsidRPr="004E3B3E">
        <w:rPr>
          <w:rFonts w:ascii="Times New Roman" w:hAnsi="Times New Roman" w:cs="Times New Roman"/>
          <w:sz w:val="24"/>
          <w:szCs w:val="24"/>
        </w:rPr>
        <w:t>powiecie</w:t>
      </w:r>
      <w:r w:rsidR="00C540B1" w:rsidRPr="004E3B3E">
        <w:rPr>
          <w:rFonts w:ascii="Times New Roman" w:hAnsi="Times New Roman" w:cs="Times New Roman"/>
          <w:sz w:val="24"/>
          <w:szCs w:val="24"/>
        </w:rPr>
        <w:t xml:space="preserve"> dębicki</w:t>
      </w:r>
      <w:r w:rsidR="0091033A" w:rsidRPr="004E3B3E">
        <w:rPr>
          <w:rFonts w:ascii="Times New Roman" w:hAnsi="Times New Roman" w:cs="Times New Roman"/>
          <w:sz w:val="24"/>
          <w:szCs w:val="24"/>
        </w:rPr>
        <w:t>m – 33,8%.</w:t>
      </w:r>
      <w:r w:rsidR="00C540B1" w:rsidRPr="004E3B3E">
        <w:rPr>
          <w:rFonts w:ascii="Times New Roman" w:hAnsi="Times New Roman" w:cs="Times New Roman"/>
          <w:sz w:val="24"/>
          <w:szCs w:val="24"/>
        </w:rPr>
        <w:t xml:space="preserve"> </w:t>
      </w:r>
    </w:p>
    <w:p w:rsidR="0067454E" w:rsidRPr="004E3B3E" w:rsidRDefault="00726157" w:rsidP="00160DBC">
      <w:pPr>
        <w:pStyle w:val="Bezodstpw"/>
        <w:numPr>
          <w:ilvl w:val="0"/>
          <w:numId w:val="10"/>
        </w:numPr>
        <w:spacing w:line="360" w:lineRule="auto"/>
        <w:jc w:val="both"/>
        <w:rPr>
          <w:rFonts w:ascii="Times New Roman" w:hAnsi="Times New Roman" w:cs="Times New Roman"/>
          <w:sz w:val="24"/>
          <w:szCs w:val="24"/>
        </w:rPr>
      </w:pPr>
      <w:r w:rsidRPr="004E3B3E">
        <w:rPr>
          <w:rFonts w:ascii="Times New Roman" w:hAnsi="Times New Roman" w:cs="Times New Roman"/>
          <w:sz w:val="24"/>
          <w:szCs w:val="24"/>
        </w:rPr>
        <w:t>W województwie podkarpackim</w:t>
      </w:r>
      <w:r w:rsidR="00AE5712">
        <w:rPr>
          <w:rFonts w:ascii="Times New Roman" w:hAnsi="Times New Roman" w:cs="Times New Roman"/>
          <w:sz w:val="24"/>
          <w:szCs w:val="24"/>
        </w:rPr>
        <w:t xml:space="preserve"> w </w:t>
      </w:r>
      <w:r w:rsidRPr="004E3B3E">
        <w:rPr>
          <w:rFonts w:ascii="Times New Roman" w:hAnsi="Times New Roman" w:cs="Times New Roman"/>
          <w:sz w:val="24"/>
          <w:szCs w:val="24"/>
        </w:rPr>
        <w:t>201</w:t>
      </w:r>
      <w:r w:rsidR="00FC5BAA" w:rsidRPr="004E3B3E">
        <w:rPr>
          <w:rFonts w:ascii="Times New Roman" w:hAnsi="Times New Roman" w:cs="Times New Roman"/>
          <w:sz w:val="24"/>
          <w:szCs w:val="24"/>
        </w:rPr>
        <w:t>5</w:t>
      </w:r>
      <w:r w:rsidRPr="004E3B3E">
        <w:rPr>
          <w:rFonts w:ascii="Times New Roman" w:hAnsi="Times New Roman" w:cs="Times New Roman"/>
          <w:sz w:val="24"/>
          <w:szCs w:val="24"/>
        </w:rPr>
        <w:t xml:space="preserve"> r</w:t>
      </w:r>
      <w:r w:rsidR="002D13B7" w:rsidRPr="004E3B3E">
        <w:rPr>
          <w:rFonts w:ascii="Times New Roman" w:hAnsi="Times New Roman" w:cs="Times New Roman"/>
          <w:sz w:val="24"/>
          <w:szCs w:val="24"/>
        </w:rPr>
        <w:t>oku</w:t>
      </w:r>
      <w:r w:rsidRPr="004E3B3E">
        <w:rPr>
          <w:rFonts w:ascii="Times New Roman" w:hAnsi="Times New Roman" w:cs="Times New Roman"/>
          <w:sz w:val="24"/>
          <w:szCs w:val="24"/>
        </w:rPr>
        <w:t xml:space="preserve"> na jedno wolne miejsce pracy</w:t>
      </w:r>
      <w:r w:rsidR="00AE5712">
        <w:rPr>
          <w:rFonts w:ascii="Times New Roman" w:hAnsi="Times New Roman" w:cs="Times New Roman"/>
          <w:sz w:val="24"/>
          <w:szCs w:val="24"/>
        </w:rPr>
        <w:t xml:space="preserve"> i </w:t>
      </w:r>
      <w:r w:rsidRPr="004E3B3E">
        <w:rPr>
          <w:rFonts w:ascii="Times New Roman" w:hAnsi="Times New Roman" w:cs="Times New Roman"/>
          <w:sz w:val="24"/>
          <w:szCs w:val="24"/>
        </w:rPr>
        <w:t xml:space="preserve">miejsce aktywizacji zawodowej przypadało średnio </w:t>
      </w:r>
      <w:r w:rsidR="003416E8" w:rsidRPr="004E3B3E">
        <w:rPr>
          <w:rFonts w:ascii="Times New Roman" w:hAnsi="Times New Roman" w:cs="Times New Roman"/>
          <w:sz w:val="24"/>
          <w:szCs w:val="24"/>
        </w:rPr>
        <w:t>25</w:t>
      </w:r>
      <w:r w:rsidRPr="004E3B3E">
        <w:rPr>
          <w:rFonts w:ascii="Times New Roman" w:hAnsi="Times New Roman" w:cs="Times New Roman"/>
          <w:sz w:val="24"/>
          <w:szCs w:val="24"/>
        </w:rPr>
        <w:t xml:space="preserve"> bezrobotnych (w 201</w:t>
      </w:r>
      <w:r w:rsidR="00E57565" w:rsidRPr="004E3B3E">
        <w:rPr>
          <w:rFonts w:ascii="Times New Roman" w:hAnsi="Times New Roman" w:cs="Times New Roman"/>
          <w:sz w:val="24"/>
          <w:szCs w:val="24"/>
        </w:rPr>
        <w:t>4</w:t>
      </w:r>
      <w:r w:rsidRPr="004E3B3E">
        <w:rPr>
          <w:rFonts w:ascii="Times New Roman" w:hAnsi="Times New Roman" w:cs="Times New Roman"/>
          <w:sz w:val="24"/>
          <w:szCs w:val="24"/>
        </w:rPr>
        <w:t xml:space="preserve"> roku – </w:t>
      </w:r>
      <w:r w:rsidR="00FB7861" w:rsidRPr="004E3B3E">
        <w:rPr>
          <w:rFonts w:ascii="Times New Roman" w:hAnsi="Times New Roman" w:cs="Times New Roman"/>
          <w:sz w:val="24"/>
          <w:szCs w:val="24"/>
        </w:rPr>
        <w:t>28</w:t>
      </w:r>
      <w:r w:rsidRPr="004E3B3E">
        <w:rPr>
          <w:rFonts w:ascii="Times New Roman" w:hAnsi="Times New Roman" w:cs="Times New Roman"/>
          <w:sz w:val="24"/>
          <w:szCs w:val="24"/>
        </w:rPr>
        <w:t xml:space="preserve"> bezrobotnych). Sytuacja</w:t>
      </w:r>
      <w:r w:rsidR="00AE5712">
        <w:rPr>
          <w:rFonts w:ascii="Times New Roman" w:hAnsi="Times New Roman" w:cs="Times New Roman"/>
          <w:sz w:val="24"/>
          <w:szCs w:val="24"/>
        </w:rPr>
        <w:t xml:space="preserve"> w </w:t>
      </w:r>
      <w:r w:rsidRPr="004E3B3E">
        <w:rPr>
          <w:rFonts w:ascii="Times New Roman" w:hAnsi="Times New Roman" w:cs="Times New Roman"/>
          <w:sz w:val="24"/>
          <w:szCs w:val="24"/>
        </w:rPr>
        <w:t xml:space="preserve">tym zakresie była najkorzystniejsza w: </w:t>
      </w:r>
      <w:r w:rsidR="001B5D0B" w:rsidRPr="004E3B3E">
        <w:rPr>
          <w:rFonts w:ascii="Times New Roman" w:hAnsi="Times New Roman" w:cs="Times New Roman"/>
          <w:sz w:val="24"/>
          <w:szCs w:val="24"/>
        </w:rPr>
        <w:t xml:space="preserve">m. </w:t>
      </w:r>
      <w:r w:rsidRPr="004E3B3E">
        <w:rPr>
          <w:rFonts w:ascii="Times New Roman" w:hAnsi="Times New Roman" w:cs="Times New Roman"/>
          <w:sz w:val="24"/>
          <w:szCs w:val="24"/>
        </w:rPr>
        <w:t xml:space="preserve">Rzeszowie </w:t>
      </w:r>
      <w:r w:rsidR="0091033A" w:rsidRPr="004E3B3E">
        <w:rPr>
          <w:rFonts w:ascii="Times New Roman" w:hAnsi="Times New Roman" w:cs="Times New Roman"/>
          <w:sz w:val="24"/>
          <w:szCs w:val="24"/>
        </w:rPr>
        <w:t xml:space="preserve">– </w:t>
      </w:r>
      <w:r w:rsidRPr="004E3B3E">
        <w:rPr>
          <w:rFonts w:ascii="Times New Roman" w:hAnsi="Times New Roman" w:cs="Times New Roman"/>
          <w:sz w:val="24"/>
          <w:szCs w:val="24"/>
        </w:rPr>
        <w:t>1</w:t>
      </w:r>
      <w:r w:rsidR="007F1042" w:rsidRPr="004E3B3E">
        <w:rPr>
          <w:rFonts w:ascii="Times New Roman" w:hAnsi="Times New Roman" w:cs="Times New Roman"/>
          <w:sz w:val="24"/>
          <w:szCs w:val="24"/>
        </w:rPr>
        <w:t>0</w:t>
      </w:r>
      <w:r w:rsidRPr="004E3B3E">
        <w:rPr>
          <w:rFonts w:ascii="Times New Roman" w:hAnsi="Times New Roman" w:cs="Times New Roman"/>
          <w:sz w:val="24"/>
          <w:szCs w:val="24"/>
        </w:rPr>
        <w:t xml:space="preserve"> </w:t>
      </w:r>
      <w:r w:rsidRPr="004E3B3E">
        <w:rPr>
          <w:rFonts w:ascii="Times New Roman" w:hAnsi="Times New Roman" w:cs="Times New Roman"/>
          <w:sz w:val="24"/>
          <w:szCs w:val="24"/>
        </w:rPr>
        <w:lastRenderedPageBreak/>
        <w:t>bezrobotnych</w:t>
      </w:r>
      <w:r w:rsidR="0091033A" w:rsidRPr="004E3B3E">
        <w:rPr>
          <w:rFonts w:ascii="Times New Roman" w:hAnsi="Times New Roman" w:cs="Times New Roman"/>
          <w:sz w:val="24"/>
          <w:szCs w:val="24"/>
        </w:rPr>
        <w:t xml:space="preserve"> na jedno wolne miejsce pracy lub aktywizacji zawodowej</w:t>
      </w:r>
      <w:r w:rsidRPr="004E3B3E">
        <w:rPr>
          <w:rFonts w:ascii="Times New Roman" w:hAnsi="Times New Roman" w:cs="Times New Roman"/>
          <w:sz w:val="24"/>
          <w:szCs w:val="24"/>
        </w:rPr>
        <w:t xml:space="preserve">, </w:t>
      </w:r>
      <w:r w:rsidR="0091033A" w:rsidRPr="004E3B3E">
        <w:rPr>
          <w:rFonts w:ascii="Times New Roman" w:hAnsi="Times New Roman" w:cs="Times New Roman"/>
          <w:sz w:val="24"/>
          <w:szCs w:val="24"/>
        </w:rPr>
        <w:t xml:space="preserve">m. </w:t>
      </w:r>
      <w:r w:rsidRPr="004E3B3E">
        <w:rPr>
          <w:rFonts w:ascii="Times New Roman" w:hAnsi="Times New Roman" w:cs="Times New Roman"/>
          <w:sz w:val="24"/>
          <w:szCs w:val="24"/>
        </w:rPr>
        <w:t xml:space="preserve">Krośnie </w:t>
      </w:r>
      <w:r w:rsidR="0091033A" w:rsidRPr="004E3B3E">
        <w:rPr>
          <w:rFonts w:ascii="Times New Roman" w:hAnsi="Times New Roman" w:cs="Times New Roman"/>
          <w:sz w:val="24"/>
          <w:szCs w:val="24"/>
        </w:rPr>
        <w:t xml:space="preserve">– </w:t>
      </w:r>
      <w:r w:rsidRPr="004E3B3E">
        <w:rPr>
          <w:rFonts w:ascii="Times New Roman" w:hAnsi="Times New Roman" w:cs="Times New Roman"/>
          <w:sz w:val="24"/>
          <w:szCs w:val="24"/>
        </w:rPr>
        <w:t>1</w:t>
      </w:r>
      <w:r w:rsidR="007F1042" w:rsidRPr="004E3B3E">
        <w:rPr>
          <w:rFonts w:ascii="Times New Roman" w:hAnsi="Times New Roman" w:cs="Times New Roman"/>
          <w:sz w:val="24"/>
          <w:szCs w:val="24"/>
        </w:rPr>
        <w:t>5</w:t>
      </w:r>
      <w:r w:rsidRPr="004E3B3E">
        <w:rPr>
          <w:rFonts w:ascii="Times New Roman" w:hAnsi="Times New Roman" w:cs="Times New Roman"/>
          <w:sz w:val="24"/>
          <w:szCs w:val="24"/>
        </w:rPr>
        <w:t xml:space="preserve">, </w:t>
      </w:r>
      <w:r w:rsidR="00F905A7" w:rsidRPr="004E3B3E">
        <w:rPr>
          <w:rFonts w:ascii="Times New Roman" w:hAnsi="Times New Roman" w:cs="Times New Roman"/>
          <w:sz w:val="24"/>
          <w:szCs w:val="24"/>
        </w:rPr>
        <w:t xml:space="preserve">m. Tarnobrzegu </w:t>
      </w:r>
      <w:r w:rsidR="0091033A" w:rsidRPr="004E3B3E">
        <w:rPr>
          <w:rFonts w:ascii="Times New Roman" w:hAnsi="Times New Roman" w:cs="Times New Roman"/>
          <w:sz w:val="24"/>
          <w:szCs w:val="24"/>
        </w:rPr>
        <w:t xml:space="preserve">– </w:t>
      </w:r>
      <w:r w:rsidR="00F905A7" w:rsidRPr="004E3B3E">
        <w:rPr>
          <w:rFonts w:ascii="Times New Roman" w:hAnsi="Times New Roman" w:cs="Times New Roman"/>
          <w:sz w:val="24"/>
          <w:szCs w:val="24"/>
        </w:rPr>
        <w:t>16</w:t>
      </w:r>
      <w:r w:rsidRPr="004E3B3E">
        <w:rPr>
          <w:rFonts w:ascii="Times New Roman" w:hAnsi="Times New Roman" w:cs="Times New Roman"/>
          <w:sz w:val="24"/>
          <w:szCs w:val="24"/>
        </w:rPr>
        <w:t>.</w:t>
      </w:r>
    </w:p>
    <w:p w:rsidR="00AC4ECD" w:rsidRDefault="00AC4ECD">
      <w:pPr>
        <w:rPr>
          <w:rFonts w:ascii="Times New Roman" w:hAnsi="Times New Roman" w:cs="Times New Roman"/>
          <w:bCs/>
          <w:color w:val="000000"/>
          <w:sz w:val="24"/>
          <w:szCs w:val="24"/>
        </w:rPr>
      </w:pPr>
    </w:p>
    <w:p w:rsidR="00553E4B" w:rsidRPr="00115840" w:rsidRDefault="00553E4B" w:rsidP="00115840">
      <w:pPr>
        <w:pStyle w:val="Bezodstpw"/>
        <w:ind w:left="1410" w:hanging="1410"/>
        <w:jc w:val="both"/>
        <w:rPr>
          <w:rFonts w:ascii="Times New Roman" w:hAnsi="Times New Roman" w:cs="Times New Roman"/>
        </w:rPr>
      </w:pPr>
      <w:r w:rsidRPr="00115840">
        <w:rPr>
          <w:rFonts w:ascii="Times New Roman" w:hAnsi="Times New Roman" w:cs="Times New Roman"/>
        </w:rPr>
        <w:t xml:space="preserve">Tabela 40. </w:t>
      </w:r>
      <w:r w:rsidR="0083581A" w:rsidRPr="00115840">
        <w:rPr>
          <w:rFonts w:ascii="Times New Roman" w:hAnsi="Times New Roman" w:cs="Times New Roman"/>
        </w:rPr>
        <w:tab/>
      </w:r>
      <w:r w:rsidRPr="00115840">
        <w:rPr>
          <w:rFonts w:ascii="Times New Roman" w:hAnsi="Times New Roman" w:cs="Times New Roman"/>
        </w:rPr>
        <w:t>Wolne miejsca pracy</w:t>
      </w:r>
      <w:r w:rsidR="00AE5712" w:rsidRPr="00115840">
        <w:rPr>
          <w:rFonts w:ascii="Times New Roman" w:hAnsi="Times New Roman" w:cs="Times New Roman"/>
        </w:rPr>
        <w:t xml:space="preserve"> i </w:t>
      </w:r>
      <w:r w:rsidRPr="00115840">
        <w:rPr>
          <w:rFonts w:ascii="Times New Roman" w:hAnsi="Times New Roman" w:cs="Times New Roman"/>
        </w:rPr>
        <w:t>miejsca aktywizacji</w:t>
      </w:r>
      <w:r w:rsidR="00115840" w:rsidRPr="00115840">
        <w:rPr>
          <w:rFonts w:ascii="Times New Roman" w:hAnsi="Times New Roman" w:cs="Times New Roman"/>
        </w:rPr>
        <w:t xml:space="preserve"> zawodowej według grup zawodów</w:t>
      </w:r>
      <w:r w:rsidR="00115840">
        <w:rPr>
          <w:rFonts w:ascii="Times New Roman" w:hAnsi="Times New Roman" w:cs="Times New Roman"/>
        </w:rPr>
        <w:t xml:space="preserve"> w </w:t>
      </w:r>
      <w:r w:rsidR="0083581A" w:rsidRPr="00115840">
        <w:rPr>
          <w:rFonts w:ascii="Times New Roman" w:hAnsi="Times New Roman" w:cs="Times New Roman"/>
        </w:rPr>
        <w:t>w</w:t>
      </w:r>
      <w:r w:rsidR="00115840" w:rsidRPr="00115840">
        <w:rPr>
          <w:rFonts w:ascii="Times New Roman" w:hAnsi="Times New Roman" w:cs="Times New Roman"/>
        </w:rPr>
        <w:t>ojewództwie podkarpackim</w:t>
      </w:r>
    </w:p>
    <w:p w:rsidR="003775BD" w:rsidRDefault="003775BD" w:rsidP="00553E4B">
      <w:pPr>
        <w:pStyle w:val="Default"/>
        <w:jc w:val="both"/>
      </w:pPr>
    </w:p>
    <w:tbl>
      <w:tblPr>
        <w:tblW w:w="5000" w:type="pct"/>
        <w:tblCellMar>
          <w:left w:w="70" w:type="dxa"/>
          <w:right w:w="70" w:type="dxa"/>
        </w:tblCellMar>
        <w:tblLook w:val="04A0"/>
      </w:tblPr>
      <w:tblGrid>
        <w:gridCol w:w="4896"/>
        <w:gridCol w:w="1072"/>
        <w:gridCol w:w="1929"/>
        <w:gridCol w:w="1313"/>
      </w:tblGrid>
      <w:tr w:rsidR="003775BD" w:rsidRPr="003775BD" w:rsidTr="003775BD">
        <w:trPr>
          <w:trHeight w:val="940"/>
        </w:trPr>
        <w:tc>
          <w:tcPr>
            <w:tcW w:w="2658" w:type="pct"/>
            <w:tcBorders>
              <w:top w:val="single" w:sz="8" w:space="0" w:color="auto"/>
              <w:left w:val="single" w:sz="8" w:space="0" w:color="auto"/>
              <w:bottom w:val="single" w:sz="8" w:space="0" w:color="auto"/>
              <w:right w:val="single" w:sz="4" w:space="0" w:color="auto"/>
            </w:tcBorders>
            <w:shd w:val="clear" w:color="000000" w:fill="DBE5F1"/>
            <w:vAlign w:val="center"/>
            <w:hideMark/>
          </w:tcPr>
          <w:p w:rsidR="003775BD" w:rsidRPr="003775BD" w:rsidRDefault="003775BD" w:rsidP="003775BD">
            <w:pPr>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g</w:t>
            </w:r>
            <w:r w:rsidRPr="003775BD">
              <w:rPr>
                <w:rFonts w:ascii="Times New Roman" w:eastAsia="Times New Roman" w:hAnsi="Times New Roman" w:cs="Times New Roman"/>
                <w:b/>
                <w:bCs/>
                <w:color w:val="000000"/>
                <w:lang w:eastAsia="pl-PL"/>
              </w:rPr>
              <w:t>rupy zawodów</w:t>
            </w:r>
          </w:p>
        </w:tc>
        <w:tc>
          <w:tcPr>
            <w:tcW w:w="582" w:type="pct"/>
            <w:tcBorders>
              <w:top w:val="single" w:sz="8" w:space="0" w:color="auto"/>
              <w:left w:val="nil"/>
              <w:bottom w:val="single" w:sz="8" w:space="0" w:color="auto"/>
              <w:right w:val="single" w:sz="4" w:space="0" w:color="auto"/>
            </w:tcBorders>
            <w:shd w:val="clear" w:color="000000" w:fill="DBE5F1"/>
            <w:vAlign w:val="center"/>
            <w:hideMark/>
          </w:tcPr>
          <w:p w:rsidR="003775BD" w:rsidRPr="003775BD" w:rsidRDefault="003775BD" w:rsidP="003775BD">
            <w:pPr>
              <w:spacing w:after="0" w:line="240" w:lineRule="auto"/>
              <w:jc w:val="center"/>
              <w:rPr>
                <w:rFonts w:ascii="Times New Roman" w:eastAsia="Times New Roman" w:hAnsi="Times New Roman" w:cs="Times New Roman"/>
                <w:b/>
                <w:bCs/>
                <w:color w:val="000000"/>
                <w:lang w:eastAsia="pl-PL"/>
              </w:rPr>
            </w:pPr>
            <w:r w:rsidRPr="003775BD">
              <w:rPr>
                <w:rFonts w:ascii="Times New Roman" w:eastAsia="Times New Roman" w:hAnsi="Times New Roman" w:cs="Times New Roman"/>
                <w:b/>
                <w:bCs/>
                <w:color w:val="000000"/>
                <w:lang w:eastAsia="pl-PL"/>
              </w:rPr>
              <w:t>kody zawodów</w:t>
            </w:r>
          </w:p>
        </w:tc>
        <w:tc>
          <w:tcPr>
            <w:tcW w:w="1047" w:type="pct"/>
            <w:tcBorders>
              <w:top w:val="single" w:sz="8" w:space="0" w:color="auto"/>
              <w:left w:val="nil"/>
              <w:bottom w:val="single" w:sz="8" w:space="0" w:color="auto"/>
              <w:right w:val="single" w:sz="4" w:space="0" w:color="auto"/>
            </w:tcBorders>
            <w:shd w:val="clear" w:color="000000" w:fill="DBE5F1"/>
            <w:vAlign w:val="center"/>
            <w:hideMark/>
          </w:tcPr>
          <w:p w:rsidR="003775BD" w:rsidRPr="003775BD" w:rsidRDefault="003775BD" w:rsidP="003775BD">
            <w:pPr>
              <w:spacing w:after="0" w:line="240" w:lineRule="auto"/>
              <w:jc w:val="center"/>
              <w:rPr>
                <w:rFonts w:ascii="Times New Roman" w:eastAsia="Times New Roman" w:hAnsi="Times New Roman" w:cs="Times New Roman"/>
                <w:b/>
                <w:bCs/>
                <w:color w:val="000000"/>
                <w:lang w:eastAsia="pl-PL"/>
              </w:rPr>
            </w:pPr>
            <w:r w:rsidRPr="003775BD">
              <w:rPr>
                <w:rFonts w:ascii="Times New Roman" w:eastAsia="Times New Roman" w:hAnsi="Times New Roman" w:cs="Times New Roman"/>
                <w:b/>
                <w:bCs/>
                <w:color w:val="000000"/>
                <w:lang w:eastAsia="pl-PL"/>
              </w:rPr>
              <w:t>liczba zgłoszonych miejsc ogółem</w:t>
            </w:r>
            <w:r w:rsidR="00AD036F">
              <w:rPr>
                <w:rFonts w:ascii="Times New Roman" w:eastAsia="Times New Roman" w:hAnsi="Times New Roman" w:cs="Times New Roman"/>
                <w:b/>
                <w:bCs/>
                <w:color w:val="000000"/>
                <w:lang w:eastAsia="pl-PL"/>
              </w:rPr>
              <w:t xml:space="preserve"> </w:t>
            </w:r>
            <w:r w:rsidR="00AE5712">
              <w:rPr>
                <w:rFonts w:ascii="Times New Roman" w:eastAsia="Times New Roman" w:hAnsi="Times New Roman" w:cs="Times New Roman"/>
                <w:b/>
                <w:bCs/>
                <w:color w:val="000000"/>
                <w:lang w:eastAsia="pl-PL"/>
              </w:rPr>
              <w:t>w </w:t>
            </w:r>
            <w:r w:rsidRPr="003775BD">
              <w:rPr>
                <w:rFonts w:ascii="Times New Roman" w:eastAsia="Times New Roman" w:hAnsi="Times New Roman" w:cs="Times New Roman"/>
                <w:b/>
                <w:bCs/>
                <w:color w:val="000000"/>
                <w:lang w:eastAsia="pl-PL"/>
              </w:rPr>
              <w:t>2015</w:t>
            </w:r>
            <w:r w:rsidR="00AE5712">
              <w:rPr>
                <w:rFonts w:ascii="Times New Roman" w:eastAsia="Times New Roman" w:hAnsi="Times New Roman" w:cs="Times New Roman"/>
                <w:b/>
                <w:bCs/>
                <w:color w:val="000000"/>
                <w:lang w:eastAsia="pl-PL"/>
              </w:rPr>
              <w:t> r.</w:t>
            </w:r>
          </w:p>
        </w:tc>
        <w:tc>
          <w:tcPr>
            <w:tcW w:w="713" w:type="pct"/>
            <w:tcBorders>
              <w:top w:val="single" w:sz="8" w:space="0" w:color="auto"/>
              <w:left w:val="nil"/>
              <w:bottom w:val="single" w:sz="8" w:space="0" w:color="auto"/>
              <w:right w:val="single" w:sz="8" w:space="0" w:color="auto"/>
            </w:tcBorders>
            <w:shd w:val="clear" w:color="000000" w:fill="DBE5F1"/>
            <w:vAlign w:val="center"/>
            <w:hideMark/>
          </w:tcPr>
          <w:p w:rsidR="003775BD" w:rsidRPr="003775BD" w:rsidRDefault="003775BD" w:rsidP="003775BD">
            <w:pPr>
              <w:spacing w:after="0" w:line="240" w:lineRule="auto"/>
              <w:jc w:val="center"/>
              <w:rPr>
                <w:rFonts w:ascii="Times New Roman" w:eastAsia="Times New Roman" w:hAnsi="Times New Roman" w:cs="Times New Roman"/>
                <w:b/>
                <w:bCs/>
                <w:color w:val="000000"/>
                <w:lang w:eastAsia="pl-PL"/>
              </w:rPr>
            </w:pPr>
            <w:r w:rsidRPr="003775BD">
              <w:rPr>
                <w:rFonts w:ascii="Times New Roman" w:eastAsia="Times New Roman" w:hAnsi="Times New Roman" w:cs="Times New Roman"/>
                <w:b/>
                <w:bCs/>
                <w:color w:val="000000"/>
                <w:lang w:eastAsia="pl-PL"/>
              </w:rPr>
              <w:t>w %*</w:t>
            </w:r>
          </w:p>
        </w:tc>
      </w:tr>
      <w:tr w:rsidR="003775BD" w:rsidRPr="003775BD" w:rsidTr="003775BD">
        <w:trPr>
          <w:trHeight w:val="414"/>
        </w:trPr>
        <w:tc>
          <w:tcPr>
            <w:tcW w:w="2658" w:type="pct"/>
            <w:tcBorders>
              <w:top w:val="nil"/>
              <w:left w:val="single" w:sz="8" w:space="0" w:color="auto"/>
              <w:bottom w:val="single" w:sz="8" w:space="0" w:color="auto"/>
              <w:right w:val="single" w:sz="4" w:space="0" w:color="auto"/>
            </w:tcBorders>
            <w:shd w:val="clear" w:color="000000" w:fill="DBE5F1"/>
            <w:vAlign w:val="center"/>
            <w:hideMark/>
          </w:tcPr>
          <w:p w:rsidR="003775BD" w:rsidRPr="003775BD" w:rsidRDefault="003775BD" w:rsidP="003775BD">
            <w:pPr>
              <w:spacing w:after="0" w:line="240" w:lineRule="auto"/>
              <w:rPr>
                <w:rFonts w:ascii="Times New Roman" w:eastAsia="Times New Roman" w:hAnsi="Times New Roman" w:cs="Times New Roman"/>
                <w:b/>
                <w:bCs/>
                <w:color w:val="000000"/>
                <w:lang w:eastAsia="pl-PL"/>
              </w:rPr>
            </w:pPr>
            <w:r w:rsidRPr="003775BD">
              <w:rPr>
                <w:rFonts w:ascii="Times New Roman" w:eastAsia="Times New Roman" w:hAnsi="Times New Roman" w:cs="Times New Roman"/>
                <w:b/>
                <w:bCs/>
                <w:color w:val="000000"/>
                <w:lang w:eastAsia="pl-PL"/>
              </w:rPr>
              <w:t>parlamentarzyści, wyżsi urzędnicy</w:t>
            </w:r>
            <w:r w:rsidR="00AE5712">
              <w:rPr>
                <w:rFonts w:ascii="Times New Roman" w:eastAsia="Times New Roman" w:hAnsi="Times New Roman" w:cs="Times New Roman"/>
                <w:b/>
                <w:bCs/>
                <w:color w:val="000000"/>
                <w:lang w:eastAsia="pl-PL"/>
              </w:rPr>
              <w:t xml:space="preserve"> i </w:t>
            </w:r>
            <w:r w:rsidRPr="003775BD">
              <w:rPr>
                <w:rFonts w:ascii="Times New Roman" w:eastAsia="Times New Roman" w:hAnsi="Times New Roman" w:cs="Times New Roman"/>
                <w:b/>
                <w:bCs/>
                <w:color w:val="000000"/>
                <w:lang w:eastAsia="pl-PL"/>
              </w:rPr>
              <w:t xml:space="preserve">kierownicy </w:t>
            </w:r>
          </w:p>
        </w:tc>
        <w:tc>
          <w:tcPr>
            <w:tcW w:w="582" w:type="pct"/>
            <w:tcBorders>
              <w:top w:val="nil"/>
              <w:left w:val="nil"/>
              <w:bottom w:val="single" w:sz="8" w:space="0" w:color="auto"/>
              <w:right w:val="single" w:sz="4" w:space="0" w:color="auto"/>
            </w:tcBorders>
            <w:shd w:val="clear" w:color="000000" w:fill="DBE5F1"/>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1</w:t>
            </w:r>
          </w:p>
        </w:tc>
        <w:tc>
          <w:tcPr>
            <w:tcW w:w="1047" w:type="pct"/>
            <w:tcBorders>
              <w:top w:val="nil"/>
              <w:left w:val="nil"/>
              <w:bottom w:val="single" w:sz="8" w:space="0" w:color="auto"/>
              <w:right w:val="single" w:sz="4" w:space="0" w:color="auto"/>
            </w:tcBorders>
            <w:shd w:val="clear" w:color="000000" w:fill="DBE5F1"/>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408</w:t>
            </w:r>
          </w:p>
        </w:tc>
        <w:tc>
          <w:tcPr>
            <w:tcW w:w="713" w:type="pct"/>
            <w:tcBorders>
              <w:top w:val="nil"/>
              <w:left w:val="nil"/>
              <w:bottom w:val="single" w:sz="8" w:space="0" w:color="auto"/>
              <w:right w:val="single" w:sz="8" w:space="0" w:color="auto"/>
            </w:tcBorders>
            <w:shd w:val="clear" w:color="000000" w:fill="DBE5F1"/>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0,70%</w:t>
            </w:r>
          </w:p>
        </w:tc>
      </w:tr>
      <w:tr w:rsidR="003775BD" w:rsidRPr="003775BD" w:rsidTr="003775BD">
        <w:trPr>
          <w:trHeight w:val="600"/>
        </w:trPr>
        <w:tc>
          <w:tcPr>
            <w:tcW w:w="2658" w:type="pct"/>
            <w:tcBorders>
              <w:top w:val="nil"/>
              <w:left w:val="single" w:sz="8" w:space="0" w:color="auto"/>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 xml:space="preserve">przedstawiciele władz publicznych, wyżsi urzędnicy </w:t>
            </w:r>
            <w:r>
              <w:rPr>
                <w:rFonts w:ascii="Times New Roman" w:eastAsia="Times New Roman" w:hAnsi="Times New Roman" w:cs="Times New Roman"/>
                <w:color w:val="000000"/>
                <w:lang w:eastAsia="pl-PL"/>
              </w:rPr>
              <w:br/>
            </w:r>
            <w:r w:rsidRPr="003775BD">
              <w:rPr>
                <w:rFonts w:ascii="Times New Roman" w:eastAsia="Times New Roman" w:hAnsi="Times New Roman" w:cs="Times New Roman"/>
                <w:color w:val="000000"/>
                <w:lang w:eastAsia="pl-PL"/>
              </w:rPr>
              <w:t xml:space="preserve">i dyrektorzy generalni </w:t>
            </w:r>
          </w:p>
        </w:tc>
        <w:tc>
          <w:tcPr>
            <w:tcW w:w="582" w:type="pct"/>
            <w:tcBorders>
              <w:top w:val="nil"/>
              <w:left w:val="nil"/>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11</w:t>
            </w:r>
          </w:p>
        </w:tc>
        <w:tc>
          <w:tcPr>
            <w:tcW w:w="1047" w:type="pct"/>
            <w:tcBorders>
              <w:top w:val="nil"/>
              <w:left w:val="nil"/>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22</w:t>
            </w:r>
          </w:p>
        </w:tc>
        <w:tc>
          <w:tcPr>
            <w:tcW w:w="713" w:type="pct"/>
            <w:tcBorders>
              <w:top w:val="nil"/>
              <w:left w:val="nil"/>
              <w:bottom w:val="single" w:sz="4" w:space="0" w:color="auto"/>
              <w:right w:val="single" w:sz="8"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5,40%</w:t>
            </w:r>
          </w:p>
        </w:tc>
      </w:tr>
      <w:tr w:rsidR="003775BD" w:rsidRPr="003775BD" w:rsidTr="003775BD">
        <w:trPr>
          <w:trHeight w:val="300"/>
        </w:trPr>
        <w:tc>
          <w:tcPr>
            <w:tcW w:w="2658" w:type="pct"/>
            <w:tcBorders>
              <w:top w:val="nil"/>
              <w:left w:val="single" w:sz="8" w:space="0" w:color="auto"/>
              <w:bottom w:val="single" w:sz="4" w:space="0" w:color="auto"/>
              <w:right w:val="single" w:sz="4" w:space="0" w:color="auto"/>
            </w:tcBorders>
            <w:shd w:val="clear" w:color="000000" w:fill="EDF2F9"/>
            <w:vAlign w:val="center"/>
            <w:hideMark/>
          </w:tcPr>
          <w:p w:rsidR="003775BD" w:rsidRPr="003775BD" w:rsidRDefault="003775BD" w:rsidP="003775BD">
            <w:pPr>
              <w:spacing w:after="0" w:line="240" w:lineRule="auto"/>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kierownicy ds. zarządzania</w:t>
            </w:r>
            <w:r w:rsidR="00AE5712">
              <w:rPr>
                <w:rFonts w:ascii="Times New Roman" w:eastAsia="Times New Roman" w:hAnsi="Times New Roman" w:cs="Times New Roman"/>
                <w:color w:val="000000"/>
                <w:lang w:eastAsia="pl-PL"/>
              </w:rPr>
              <w:t xml:space="preserve"> i </w:t>
            </w:r>
            <w:r w:rsidRPr="003775BD">
              <w:rPr>
                <w:rFonts w:ascii="Times New Roman" w:eastAsia="Times New Roman" w:hAnsi="Times New Roman" w:cs="Times New Roman"/>
                <w:color w:val="000000"/>
                <w:lang w:eastAsia="pl-PL"/>
              </w:rPr>
              <w:t xml:space="preserve">handlu </w:t>
            </w:r>
          </w:p>
        </w:tc>
        <w:tc>
          <w:tcPr>
            <w:tcW w:w="582" w:type="pct"/>
            <w:tcBorders>
              <w:top w:val="nil"/>
              <w:left w:val="nil"/>
              <w:bottom w:val="single" w:sz="4" w:space="0" w:color="auto"/>
              <w:right w:val="single" w:sz="4"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12</w:t>
            </w:r>
          </w:p>
        </w:tc>
        <w:tc>
          <w:tcPr>
            <w:tcW w:w="1047" w:type="pct"/>
            <w:tcBorders>
              <w:top w:val="nil"/>
              <w:left w:val="nil"/>
              <w:bottom w:val="single" w:sz="4" w:space="0" w:color="auto"/>
              <w:right w:val="single" w:sz="4"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117</w:t>
            </w:r>
          </w:p>
        </w:tc>
        <w:tc>
          <w:tcPr>
            <w:tcW w:w="713" w:type="pct"/>
            <w:tcBorders>
              <w:top w:val="nil"/>
              <w:left w:val="nil"/>
              <w:bottom w:val="single" w:sz="4" w:space="0" w:color="auto"/>
              <w:right w:val="single" w:sz="8"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28,70%</w:t>
            </w:r>
          </w:p>
        </w:tc>
      </w:tr>
      <w:tr w:rsidR="003775BD" w:rsidRPr="003775BD" w:rsidTr="003775BD">
        <w:trPr>
          <w:trHeight w:val="300"/>
        </w:trPr>
        <w:tc>
          <w:tcPr>
            <w:tcW w:w="2658" w:type="pct"/>
            <w:tcBorders>
              <w:top w:val="nil"/>
              <w:left w:val="single" w:sz="8" w:space="0" w:color="auto"/>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kierownicy ds. produkcji</w:t>
            </w:r>
            <w:r w:rsidR="00AE5712">
              <w:rPr>
                <w:rFonts w:ascii="Times New Roman" w:eastAsia="Times New Roman" w:hAnsi="Times New Roman" w:cs="Times New Roman"/>
                <w:color w:val="000000"/>
                <w:lang w:eastAsia="pl-PL"/>
              </w:rPr>
              <w:t xml:space="preserve"> i </w:t>
            </w:r>
            <w:r w:rsidRPr="003775BD">
              <w:rPr>
                <w:rFonts w:ascii="Times New Roman" w:eastAsia="Times New Roman" w:hAnsi="Times New Roman" w:cs="Times New Roman"/>
                <w:color w:val="000000"/>
                <w:lang w:eastAsia="pl-PL"/>
              </w:rPr>
              <w:t xml:space="preserve">usług </w:t>
            </w:r>
          </w:p>
        </w:tc>
        <w:tc>
          <w:tcPr>
            <w:tcW w:w="582" w:type="pct"/>
            <w:tcBorders>
              <w:top w:val="nil"/>
              <w:left w:val="nil"/>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13</w:t>
            </w:r>
          </w:p>
        </w:tc>
        <w:tc>
          <w:tcPr>
            <w:tcW w:w="1047" w:type="pct"/>
            <w:tcBorders>
              <w:top w:val="nil"/>
              <w:left w:val="nil"/>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153</w:t>
            </w:r>
          </w:p>
        </w:tc>
        <w:tc>
          <w:tcPr>
            <w:tcW w:w="713" w:type="pct"/>
            <w:tcBorders>
              <w:top w:val="nil"/>
              <w:left w:val="nil"/>
              <w:bottom w:val="single" w:sz="4" w:space="0" w:color="auto"/>
              <w:right w:val="single" w:sz="8"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37,50%</w:t>
            </w:r>
          </w:p>
        </w:tc>
      </w:tr>
      <w:tr w:rsidR="003775BD" w:rsidRPr="003775BD" w:rsidTr="003775BD">
        <w:trPr>
          <w:trHeight w:val="615"/>
        </w:trPr>
        <w:tc>
          <w:tcPr>
            <w:tcW w:w="2658" w:type="pct"/>
            <w:tcBorders>
              <w:top w:val="nil"/>
              <w:left w:val="single" w:sz="8" w:space="0" w:color="auto"/>
              <w:bottom w:val="nil"/>
              <w:right w:val="single" w:sz="4" w:space="0" w:color="auto"/>
            </w:tcBorders>
            <w:shd w:val="clear" w:color="000000" w:fill="EDF2F9"/>
            <w:vAlign w:val="center"/>
            <w:hideMark/>
          </w:tcPr>
          <w:p w:rsidR="003775BD" w:rsidRPr="003775BD" w:rsidRDefault="003775BD" w:rsidP="003775BD">
            <w:pPr>
              <w:spacing w:after="0" w:line="240" w:lineRule="auto"/>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kierownicy</w:t>
            </w:r>
            <w:r w:rsidR="00AE5712">
              <w:rPr>
                <w:rFonts w:ascii="Times New Roman" w:eastAsia="Times New Roman" w:hAnsi="Times New Roman" w:cs="Times New Roman"/>
                <w:color w:val="000000"/>
                <w:lang w:eastAsia="pl-PL"/>
              </w:rPr>
              <w:t xml:space="preserve"> w </w:t>
            </w:r>
            <w:r w:rsidRPr="003775BD">
              <w:rPr>
                <w:rFonts w:ascii="Times New Roman" w:eastAsia="Times New Roman" w:hAnsi="Times New Roman" w:cs="Times New Roman"/>
                <w:color w:val="000000"/>
                <w:lang w:eastAsia="pl-PL"/>
              </w:rPr>
              <w:t>branży hotelarskiej, handlu</w:t>
            </w:r>
            <w:r w:rsidR="00AE5712">
              <w:rPr>
                <w:rFonts w:ascii="Times New Roman" w:eastAsia="Times New Roman" w:hAnsi="Times New Roman" w:cs="Times New Roman"/>
                <w:color w:val="000000"/>
                <w:lang w:eastAsia="pl-PL"/>
              </w:rPr>
              <w:t xml:space="preserve"> i </w:t>
            </w:r>
            <w:r w:rsidRPr="003775BD">
              <w:rPr>
                <w:rFonts w:ascii="Times New Roman" w:eastAsia="Times New Roman" w:hAnsi="Times New Roman" w:cs="Times New Roman"/>
                <w:color w:val="000000"/>
                <w:lang w:eastAsia="pl-PL"/>
              </w:rPr>
              <w:t xml:space="preserve">innych branżach usługowych </w:t>
            </w:r>
          </w:p>
        </w:tc>
        <w:tc>
          <w:tcPr>
            <w:tcW w:w="582" w:type="pct"/>
            <w:tcBorders>
              <w:top w:val="nil"/>
              <w:left w:val="nil"/>
              <w:bottom w:val="nil"/>
              <w:right w:val="single" w:sz="4"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14</w:t>
            </w:r>
          </w:p>
        </w:tc>
        <w:tc>
          <w:tcPr>
            <w:tcW w:w="1047" w:type="pct"/>
            <w:tcBorders>
              <w:top w:val="nil"/>
              <w:left w:val="nil"/>
              <w:bottom w:val="nil"/>
              <w:right w:val="single" w:sz="4"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116</w:t>
            </w:r>
          </w:p>
        </w:tc>
        <w:tc>
          <w:tcPr>
            <w:tcW w:w="713" w:type="pct"/>
            <w:tcBorders>
              <w:top w:val="nil"/>
              <w:left w:val="nil"/>
              <w:bottom w:val="nil"/>
              <w:right w:val="single" w:sz="8"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28,40%</w:t>
            </w:r>
          </w:p>
        </w:tc>
      </w:tr>
      <w:tr w:rsidR="003775BD" w:rsidRPr="003775BD" w:rsidTr="003775BD">
        <w:trPr>
          <w:trHeight w:val="315"/>
        </w:trPr>
        <w:tc>
          <w:tcPr>
            <w:tcW w:w="2658" w:type="pct"/>
            <w:tcBorders>
              <w:top w:val="single" w:sz="8" w:space="0" w:color="auto"/>
              <w:left w:val="single" w:sz="8" w:space="0" w:color="auto"/>
              <w:bottom w:val="single" w:sz="8" w:space="0" w:color="auto"/>
              <w:right w:val="single" w:sz="4" w:space="0" w:color="auto"/>
            </w:tcBorders>
            <w:shd w:val="clear" w:color="000000" w:fill="DBE5F1"/>
            <w:vAlign w:val="center"/>
            <w:hideMark/>
          </w:tcPr>
          <w:p w:rsidR="003775BD" w:rsidRPr="003775BD" w:rsidRDefault="003775BD" w:rsidP="003775BD">
            <w:pPr>
              <w:spacing w:after="0" w:line="240" w:lineRule="auto"/>
              <w:rPr>
                <w:rFonts w:ascii="Times New Roman" w:eastAsia="Times New Roman" w:hAnsi="Times New Roman" w:cs="Times New Roman"/>
                <w:b/>
                <w:bCs/>
                <w:color w:val="000000"/>
                <w:lang w:eastAsia="pl-PL"/>
              </w:rPr>
            </w:pPr>
            <w:r w:rsidRPr="003775BD">
              <w:rPr>
                <w:rFonts w:ascii="Times New Roman" w:eastAsia="Times New Roman" w:hAnsi="Times New Roman" w:cs="Times New Roman"/>
                <w:b/>
                <w:bCs/>
                <w:color w:val="000000"/>
                <w:lang w:eastAsia="pl-PL"/>
              </w:rPr>
              <w:t xml:space="preserve">specjaliści </w:t>
            </w:r>
          </w:p>
        </w:tc>
        <w:tc>
          <w:tcPr>
            <w:tcW w:w="582" w:type="pct"/>
            <w:tcBorders>
              <w:top w:val="single" w:sz="8" w:space="0" w:color="auto"/>
              <w:left w:val="nil"/>
              <w:bottom w:val="single" w:sz="8" w:space="0" w:color="auto"/>
              <w:right w:val="single" w:sz="4" w:space="0" w:color="auto"/>
            </w:tcBorders>
            <w:shd w:val="clear" w:color="000000" w:fill="DBE5F1"/>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2</w:t>
            </w:r>
          </w:p>
        </w:tc>
        <w:tc>
          <w:tcPr>
            <w:tcW w:w="1047" w:type="pct"/>
            <w:tcBorders>
              <w:top w:val="single" w:sz="8" w:space="0" w:color="auto"/>
              <w:left w:val="nil"/>
              <w:bottom w:val="single" w:sz="8" w:space="0" w:color="auto"/>
              <w:right w:val="single" w:sz="4" w:space="0" w:color="auto"/>
            </w:tcBorders>
            <w:shd w:val="clear" w:color="000000" w:fill="DBE5F1"/>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5 049</w:t>
            </w:r>
          </w:p>
        </w:tc>
        <w:tc>
          <w:tcPr>
            <w:tcW w:w="713" w:type="pct"/>
            <w:tcBorders>
              <w:top w:val="single" w:sz="8" w:space="0" w:color="auto"/>
              <w:left w:val="nil"/>
              <w:bottom w:val="single" w:sz="8" w:space="0" w:color="auto"/>
              <w:right w:val="single" w:sz="8" w:space="0" w:color="auto"/>
            </w:tcBorders>
            <w:shd w:val="clear" w:color="000000" w:fill="DBE5F1"/>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8,30%</w:t>
            </w:r>
          </w:p>
        </w:tc>
      </w:tr>
      <w:tr w:rsidR="003775BD" w:rsidRPr="003775BD" w:rsidTr="003775BD">
        <w:trPr>
          <w:trHeight w:val="600"/>
        </w:trPr>
        <w:tc>
          <w:tcPr>
            <w:tcW w:w="2658" w:type="pct"/>
            <w:tcBorders>
              <w:top w:val="nil"/>
              <w:left w:val="single" w:sz="8" w:space="0" w:color="auto"/>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 xml:space="preserve">specjaliści nauk fizycznych, matematycznych </w:t>
            </w:r>
            <w:r>
              <w:rPr>
                <w:rFonts w:ascii="Times New Roman" w:eastAsia="Times New Roman" w:hAnsi="Times New Roman" w:cs="Times New Roman"/>
                <w:color w:val="000000"/>
                <w:lang w:eastAsia="pl-PL"/>
              </w:rPr>
              <w:br/>
            </w:r>
            <w:r w:rsidRPr="003775BD">
              <w:rPr>
                <w:rFonts w:ascii="Times New Roman" w:eastAsia="Times New Roman" w:hAnsi="Times New Roman" w:cs="Times New Roman"/>
                <w:color w:val="000000"/>
                <w:lang w:eastAsia="pl-PL"/>
              </w:rPr>
              <w:t>i technicznych</w:t>
            </w:r>
          </w:p>
        </w:tc>
        <w:tc>
          <w:tcPr>
            <w:tcW w:w="582" w:type="pct"/>
            <w:tcBorders>
              <w:top w:val="nil"/>
              <w:left w:val="nil"/>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21</w:t>
            </w:r>
          </w:p>
        </w:tc>
        <w:tc>
          <w:tcPr>
            <w:tcW w:w="1047" w:type="pct"/>
            <w:tcBorders>
              <w:top w:val="nil"/>
              <w:left w:val="nil"/>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1 039</w:t>
            </w:r>
          </w:p>
        </w:tc>
        <w:tc>
          <w:tcPr>
            <w:tcW w:w="713" w:type="pct"/>
            <w:tcBorders>
              <w:top w:val="nil"/>
              <w:left w:val="nil"/>
              <w:bottom w:val="single" w:sz="4" w:space="0" w:color="auto"/>
              <w:right w:val="single" w:sz="8"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20,60%</w:t>
            </w:r>
          </w:p>
        </w:tc>
      </w:tr>
      <w:tr w:rsidR="003775BD" w:rsidRPr="003775BD" w:rsidTr="003775BD">
        <w:trPr>
          <w:trHeight w:val="300"/>
        </w:trPr>
        <w:tc>
          <w:tcPr>
            <w:tcW w:w="2658" w:type="pct"/>
            <w:tcBorders>
              <w:top w:val="nil"/>
              <w:left w:val="single" w:sz="8" w:space="0" w:color="auto"/>
              <w:bottom w:val="single" w:sz="4" w:space="0" w:color="auto"/>
              <w:right w:val="single" w:sz="4" w:space="0" w:color="auto"/>
            </w:tcBorders>
            <w:shd w:val="clear" w:color="000000" w:fill="EDF2F9"/>
            <w:vAlign w:val="center"/>
            <w:hideMark/>
          </w:tcPr>
          <w:p w:rsidR="003775BD" w:rsidRPr="003775BD" w:rsidRDefault="003775BD" w:rsidP="003775BD">
            <w:pPr>
              <w:spacing w:after="0" w:line="240" w:lineRule="auto"/>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 xml:space="preserve">specjaliści ds. zdrowia </w:t>
            </w:r>
          </w:p>
        </w:tc>
        <w:tc>
          <w:tcPr>
            <w:tcW w:w="582" w:type="pct"/>
            <w:tcBorders>
              <w:top w:val="nil"/>
              <w:left w:val="nil"/>
              <w:bottom w:val="single" w:sz="4" w:space="0" w:color="auto"/>
              <w:right w:val="single" w:sz="4"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22</w:t>
            </w:r>
          </w:p>
        </w:tc>
        <w:tc>
          <w:tcPr>
            <w:tcW w:w="1047" w:type="pct"/>
            <w:tcBorders>
              <w:top w:val="nil"/>
              <w:left w:val="nil"/>
              <w:bottom w:val="single" w:sz="4" w:space="0" w:color="auto"/>
              <w:right w:val="single" w:sz="4"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600</w:t>
            </w:r>
          </w:p>
        </w:tc>
        <w:tc>
          <w:tcPr>
            <w:tcW w:w="713" w:type="pct"/>
            <w:tcBorders>
              <w:top w:val="nil"/>
              <w:left w:val="nil"/>
              <w:bottom w:val="single" w:sz="4" w:space="0" w:color="auto"/>
              <w:right w:val="single" w:sz="8"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11,90%</w:t>
            </w:r>
          </w:p>
        </w:tc>
      </w:tr>
      <w:tr w:rsidR="003775BD" w:rsidRPr="003775BD" w:rsidTr="003775BD">
        <w:trPr>
          <w:trHeight w:val="300"/>
        </w:trPr>
        <w:tc>
          <w:tcPr>
            <w:tcW w:w="2658" w:type="pct"/>
            <w:tcBorders>
              <w:top w:val="nil"/>
              <w:left w:val="single" w:sz="8" w:space="0" w:color="auto"/>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specjaliści nauczania</w:t>
            </w:r>
            <w:r w:rsidR="00AE5712">
              <w:rPr>
                <w:rFonts w:ascii="Times New Roman" w:eastAsia="Times New Roman" w:hAnsi="Times New Roman" w:cs="Times New Roman"/>
                <w:color w:val="000000"/>
                <w:lang w:eastAsia="pl-PL"/>
              </w:rPr>
              <w:t xml:space="preserve"> i </w:t>
            </w:r>
            <w:r w:rsidRPr="003775BD">
              <w:rPr>
                <w:rFonts w:ascii="Times New Roman" w:eastAsia="Times New Roman" w:hAnsi="Times New Roman" w:cs="Times New Roman"/>
                <w:color w:val="000000"/>
                <w:lang w:eastAsia="pl-PL"/>
              </w:rPr>
              <w:t xml:space="preserve">wychowania </w:t>
            </w:r>
          </w:p>
        </w:tc>
        <w:tc>
          <w:tcPr>
            <w:tcW w:w="582" w:type="pct"/>
            <w:tcBorders>
              <w:top w:val="nil"/>
              <w:left w:val="nil"/>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23</w:t>
            </w:r>
          </w:p>
        </w:tc>
        <w:tc>
          <w:tcPr>
            <w:tcW w:w="1047" w:type="pct"/>
            <w:tcBorders>
              <w:top w:val="nil"/>
              <w:left w:val="nil"/>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926</w:t>
            </w:r>
          </w:p>
        </w:tc>
        <w:tc>
          <w:tcPr>
            <w:tcW w:w="713" w:type="pct"/>
            <w:tcBorders>
              <w:top w:val="nil"/>
              <w:left w:val="nil"/>
              <w:bottom w:val="single" w:sz="4" w:space="0" w:color="auto"/>
              <w:right w:val="single" w:sz="8"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18,30%</w:t>
            </w:r>
          </w:p>
        </w:tc>
      </w:tr>
      <w:tr w:rsidR="003775BD" w:rsidRPr="003775BD" w:rsidTr="003775BD">
        <w:trPr>
          <w:trHeight w:val="300"/>
        </w:trPr>
        <w:tc>
          <w:tcPr>
            <w:tcW w:w="2658" w:type="pct"/>
            <w:tcBorders>
              <w:top w:val="nil"/>
              <w:left w:val="single" w:sz="8" w:space="0" w:color="auto"/>
              <w:bottom w:val="single" w:sz="4" w:space="0" w:color="auto"/>
              <w:right w:val="single" w:sz="4" w:space="0" w:color="auto"/>
            </w:tcBorders>
            <w:shd w:val="clear" w:color="000000" w:fill="EDF2F9"/>
            <w:vAlign w:val="center"/>
            <w:hideMark/>
          </w:tcPr>
          <w:p w:rsidR="003775BD" w:rsidRPr="003775BD" w:rsidRDefault="003775BD" w:rsidP="003775BD">
            <w:pPr>
              <w:spacing w:after="0" w:line="240" w:lineRule="auto"/>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specjaliści ds. ekonomicznych</w:t>
            </w:r>
            <w:r w:rsidR="00AE5712">
              <w:rPr>
                <w:rFonts w:ascii="Times New Roman" w:eastAsia="Times New Roman" w:hAnsi="Times New Roman" w:cs="Times New Roman"/>
                <w:color w:val="000000"/>
                <w:lang w:eastAsia="pl-PL"/>
              </w:rPr>
              <w:t xml:space="preserve"> i </w:t>
            </w:r>
            <w:r w:rsidRPr="003775BD">
              <w:rPr>
                <w:rFonts w:ascii="Times New Roman" w:eastAsia="Times New Roman" w:hAnsi="Times New Roman" w:cs="Times New Roman"/>
                <w:color w:val="000000"/>
                <w:lang w:eastAsia="pl-PL"/>
              </w:rPr>
              <w:t xml:space="preserve">zarządzania </w:t>
            </w:r>
          </w:p>
        </w:tc>
        <w:tc>
          <w:tcPr>
            <w:tcW w:w="582" w:type="pct"/>
            <w:tcBorders>
              <w:top w:val="nil"/>
              <w:left w:val="nil"/>
              <w:bottom w:val="single" w:sz="4" w:space="0" w:color="auto"/>
              <w:right w:val="single" w:sz="4"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24</w:t>
            </w:r>
          </w:p>
        </w:tc>
        <w:tc>
          <w:tcPr>
            <w:tcW w:w="1047" w:type="pct"/>
            <w:tcBorders>
              <w:top w:val="nil"/>
              <w:left w:val="nil"/>
              <w:bottom w:val="single" w:sz="4" w:space="0" w:color="auto"/>
              <w:right w:val="single" w:sz="4"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1 643</w:t>
            </w:r>
          </w:p>
        </w:tc>
        <w:tc>
          <w:tcPr>
            <w:tcW w:w="713" w:type="pct"/>
            <w:tcBorders>
              <w:top w:val="nil"/>
              <w:left w:val="nil"/>
              <w:bottom w:val="single" w:sz="4" w:space="0" w:color="auto"/>
              <w:right w:val="single" w:sz="8"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32,50%</w:t>
            </w:r>
          </w:p>
        </w:tc>
      </w:tr>
      <w:tr w:rsidR="003775BD" w:rsidRPr="003775BD" w:rsidTr="003775BD">
        <w:trPr>
          <w:trHeight w:val="600"/>
        </w:trPr>
        <w:tc>
          <w:tcPr>
            <w:tcW w:w="2658" w:type="pct"/>
            <w:tcBorders>
              <w:top w:val="nil"/>
              <w:left w:val="single" w:sz="8" w:space="0" w:color="auto"/>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 xml:space="preserve">specjaliści ds. technologii informacyjno – komunikacyjnych </w:t>
            </w:r>
          </w:p>
        </w:tc>
        <w:tc>
          <w:tcPr>
            <w:tcW w:w="582" w:type="pct"/>
            <w:tcBorders>
              <w:top w:val="nil"/>
              <w:left w:val="nil"/>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25</w:t>
            </w:r>
          </w:p>
        </w:tc>
        <w:tc>
          <w:tcPr>
            <w:tcW w:w="1047" w:type="pct"/>
            <w:tcBorders>
              <w:top w:val="nil"/>
              <w:left w:val="nil"/>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220</w:t>
            </w:r>
          </w:p>
        </w:tc>
        <w:tc>
          <w:tcPr>
            <w:tcW w:w="713" w:type="pct"/>
            <w:tcBorders>
              <w:top w:val="nil"/>
              <w:left w:val="nil"/>
              <w:bottom w:val="single" w:sz="4" w:space="0" w:color="auto"/>
              <w:right w:val="single" w:sz="8"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4,40%</w:t>
            </w:r>
          </w:p>
        </w:tc>
      </w:tr>
      <w:tr w:rsidR="003775BD" w:rsidRPr="003775BD" w:rsidTr="003775BD">
        <w:trPr>
          <w:trHeight w:val="615"/>
        </w:trPr>
        <w:tc>
          <w:tcPr>
            <w:tcW w:w="2658" w:type="pct"/>
            <w:tcBorders>
              <w:top w:val="nil"/>
              <w:left w:val="single" w:sz="8" w:space="0" w:color="auto"/>
              <w:bottom w:val="nil"/>
              <w:right w:val="single" w:sz="4" w:space="0" w:color="auto"/>
            </w:tcBorders>
            <w:shd w:val="clear" w:color="000000" w:fill="EDF2F9"/>
            <w:vAlign w:val="center"/>
            <w:hideMark/>
          </w:tcPr>
          <w:p w:rsidR="003775BD" w:rsidRPr="003775BD" w:rsidRDefault="003775BD" w:rsidP="003775BD">
            <w:pPr>
              <w:spacing w:after="0" w:line="240" w:lineRule="auto"/>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specjaliści</w:t>
            </w:r>
            <w:r w:rsidR="00AE5712">
              <w:rPr>
                <w:rFonts w:ascii="Times New Roman" w:eastAsia="Times New Roman" w:hAnsi="Times New Roman" w:cs="Times New Roman"/>
                <w:color w:val="000000"/>
                <w:lang w:eastAsia="pl-PL"/>
              </w:rPr>
              <w:t xml:space="preserve"> z </w:t>
            </w:r>
            <w:r w:rsidRPr="003775BD">
              <w:rPr>
                <w:rFonts w:ascii="Times New Roman" w:eastAsia="Times New Roman" w:hAnsi="Times New Roman" w:cs="Times New Roman"/>
                <w:color w:val="000000"/>
                <w:lang w:eastAsia="pl-PL"/>
              </w:rPr>
              <w:t xml:space="preserve">dziedziny prawa, dziedzin społecznych </w:t>
            </w:r>
            <w:r>
              <w:rPr>
                <w:rFonts w:ascii="Times New Roman" w:eastAsia="Times New Roman" w:hAnsi="Times New Roman" w:cs="Times New Roman"/>
                <w:color w:val="000000"/>
                <w:lang w:eastAsia="pl-PL"/>
              </w:rPr>
              <w:br/>
            </w:r>
            <w:r w:rsidRPr="003775BD">
              <w:rPr>
                <w:rFonts w:ascii="Times New Roman" w:eastAsia="Times New Roman" w:hAnsi="Times New Roman" w:cs="Times New Roman"/>
                <w:color w:val="000000"/>
                <w:lang w:eastAsia="pl-PL"/>
              </w:rPr>
              <w:t xml:space="preserve">i kultury </w:t>
            </w:r>
          </w:p>
        </w:tc>
        <w:tc>
          <w:tcPr>
            <w:tcW w:w="582" w:type="pct"/>
            <w:tcBorders>
              <w:top w:val="nil"/>
              <w:left w:val="nil"/>
              <w:bottom w:val="nil"/>
              <w:right w:val="single" w:sz="4"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26</w:t>
            </w:r>
          </w:p>
        </w:tc>
        <w:tc>
          <w:tcPr>
            <w:tcW w:w="1047" w:type="pct"/>
            <w:tcBorders>
              <w:top w:val="nil"/>
              <w:left w:val="nil"/>
              <w:bottom w:val="nil"/>
              <w:right w:val="single" w:sz="4"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621</w:t>
            </w:r>
          </w:p>
        </w:tc>
        <w:tc>
          <w:tcPr>
            <w:tcW w:w="713" w:type="pct"/>
            <w:tcBorders>
              <w:top w:val="nil"/>
              <w:left w:val="nil"/>
              <w:bottom w:val="nil"/>
              <w:right w:val="single" w:sz="8"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12,30%</w:t>
            </w:r>
          </w:p>
        </w:tc>
      </w:tr>
      <w:tr w:rsidR="003775BD" w:rsidRPr="003775BD" w:rsidTr="003775BD">
        <w:trPr>
          <w:trHeight w:val="315"/>
        </w:trPr>
        <w:tc>
          <w:tcPr>
            <w:tcW w:w="2658" w:type="pct"/>
            <w:tcBorders>
              <w:top w:val="single" w:sz="8" w:space="0" w:color="auto"/>
              <w:left w:val="single" w:sz="8" w:space="0" w:color="auto"/>
              <w:bottom w:val="single" w:sz="8" w:space="0" w:color="auto"/>
              <w:right w:val="single" w:sz="4" w:space="0" w:color="auto"/>
            </w:tcBorders>
            <w:shd w:val="clear" w:color="000000" w:fill="DBE5F1"/>
            <w:vAlign w:val="center"/>
            <w:hideMark/>
          </w:tcPr>
          <w:p w:rsidR="003775BD" w:rsidRPr="003775BD" w:rsidRDefault="003775BD" w:rsidP="003775BD">
            <w:pPr>
              <w:spacing w:after="0" w:line="240" w:lineRule="auto"/>
              <w:rPr>
                <w:rFonts w:ascii="Times New Roman" w:eastAsia="Times New Roman" w:hAnsi="Times New Roman" w:cs="Times New Roman"/>
                <w:b/>
                <w:bCs/>
                <w:color w:val="000000"/>
                <w:lang w:eastAsia="pl-PL"/>
              </w:rPr>
            </w:pPr>
            <w:r w:rsidRPr="003775BD">
              <w:rPr>
                <w:rFonts w:ascii="Times New Roman" w:eastAsia="Times New Roman" w:hAnsi="Times New Roman" w:cs="Times New Roman"/>
                <w:b/>
                <w:bCs/>
                <w:color w:val="000000"/>
                <w:lang w:eastAsia="pl-PL"/>
              </w:rPr>
              <w:t>technicy</w:t>
            </w:r>
            <w:r w:rsidR="00AE5712">
              <w:rPr>
                <w:rFonts w:ascii="Times New Roman" w:eastAsia="Times New Roman" w:hAnsi="Times New Roman" w:cs="Times New Roman"/>
                <w:b/>
                <w:bCs/>
                <w:color w:val="000000"/>
                <w:lang w:eastAsia="pl-PL"/>
              </w:rPr>
              <w:t xml:space="preserve"> i </w:t>
            </w:r>
            <w:r w:rsidRPr="003775BD">
              <w:rPr>
                <w:rFonts w:ascii="Times New Roman" w:eastAsia="Times New Roman" w:hAnsi="Times New Roman" w:cs="Times New Roman"/>
                <w:b/>
                <w:bCs/>
                <w:color w:val="000000"/>
                <w:lang w:eastAsia="pl-PL"/>
              </w:rPr>
              <w:t xml:space="preserve">inny średni personel </w:t>
            </w:r>
          </w:p>
        </w:tc>
        <w:tc>
          <w:tcPr>
            <w:tcW w:w="582" w:type="pct"/>
            <w:tcBorders>
              <w:top w:val="single" w:sz="8" w:space="0" w:color="auto"/>
              <w:left w:val="nil"/>
              <w:bottom w:val="single" w:sz="8" w:space="0" w:color="auto"/>
              <w:right w:val="single" w:sz="4" w:space="0" w:color="auto"/>
            </w:tcBorders>
            <w:shd w:val="clear" w:color="000000" w:fill="DBE5F1"/>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3</w:t>
            </w:r>
          </w:p>
        </w:tc>
        <w:tc>
          <w:tcPr>
            <w:tcW w:w="1047" w:type="pct"/>
            <w:tcBorders>
              <w:top w:val="single" w:sz="8" w:space="0" w:color="auto"/>
              <w:left w:val="nil"/>
              <w:bottom w:val="single" w:sz="8" w:space="0" w:color="auto"/>
              <w:right w:val="single" w:sz="4" w:space="0" w:color="auto"/>
            </w:tcBorders>
            <w:shd w:val="clear" w:color="000000" w:fill="DBE5F1"/>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6 576</w:t>
            </w:r>
          </w:p>
        </w:tc>
        <w:tc>
          <w:tcPr>
            <w:tcW w:w="713" w:type="pct"/>
            <w:tcBorders>
              <w:top w:val="single" w:sz="8" w:space="0" w:color="auto"/>
              <w:left w:val="nil"/>
              <w:bottom w:val="single" w:sz="8" w:space="0" w:color="auto"/>
              <w:right w:val="single" w:sz="8" w:space="0" w:color="auto"/>
            </w:tcBorders>
            <w:shd w:val="clear" w:color="000000" w:fill="DBE5F1"/>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10,80%</w:t>
            </w:r>
          </w:p>
        </w:tc>
      </w:tr>
      <w:tr w:rsidR="003775BD" w:rsidRPr="003775BD" w:rsidTr="003775BD">
        <w:trPr>
          <w:trHeight w:val="600"/>
        </w:trPr>
        <w:tc>
          <w:tcPr>
            <w:tcW w:w="2658" w:type="pct"/>
            <w:tcBorders>
              <w:top w:val="nil"/>
              <w:left w:val="single" w:sz="8" w:space="0" w:color="auto"/>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 xml:space="preserve">średni personel nauk fizycznych, chemicznych </w:t>
            </w:r>
            <w:r>
              <w:rPr>
                <w:rFonts w:ascii="Times New Roman" w:eastAsia="Times New Roman" w:hAnsi="Times New Roman" w:cs="Times New Roman"/>
                <w:color w:val="000000"/>
                <w:lang w:eastAsia="pl-PL"/>
              </w:rPr>
              <w:br/>
            </w:r>
            <w:r w:rsidRPr="003775BD">
              <w:rPr>
                <w:rFonts w:ascii="Times New Roman" w:eastAsia="Times New Roman" w:hAnsi="Times New Roman" w:cs="Times New Roman"/>
                <w:color w:val="000000"/>
                <w:lang w:eastAsia="pl-PL"/>
              </w:rPr>
              <w:t xml:space="preserve">i technicznych </w:t>
            </w:r>
          </w:p>
        </w:tc>
        <w:tc>
          <w:tcPr>
            <w:tcW w:w="582" w:type="pct"/>
            <w:tcBorders>
              <w:top w:val="nil"/>
              <w:left w:val="nil"/>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31</w:t>
            </w:r>
          </w:p>
        </w:tc>
        <w:tc>
          <w:tcPr>
            <w:tcW w:w="1047" w:type="pct"/>
            <w:tcBorders>
              <w:top w:val="nil"/>
              <w:left w:val="nil"/>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1 199</w:t>
            </w:r>
          </w:p>
        </w:tc>
        <w:tc>
          <w:tcPr>
            <w:tcW w:w="713" w:type="pct"/>
            <w:tcBorders>
              <w:top w:val="nil"/>
              <w:left w:val="nil"/>
              <w:bottom w:val="single" w:sz="4" w:space="0" w:color="auto"/>
              <w:right w:val="single" w:sz="8"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18,20%</w:t>
            </w:r>
          </w:p>
        </w:tc>
      </w:tr>
      <w:tr w:rsidR="003775BD" w:rsidRPr="003775BD" w:rsidTr="003775BD">
        <w:trPr>
          <w:trHeight w:val="300"/>
        </w:trPr>
        <w:tc>
          <w:tcPr>
            <w:tcW w:w="2658" w:type="pct"/>
            <w:tcBorders>
              <w:top w:val="nil"/>
              <w:left w:val="single" w:sz="8" w:space="0" w:color="auto"/>
              <w:bottom w:val="single" w:sz="4" w:space="0" w:color="auto"/>
              <w:right w:val="single" w:sz="4" w:space="0" w:color="auto"/>
            </w:tcBorders>
            <w:shd w:val="clear" w:color="000000" w:fill="EDF2F9"/>
            <w:vAlign w:val="center"/>
            <w:hideMark/>
          </w:tcPr>
          <w:p w:rsidR="003775BD" w:rsidRPr="003775BD" w:rsidRDefault="003775BD" w:rsidP="003775BD">
            <w:pPr>
              <w:spacing w:after="0" w:line="240" w:lineRule="auto"/>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 xml:space="preserve">średni personel ds. zdrowia </w:t>
            </w:r>
          </w:p>
        </w:tc>
        <w:tc>
          <w:tcPr>
            <w:tcW w:w="582" w:type="pct"/>
            <w:tcBorders>
              <w:top w:val="nil"/>
              <w:left w:val="nil"/>
              <w:bottom w:val="single" w:sz="4" w:space="0" w:color="auto"/>
              <w:right w:val="single" w:sz="4"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32</w:t>
            </w:r>
          </w:p>
        </w:tc>
        <w:tc>
          <w:tcPr>
            <w:tcW w:w="1047" w:type="pct"/>
            <w:tcBorders>
              <w:top w:val="nil"/>
              <w:left w:val="nil"/>
              <w:bottom w:val="single" w:sz="4" w:space="0" w:color="auto"/>
              <w:right w:val="single" w:sz="4"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826</w:t>
            </w:r>
          </w:p>
        </w:tc>
        <w:tc>
          <w:tcPr>
            <w:tcW w:w="713" w:type="pct"/>
            <w:tcBorders>
              <w:top w:val="nil"/>
              <w:left w:val="nil"/>
              <w:bottom w:val="single" w:sz="4" w:space="0" w:color="auto"/>
              <w:right w:val="single" w:sz="8"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12,60%</w:t>
            </w:r>
          </w:p>
        </w:tc>
      </w:tr>
      <w:tr w:rsidR="003775BD" w:rsidRPr="003775BD" w:rsidTr="003775BD">
        <w:trPr>
          <w:trHeight w:val="300"/>
        </w:trPr>
        <w:tc>
          <w:tcPr>
            <w:tcW w:w="2658" w:type="pct"/>
            <w:tcBorders>
              <w:top w:val="nil"/>
              <w:left w:val="single" w:sz="8" w:space="0" w:color="auto"/>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średni personel ds. biznesu</w:t>
            </w:r>
            <w:r w:rsidR="00AE5712">
              <w:rPr>
                <w:rFonts w:ascii="Times New Roman" w:eastAsia="Times New Roman" w:hAnsi="Times New Roman" w:cs="Times New Roman"/>
                <w:color w:val="000000"/>
                <w:lang w:eastAsia="pl-PL"/>
              </w:rPr>
              <w:t xml:space="preserve"> i </w:t>
            </w:r>
            <w:r w:rsidRPr="003775BD">
              <w:rPr>
                <w:rFonts w:ascii="Times New Roman" w:eastAsia="Times New Roman" w:hAnsi="Times New Roman" w:cs="Times New Roman"/>
                <w:color w:val="000000"/>
                <w:lang w:eastAsia="pl-PL"/>
              </w:rPr>
              <w:t xml:space="preserve">administracji </w:t>
            </w:r>
          </w:p>
        </w:tc>
        <w:tc>
          <w:tcPr>
            <w:tcW w:w="582" w:type="pct"/>
            <w:tcBorders>
              <w:top w:val="nil"/>
              <w:left w:val="nil"/>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33</w:t>
            </w:r>
          </w:p>
        </w:tc>
        <w:tc>
          <w:tcPr>
            <w:tcW w:w="1047" w:type="pct"/>
            <w:tcBorders>
              <w:top w:val="nil"/>
              <w:left w:val="nil"/>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3 086</w:t>
            </w:r>
          </w:p>
        </w:tc>
        <w:tc>
          <w:tcPr>
            <w:tcW w:w="713" w:type="pct"/>
            <w:tcBorders>
              <w:top w:val="nil"/>
              <w:left w:val="nil"/>
              <w:bottom w:val="single" w:sz="4" w:space="0" w:color="auto"/>
              <w:right w:val="single" w:sz="8"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46,90%</w:t>
            </w:r>
          </w:p>
        </w:tc>
      </w:tr>
      <w:tr w:rsidR="003775BD" w:rsidRPr="003775BD" w:rsidTr="003775BD">
        <w:trPr>
          <w:trHeight w:val="600"/>
        </w:trPr>
        <w:tc>
          <w:tcPr>
            <w:tcW w:w="2658" w:type="pct"/>
            <w:tcBorders>
              <w:top w:val="nil"/>
              <w:left w:val="single" w:sz="8" w:space="0" w:color="auto"/>
              <w:bottom w:val="single" w:sz="4" w:space="0" w:color="auto"/>
              <w:right w:val="single" w:sz="4" w:space="0" w:color="auto"/>
            </w:tcBorders>
            <w:shd w:val="clear" w:color="000000" w:fill="EDF2F9"/>
            <w:vAlign w:val="center"/>
            <w:hideMark/>
          </w:tcPr>
          <w:p w:rsidR="003775BD" w:rsidRPr="003775BD" w:rsidRDefault="003775BD" w:rsidP="003775BD">
            <w:pPr>
              <w:spacing w:after="0" w:line="240" w:lineRule="auto"/>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średni personel</w:t>
            </w:r>
            <w:r w:rsidR="00AE5712">
              <w:rPr>
                <w:rFonts w:ascii="Times New Roman" w:eastAsia="Times New Roman" w:hAnsi="Times New Roman" w:cs="Times New Roman"/>
                <w:color w:val="000000"/>
                <w:lang w:eastAsia="pl-PL"/>
              </w:rPr>
              <w:t xml:space="preserve"> z </w:t>
            </w:r>
            <w:r w:rsidRPr="003775BD">
              <w:rPr>
                <w:rFonts w:ascii="Times New Roman" w:eastAsia="Times New Roman" w:hAnsi="Times New Roman" w:cs="Times New Roman"/>
                <w:color w:val="000000"/>
                <w:lang w:eastAsia="pl-PL"/>
              </w:rPr>
              <w:t>dziedziny prawa, spraw społecznych, kultury</w:t>
            </w:r>
            <w:r w:rsidR="00AE5712">
              <w:rPr>
                <w:rFonts w:ascii="Times New Roman" w:eastAsia="Times New Roman" w:hAnsi="Times New Roman" w:cs="Times New Roman"/>
                <w:color w:val="000000"/>
                <w:lang w:eastAsia="pl-PL"/>
              </w:rPr>
              <w:t xml:space="preserve"> i </w:t>
            </w:r>
            <w:r w:rsidRPr="003775BD">
              <w:rPr>
                <w:rFonts w:ascii="Times New Roman" w:eastAsia="Times New Roman" w:hAnsi="Times New Roman" w:cs="Times New Roman"/>
                <w:color w:val="000000"/>
                <w:lang w:eastAsia="pl-PL"/>
              </w:rPr>
              <w:t xml:space="preserve">pokrewny </w:t>
            </w:r>
          </w:p>
        </w:tc>
        <w:tc>
          <w:tcPr>
            <w:tcW w:w="582" w:type="pct"/>
            <w:tcBorders>
              <w:top w:val="nil"/>
              <w:left w:val="nil"/>
              <w:bottom w:val="single" w:sz="4" w:space="0" w:color="auto"/>
              <w:right w:val="single" w:sz="4"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34</w:t>
            </w:r>
          </w:p>
        </w:tc>
        <w:tc>
          <w:tcPr>
            <w:tcW w:w="1047" w:type="pct"/>
            <w:tcBorders>
              <w:top w:val="nil"/>
              <w:left w:val="nil"/>
              <w:bottom w:val="single" w:sz="4" w:space="0" w:color="auto"/>
              <w:right w:val="single" w:sz="4"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1 218</w:t>
            </w:r>
          </w:p>
        </w:tc>
        <w:tc>
          <w:tcPr>
            <w:tcW w:w="713" w:type="pct"/>
            <w:tcBorders>
              <w:top w:val="nil"/>
              <w:left w:val="nil"/>
              <w:bottom w:val="single" w:sz="4" w:space="0" w:color="auto"/>
              <w:right w:val="single" w:sz="8"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18,50%</w:t>
            </w:r>
          </w:p>
        </w:tc>
      </w:tr>
      <w:tr w:rsidR="003775BD" w:rsidRPr="003775BD" w:rsidTr="003775BD">
        <w:trPr>
          <w:trHeight w:val="315"/>
        </w:trPr>
        <w:tc>
          <w:tcPr>
            <w:tcW w:w="2658" w:type="pct"/>
            <w:tcBorders>
              <w:top w:val="nil"/>
              <w:left w:val="single" w:sz="8" w:space="0" w:color="auto"/>
              <w:bottom w:val="nil"/>
              <w:right w:val="single" w:sz="4" w:space="0" w:color="auto"/>
            </w:tcBorders>
            <w:shd w:val="clear" w:color="auto" w:fill="auto"/>
            <w:vAlign w:val="center"/>
            <w:hideMark/>
          </w:tcPr>
          <w:p w:rsidR="003775BD" w:rsidRPr="003775BD" w:rsidRDefault="003775BD" w:rsidP="003775BD">
            <w:pPr>
              <w:spacing w:after="0" w:line="240" w:lineRule="auto"/>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 xml:space="preserve">technicy informatycy </w:t>
            </w:r>
          </w:p>
        </w:tc>
        <w:tc>
          <w:tcPr>
            <w:tcW w:w="582" w:type="pct"/>
            <w:tcBorders>
              <w:top w:val="nil"/>
              <w:left w:val="nil"/>
              <w:bottom w:val="nil"/>
              <w:right w:val="single" w:sz="4"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35</w:t>
            </w:r>
          </w:p>
        </w:tc>
        <w:tc>
          <w:tcPr>
            <w:tcW w:w="1047" w:type="pct"/>
            <w:tcBorders>
              <w:top w:val="nil"/>
              <w:left w:val="nil"/>
              <w:bottom w:val="nil"/>
              <w:right w:val="single" w:sz="4"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247</w:t>
            </w:r>
          </w:p>
        </w:tc>
        <w:tc>
          <w:tcPr>
            <w:tcW w:w="713" w:type="pct"/>
            <w:tcBorders>
              <w:top w:val="nil"/>
              <w:left w:val="nil"/>
              <w:bottom w:val="nil"/>
              <w:right w:val="single" w:sz="8"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3,80%</w:t>
            </w:r>
          </w:p>
        </w:tc>
      </w:tr>
      <w:tr w:rsidR="003775BD" w:rsidRPr="003775BD" w:rsidTr="003775BD">
        <w:trPr>
          <w:trHeight w:val="315"/>
        </w:trPr>
        <w:tc>
          <w:tcPr>
            <w:tcW w:w="2658" w:type="pct"/>
            <w:tcBorders>
              <w:top w:val="single" w:sz="8" w:space="0" w:color="auto"/>
              <w:left w:val="single" w:sz="8" w:space="0" w:color="auto"/>
              <w:bottom w:val="single" w:sz="8" w:space="0" w:color="auto"/>
              <w:right w:val="single" w:sz="4" w:space="0" w:color="auto"/>
            </w:tcBorders>
            <w:shd w:val="clear" w:color="000000" w:fill="DBE5F1"/>
            <w:vAlign w:val="center"/>
            <w:hideMark/>
          </w:tcPr>
          <w:p w:rsidR="003775BD" w:rsidRPr="003775BD" w:rsidRDefault="003775BD" w:rsidP="003775BD">
            <w:pPr>
              <w:spacing w:after="0" w:line="240" w:lineRule="auto"/>
              <w:rPr>
                <w:rFonts w:ascii="Times New Roman" w:eastAsia="Times New Roman" w:hAnsi="Times New Roman" w:cs="Times New Roman"/>
                <w:b/>
                <w:bCs/>
                <w:color w:val="000000"/>
                <w:lang w:eastAsia="pl-PL"/>
              </w:rPr>
            </w:pPr>
            <w:r w:rsidRPr="003775BD">
              <w:rPr>
                <w:rFonts w:ascii="Times New Roman" w:eastAsia="Times New Roman" w:hAnsi="Times New Roman" w:cs="Times New Roman"/>
                <w:b/>
                <w:bCs/>
                <w:color w:val="000000"/>
                <w:lang w:eastAsia="pl-PL"/>
              </w:rPr>
              <w:t xml:space="preserve">pracownicy biurowi </w:t>
            </w:r>
          </w:p>
        </w:tc>
        <w:tc>
          <w:tcPr>
            <w:tcW w:w="582" w:type="pct"/>
            <w:tcBorders>
              <w:top w:val="single" w:sz="8" w:space="0" w:color="auto"/>
              <w:left w:val="nil"/>
              <w:bottom w:val="single" w:sz="8" w:space="0" w:color="auto"/>
              <w:right w:val="single" w:sz="4" w:space="0" w:color="auto"/>
            </w:tcBorders>
            <w:shd w:val="clear" w:color="000000" w:fill="DBE5F1"/>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4</w:t>
            </w:r>
          </w:p>
        </w:tc>
        <w:tc>
          <w:tcPr>
            <w:tcW w:w="1047" w:type="pct"/>
            <w:tcBorders>
              <w:top w:val="single" w:sz="8" w:space="0" w:color="auto"/>
              <w:left w:val="nil"/>
              <w:bottom w:val="single" w:sz="8" w:space="0" w:color="auto"/>
              <w:right w:val="single" w:sz="4" w:space="0" w:color="auto"/>
            </w:tcBorders>
            <w:shd w:val="clear" w:color="000000" w:fill="DBE5F1"/>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7 748</w:t>
            </w:r>
          </w:p>
        </w:tc>
        <w:tc>
          <w:tcPr>
            <w:tcW w:w="713" w:type="pct"/>
            <w:tcBorders>
              <w:top w:val="single" w:sz="8" w:space="0" w:color="auto"/>
              <w:left w:val="nil"/>
              <w:bottom w:val="single" w:sz="8" w:space="0" w:color="auto"/>
              <w:right w:val="single" w:sz="8" w:space="0" w:color="auto"/>
            </w:tcBorders>
            <w:shd w:val="clear" w:color="000000" w:fill="DBE5F1"/>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12,70%</w:t>
            </w:r>
          </w:p>
        </w:tc>
      </w:tr>
      <w:tr w:rsidR="003775BD" w:rsidRPr="003775BD" w:rsidTr="003775BD">
        <w:trPr>
          <w:trHeight w:val="600"/>
        </w:trPr>
        <w:tc>
          <w:tcPr>
            <w:tcW w:w="2658" w:type="pct"/>
            <w:tcBorders>
              <w:top w:val="nil"/>
              <w:left w:val="single" w:sz="8" w:space="0" w:color="auto"/>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sekretarki, operatorzy urządzeń biurowych</w:t>
            </w:r>
            <w:r w:rsidR="00AE5712">
              <w:rPr>
                <w:rFonts w:ascii="Times New Roman" w:eastAsia="Times New Roman" w:hAnsi="Times New Roman" w:cs="Times New Roman"/>
                <w:color w:val="000000"/>
                <w:lang w:eastAsia="pl-PL"/>
              </w:rPr>
              <w:t xml:space="preserve"> i </w:t>
            </w:r>
            <w:r w:rsidRPr="003775BD">
              <w:rPr>
                <w:rFonts w:ascii="Times New Roman" w:eastAsia="Times New Roman" w:hAnsi="Times New Roman" w:cs="Times New Roman"/>
                <w:color w:val="000000"/>
                <w:lang w:eastAsia="pl-PL"/>
              </w:rPr>
              <w:t xml:space="preserve">pokrewni </w:t>
            </w:r>
          </w:p>
        </w:tc>
        <w:tc>
          <w:tcPr>
            <w:tcW w:w="582" w:type="pct"/>
            <w:tcBorders>
              <w:top w:val="nil"/>
              <w:left w:val="nil"/>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41</w:t>
            </w:r>
          </w:p>
        </w:tc>
        <w:tc>
          <w:tcPr>
            <w:tcW w:w="1047" w:type="pct"/>
            <w:tcBorders>
              <w:top w:val="nil"/>
              <w:left w:val="nil"/>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4 252</w:t>
            </w:r>
          </w:p>
        </w:tc>
        <w:tc>
          <w:tcPr>
            <w:tcW w:w="713" w:type="pct"/>
            <w:tcBorders>
              <w:top w:val="nil"/>
              <w:left w:val="nil"/>
              <w:bottom w:val="single" w:sz="4" w:space="0" w:color="auto"/>
              <w:right w:val="single" w:sz="8"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54,90%</w:t>
            </w:r>
          </w:p>
        </w:tc>
      </w:tr>
      <w:tr w:rsidR="003775BD" w:rsidRPr="003775BD" w:rsidTr="003775BD">
        <w:trPr>
          <w:trHeight w:val="300"/>
        </w:trPr>
        <w:tc>
          <w:tcPr>
            <w:tcW w:w="2658" w:type="pct"/>
            <w:tcBorders>
              <w:top w:val="nil"/>
              <w:left w:val="single" w:sz="8" w:space="0" w:color="auto"/>
              <w:bottom w:val="single" w:sz="4" w:space="0" w:color="auto"/>
              <w:right w:val="single" w:sz="4" w:space="0" w:color="auto"/>
            </w:tcBorders>
            <w:shd w:val="clear" w:color="000000" w:fill="EDF2F9"/>
            <w:vAlign w:val="center"/>
            <w:hideMark/>
          </w:tcPr>
          <w:p w:rsidR="003775BD" w:rsidRPr="003775BD" w:rsidRDefault="003775BD" w:rsidP="003775BD">
            <w:pPr>
              <w:spacing w:after="0" w:line="240" w:lineRule="auto"/>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 xml:space="preserve">pracownicy obsługi klienta </w:t>
            </w:r>
          </w:p>
        </w:tc>
        <w:tc>
          <w:tcPr>
            <w:tcW w:w="582" w:type="pct"/>
            <w:tcBorders>
              <w:top w:val="nil"/>
              <w:left w:val="nil"/>
              <w:bottom w:val="single" w:sz="4" w:space="0" w:color="auto"/>
              <w:right w:val="single" w:sz="4"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42</w:t>
            </w:r>
          </w:p>
        </w:tc>
        <w:tc>
          <w:tcPr>
            <w:tcW w:w="1047" w:type="pct"/>
            <w:tcBorders>
              <w:top w:val="nil"/>
              <w:left w:val="nil"/>
              <w:bottom w:val="single" w:sz="4" w:space="0" w:color="auto"/>
              <w:right w:val="single" w:sz="4"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640</w:t>
            </w:r>
          </w:p>
        </w:tc>
        <w:tc>
          <w:tcPr>
            <w:tcW w:w="713" w:type="pct"/>
            <w:tcBorders>
              <w:top w:val="nil"/>
              <w:left w:val="nil"/>
              <w:bottom w:val="single" w:sz="4" w:space="0" w:color="auto"/>
              <w:right w:val="single" w:sz="8"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8,30%</w:t>
            </w:r>
          </w:p>
        </w:tc>
      </w:tr>
      <w:tr w:rsidR="003775BD" w:rsidRPr="003775BD" w:rsidTr="003775BD">
        <w:trPr>
          <w:trHeight w:val="600"/>
        </w:trPr>
        <w:tc>
          <w:tcPr>
            <w:tcW w:w="2658" w:type="pct"/>
            <w:tcBorders>
              <w:top w:val="nil"/>
              <w:left w:val="single" w:sz="8" w:space="0" w:color="auto"/>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pracownicy ds. finansowo-statystycznych</w:t>
            </w:r>
            <w:r w:rsidR="00AD036F">
              <w:rPr>
                <w:rFonts w:ascii="Times New Roman" w:eastAsia="Times New Roman" w:hAnsi="Times New Roman" w:cs="Times New Roman"/>
                <w:color w:val="000000"/>
                <w:lang w:eastAsia="pl-PL"/>
              </w:rPr>
              <w:t xml:space="preserve"> </w:t>
            </w:r>
            <w:r w:rsidR="00AE5712">
              <w:rPr>
                <w:rFonts w:ascii="Times New Roman" w:eastAsia="Times New Roman" w:hAnsi="Times New Roman" w:cs="Times New Roman"/>
                <w:color w:val="000000"/>
                <w:lang w:eastAsia="pl-PL"/>
              </w:rPr>
              <w:t>i </w:t>
            </w:r>
            <w:r w:rsidRPr="003775BD">
              <w:rPr>
                <w:rFonts w:ascii="Times New Roman" w:eastAsia="Times New Roman" w:hAnsi="Times New Roman" w:cs="Times New Roman"/>
                <w:color w:val="000000"/>
                <w:lang w:eastAsia="pl-PL"/>
              </w:rPr>
              <w:t xml:space="preserve">ewidencji materiałowej </w:t>
            </w:r>
          </w:p>
        </w:tc>
        <w:tc>
          <w:tcPr>
            <w:tcW w:w="582" w:type="pct"/>
            <w:tcBorders>
              <w:top w:val="nil"/>
              <w:left w:val="nil"/>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43</w:t>
            </w:r>
          </w:p>
        </w:tc>
        <w:tc>
          <w:tcPr>
            <w:tcW w:w="1047" w:type="pct"/>
            <w:tcBorders>
              <w:top w:val="nil"/>
              <w:left w:val="nil"/>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2 313</w:t>
            </w:r>
          </w:p>
        </w:tc>
        <w:tc>
          <w:tcPr>
            <w:tcW w:w="713" w:type="pct"/>
            <w:tcBorders>
              <w:top w:val="nil"/>
              <w:left w:val="nil"/>
              <w:bottom w:val="single" w:sz="4" w:space="0" w:color="auto"/>
              <w:right w:val="single" w:sz="8"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29,90%</w:t>
            </w:r>
          </w:p>
        </w:tc>
      </w:tr>
      <w:tr w:rsidR="003775BD" w:rsidRPr="003775BD" w:rsidTr="003775BD">
        <w:trPr>
          <w:trHeight w:val="315"/>
        </w:trPr>
        <w:tc>
          <w:tcPr>
            <w:tcW w:w="2658" w:type="pct"/>
            <w:tcBorders>
              <w:top w:val="nil"/>
              <w:left w:val="single" w:sz="8" w:space="0" w:color="auto"/>
              <w:bottom w:val="nil"/>
              <w:right w:val="single" w:sz="4" w:space="0" w:color="auto"/>
            </w:tcBorders>
            <w:shd w:val="clear" w:color="000000" w:fill="EDF2F9"/>
            <w:vAlign w:val="center"/>
            <w:hideMark/>
          </w:tcPr>
          <w:p w:rsidR="003775BD" w:rsidRPr="003775BD" w:rsidRDefault="003775BD" w:rsidP="003775BD">
            <w:pPr>
              <w:spacing w:after="0" w:line="240" w:lineRule="auto"/>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 xml:space="preserve">pozostali pracownicy obsługi biura </w:t>
            </w:r>
          </w:p>
        </w:tc>
        <w:tc>
          <w:tcPr>
            <w:tcW w:w="582" w:type="pct"/>
            <w:tcBorders>
              <w:top w:val="nil"/>
              <w:left w:val="nil"/>
              <w:bottom w:val="nil"/>
              <w:right w:val="single" w:sz="4"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44</w:t>
            </w:r>
          </w:p>
        </w:tc>
        <w:tc>
          <w:tcPr>
            <w:tcW w:w="1047" w:type="pct"/>
            <w:tcBorders>
              <w:top w:val="nil"/>
              <w:left w:val="nil"/>
              <w:bottom w:val="nil"/>
              <w:right w:val="single" w:sz="4"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543</w:t>
            </w:r>
          </w:p>
        </w:tc>
        <w:tc>
          <w:tcPr>
            <w:tcW w:w="713" w:type="pct"/>
            <w:tcBorders>
              <w:top w:val="nil"/>
              <w:left w:val="nil"/>
              <w:bottom w:val="nil"/>
              <w:right w:val="single" w:sz="8"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7,00%</w:t>
            </w:r>
          </w:p>
        </w:tc>
      </w:tr>
      <w:tr w:rsidR="003775BD" w:rsidRPr="003775BD" w:rsidTr="003775BD">
        <w:trPr>
          <w:trHeight w:val="346"/>
        </w:trPr>
        <w:tc>
          <w:tcPr>
            <w:tcW w:w="2658" w:type="pct"/>
            <w:tcBorders>
              <w:top w:val="single" w:sz="8" w:space="0" w:color="auto"/>
              <w:left w:val="single" w:sz="8" w:space="0" w:color="auto"/>
              <w:bottom w:val="single" w:sz="8" w:space="0" w:color="auto"/>
              <w:right w:val="single" w:sz="4" w:space="0" w:color="auto"/>
            </w:tcBorders>
            <w:shd w:val="clear" w:color="000000" w:fill="DBE5F1"/>
            <w:vAlign w:val="center"/>
            <w:hideMark/>
          </w:tcPr>
          <w:p w:rsidR="003775BD" w:rsidRPr="003775BD" w:rsidRDefault="003775BD" w:rsidP="003775BD">
            <w:pPr>
              <w:spacing w:after="0" w:line="240" w:lineRule="auto"/>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pracownicy usług osobistych</w:t>
            </w:r>
            <w:r w:rsidR="00AE5712">
              <w:rPr>
                <w:rFonts w:ascii="Times New Roman" w:eastAsia="Times New Roman" w:hAnsi="Times New Roman" w:cs="Times New Roman"/>
                <w:b/>
                <w:bCs/>
                <w:color w:val="000000"/>
                <w:lang w:eastAsia="pl-PL"/>
              </w:rPr>
              <w:t xml:space="preserve"> i </w:t>
            </w:r>
            <w:r w:rsidRPr="003775BD">
              <w:rPr>
                <w:rFonts w:ascii="Times New Roman" w:eastAsia="Times New Roman" w:hAnsi="Times New Roman" w:cs="Times New Roman"/>
                <w:b/>
                <w:bCs/>
                <w:color w:val="000000"/>
                <w:lang w:eastAsia="pl-PL"/>
              </w:rPr>
              <w:t xml:space="preserve">sprzedawcy </w:t>
            </w:r>
          </w:p>
        </w:tc>
        <w:tc>
          <w:tcPr>
            <w:tcW w:w="582" w:type="pct"/>
            <w:tcBorders>
              <w:top w:val="single" w:sz="8" w:space="0" w:color="auto"/>
              <w:left w:val="nil"/>
              <w:bottom w:val="single" w:sz="8" w:space="0" w:color="auto"/>
              <w:right w:val="single" w:sz="4" w:space="0" w:color="auto"/>
            </w:tcBorders>
            <w:shd w:val="clear" w:color="000000" w:fill="DBE5F1"/>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5</w:t>
            </w:r>
          </w:p>
        </w:tc>
        <w:tc>
          <w:tcPr>
            <w:tcW w:w="1047" w:type="pct"/>
            <w:tcBorders>
              <w:top w:val="single" w:sz="8" w:space="0" w:color="auto"/>
              <w:left w:val="nil"/>
              <w:bottom w:val="single" w:sz="8" w:space="0" w:color="auto"/>
              <w:right w:val="single" w:sz="4" w:space="0" w:color="auto"/>
            </w:tcBorders>
            <w:shd w:val="clear" w:color="000000" w:fill="DBE5F1"/>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15 495</w:t>
            </w:r>
          </w:p>
        </w:tc>
        <w:tc>
          <w:tcPr>
            <w:tcW w:w="713" w:type="pct"/>
            <w:tcBorders>
              <w:top w:val="single" w:sz="8" w:space="0" w:color="auto"/>
              <w:left w:val="nil"/>
              <w:bottom w:val="single" w:sz="8" w:space="0" w:color="auto"/>
              <w:right w:val="single" w:sz="8" w:space="0" w:color="auto"/>
            </w:tcBorders>
            <w:shd w:val="clear" w:color="000000" w:fill="DBE5F1"/>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25,40%</w:t>
            </w:r>
          </w:p>
        </w:tc>
      </w:tr>
      <w:tr w:rsidR="003775BD" w:rsidRPr="003775BD" w:rsidTr="003775BD">
        <w:trPr>
          <w:trHeight w:val="300"/>
        </w:trPr>
        <w:tc>
          <w:tcPr>
            <w:tcW w:w="2658" w:type="pct"/>
            <w:tcBorders>
              <w:top w:val="nil"/>
              <w:left w:val="single" w:sz="8" w:space="0" w:color="auto"/>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 xml:space="preserve">pracownicy usług osobistych </w:t>
            </w:r>
          </w:p>
        </w:tc>
        <w:tc>
          <w:tcPr>
            <w:tcW w:w="582" w:type="pct"/>
            <w:tcBorders>
              <w:top w:val="nil"/>
              <w:left w:val="nil"/>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51</w:t>
            </w:r>
          </w:p>
        </w:tc>
        <w:tc>
          <w:tcPr>
            <w:tcW w:w="1047" w:type="pct"/>
            <w:tcBorders>
              <w:top w:val="nil"/>
              <w:left w:val="nil"/>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6 467</w:t>
            </w:r>
          </w:p>
        </w:tc>
        <w:tc>
          <w:tcPr>
            <w:tcW w:w="713" w:type="pct"/>
            <w:tcBorders>
              <w:top w:val="nil"/>
              <w:left w:val="nil"/>
              <w:bottom w:val="single" w:sz="4" w:space="0" w:color="auto"/>
              <w:right w:val="single" w:sz="8"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41,70%</w:t>
            </w:r>
          </w:p>
        </w:tc>
      </w:tr>
      <w:tr w:rsidR="003775BD" w:rsidRPr="003775BD" w:rsidTr="003775BD">
        <w:trPr>
          <w:trHeight w:val="300"/>
        </w:trPr>
        <w:tc>
          <w:tcPr>
            <w:tcW w:w="2658" w:type="pct"/>
            <w:tcBorders>
              <w:top w:val="nil"/>
              <w:left w:val="single" w:sz="8" w:space="0" w:color="auto"/>
              <w:bottom w:val="single" w:sz="4" w:space="0" w:color="auto"/>
              <w:right w:val="single" w:sz="4" w:space="0" w:color="auto"/>
            </w:tcBorders>
            <w:shd w:val="clear" w:color="000000" w:fill="EDF2F9"/>
            <w:vAlign w:val="center"/>
            <w:hideMark/>
          </w:tcPr>
          <w:p w:rsidR="003775BD" w:rsidRPr="003775BD" w:rsidRDefault="003775BD" w:rsidP="003775BD">
            <w:pPr>
              <w:spacing w:after="0" w:line="240" w:lineRule="auto"/>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lastRenderedPageBreak/>
              <w:t>sprzedawcy</w:t>
            </w:r>
            <w:r w:rsidR="00AE5712">
              <w:rPr>
                <w:rFonts w:ascii="Times New Roman" w:eastAsia="Times New Roman" w:hAnsi="Times New Roman" w:cs="Times New Roman"/>
                <w:color w:val="000000"/>
                <w:lang w:eastAsia="pl-PL"/>
              </w:rPr>
              <w:t xml:space="preserve"> i </w:t>
            </w:r>
            <w:r w:rsidRPr="003775BD">
              <w:rPr>
                <w:rFonts w:ascii="Times New Roman" w:eastAsia="Times New Roman" w:hAnsi="Times New Roman" w:cs="Times New Roman"/>
                <w:color w:val="000000"/>
                <w:lang w:eastAsia="pl-PL"/>
              </w:rPr>
              <w:t xml:space="preserve">pokrewni </w:t>
            </w:r>
          </w:p>
        </w:tc>
        <w:tc>
          <w:tcPr>
            <w:tcW w:w="582" w:type="pct"/>
            <w:tcBorders>
              <w:top w:val="nil"/>
              <w:left w:val="nil"/>
              <w:bottom w:val="single" w:sz="4" w:space="0" w:color="auto"/>
              <w:right w:val="single" w:sz="4"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52</w:t>
            </w:r>
          </w:p>
        </w:tc>
        <w:tc>
          <w:tcPr>
            <w:tcW w:w="1047" w:type="pct"/>
            <w:tcBorders>
              <w:top w:val="nil"/>
              <w:left w:val="nil"/>
              <w:bottom w:val="single" w:sz="4" w:space="0" w:color="auto"/>
              <w:right w:val="single" w:sz="4"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7 700</w:t>
            </w:r>
          </w:p>
        </w:tc>
        <w:tc>
          <w:tcPr>
            <w:tcW w:w="713" w:type="pct"/>
            <w:tcBorders>
              <w:top w:val="nil"/>
              <w:left w:val="nil"/>
              <w:bottom w:val="single" w:sz="4" w:space="0" w:color="auto"/>
              <w:right w:val="single" w:sz="8"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49,70%</w:t>
            </w:r>
          </w:p>
        </w:tc>
      </w:tr>
      <w:tr w:rsidR="003775BD" w:rsidRPr="003775BD" w:rsidTr="003775BD">
        <w:trPr>
          <w:trHeight w:val="300"/>
        </w:trPr>
        <w:tc>
          <w:tcPr>
            <w:tcW w:w="2658" w:type="pct"/>
            <w:tcBorders>
              <w:top w:val="nil"/>
              <w:left w:val="single" w:sz="8" w:space="0" w:color="auto"/>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pracownicy opieki osobistej</w:t>
            </w:r>
            <w:r w:rsidR="00AE5712">
              <w:rPr>
                <w:rFonts w:ascii="Times New Roman" w:eastAsia="Times New Roman" w:hAnsi="Times New Roman" w:cs="Times New Roman"/>
                <w:color w:val="000000"/>
                <w:lang w:eastAsia="pl-PL"/>
              </w:rPr>
              <w:t xml:space="preserve"> i </w:t>
            </w:r>
            <w:r w:rsidRPr="003775BD">
              <w:rPr>
                <w:rFonts w:ascii="Times New Roman" w:eastAsia="Times New Roman" w:hAnsi="Times New Roman" w:cs="Times New Roman"/>
                <w:color w:val="000000"/>
                <w:lang w:eastAsia="pl-PL"/>
              </w:rPr>
              <w:t xml:space="preserve">pokrewni </w:t>
            </w:r>
          </w:p>
        </w:tc>
        <w:tc>
          <w:tcPr>
            <w:tcW w:w="582" w:type="pct"/>
            <w:tcBorders>
              <w:top w:val="nil"/>
              <w:left w:val="nil"/>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53</w:t>
            </w:r>
          </w:p>
        </w:tc>
        <w:tc>
          <w:tcPr>
            <w:tcW w:w="1047" w:type="pct"/>
            <w:tcBorders>
              <w:top w:val="nil"/>
              <w:left w:val="nil"/>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781</w:t>
            </w:r>
          </w:p>
        </w:tc>
        <w:tc>
          <w:tcPr>
            <w:tcW w:w="713" w:type="pct"/>
            <w:tcBorders>
              <w:top w:val="nil"/>
              <w:left w:val="nil"/>
              <w:bottom w:val="single" w:sz="4" w:space="0" w:color="auto"/>
              <w:right w:val="single" w:sz="8"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5,00%</w:t>
            </w:r>
          </w:p>
        </w:tc>
      </w:tr>
      <w:tr w:rsidR="003775BD" w:rsidRPr="003775BD" w:rsidTr="003775BD">
        <w:trPr>
          <w:trHeight w:val="315"/>
        </w:trPr>
        <w:tc>
          <w:tcPr>
            <w:tcW w:w="2658" w:type="pct"/>
            <w:tcBorders>
              <w:top w:val="nil"/>
              <w:left w:val="single" w:sz="8" w:space="0" w:color="auto"/>
              <w:bottom w:val="nil"/>
              <w:right w:val="single" w:sz="4" w:space="0" w:color="auto"/>
            </w:tcBorders>
            <w:shd w:val="clear" w:color="000000" w:fill="EDF2F9"/>
            <w:vAlign w:val="center"/>
            <w:hideMark/>
          </w:tcPr>
          <w:p w:rsidR="003775BD" w:rsidRPr="003775BD" w:rsidRDefault="003775BD" w:rsidP="003775BD">
            <w:pPr>
              <w:spacing w:after="0" w:line="240" w:lineRule="auto"/>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 xml:space="preserve">pracownicy usług ochrony </w:t>
            </w:r>
          </w:p>
        </w:tc>
        <w:tc>
          <w:tcPr>
            <w:tcW w:w="582" w:type="pct"/>
            <w:tcBorders>
              <w:top w:val="nil"/>
              <w:left w:val="nil"/>
              <w:bottom w:val="nil"/>
              <w:right w:val="single" w:sz="4"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54</w:t>
            </w:r>
          </w:p>
        </w:tc>
        <w:tc>
          <w:tcPr>
            <w:tcW w:w="1047" w:type="pct"/>
            <w:tcBorders>
              <w:top w:val="nil"/>
              <w:left w:val="nil"/>
              <w:bottom w:val="nil"/>
              <w:right w:val="single" w:sz="4"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547</w:t>
            </w:r>
          </w:p>
        </w:tc>
        <w:tc>
          <w:tcPr>
            <w:tcW w:w="713" w:type="pct"/>
            <w:tcBorders>
              <w:top w:val="nil"/>
              <w:left w:val="nil"/>
              <w:bottom w:val="nil"/>
              <w:right w:val="single" w:sz="8"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3,50%</w:t>
            </w:r>
          </w:p>
        </w:tc>
      </w:tr>
      <w:tr w:rsidR="003775BD" w:rsidRPr="003775BD" w:rsidTr="003775BD">
        <w:trPr>
          <w:trHeight w:val="315"/>
        </w:trPr>
        <w:tc>
          <w:tcPr>
            <w:tcW w:w="2658" w:type="pct"/>
            <w:tcBorders>
              <w:top w:val="single" w:sz="8" w:space="0" w:color="auto"/>
              <w:left w:val="single" w:sz="8" w:space="0" w:color="auto"/>
              <w:bottom w:val="single" w:sz="8" w:space="0" w:color="auto"/>
              <w:right w:val="single" w:sz="4" w:space="0" w:color="auto"/>
            </w:tcBorders>
            <w:shd w:val="clear" w:color="000000" w:fill="DBE5F1"/>
            <w:vAlign w:val="center"/>
            <w:hideMark/>
          </w:tcPr>
          <w:p w:rsidR="003775BD" w:rsidRPr="003775BD" w:rsidRDefault="003775BD" w:rsidP="003775BD">
            <w:pPr>
              <w:spacing w:after="0" w:line="240" w:lineRule="auto"/>
              <w:rPr>
                <w:rFonts w:ascii="Times New Roman" w:eastAsia="Times New Roman" w:hAnsi="Times New Roman" w:cs="Times New Roman"/>
                <w:b/>
                <w:bCs/>
                <w:color w:val="000000"/>
                <w:lang w:eastAsia="pl-PL"/>
              </w:rPr>
            </w:pPr>
            <w:r w:rsidRPr="003775BD">
              <w:rPr>
                <w:rFonts w:ascii="Times New Roman" w:eastAsia="Times New Roman" w:hAnsi="Times New Roman" w:cs="Times New Roman"/>
                <w:b/>
                <w:bCs/>
                <w:color w:val="000000"/>
                <w:lang w:eastAsia="pl-PL"/>
              </w:rPr>
              <w:t>rolnicy, ogrodnicy, leśnicy</w:t>
            </w:r>
            <w:r w:rsidR="00AE5712">
              <w:rPr>
                <w:rFonts w:ascii="Times New Roman" w:eastAsia="Times New Roman" w:hAnsi="Times New Roman" w:cs="Times New Roman"/>
                <w:b/>
                <w:bCs/>
                <w:color w:val="000000"/>
                <w:lang w:eastAsia="pl-PL"/>
              </w:rPr>
              <w:t xml:space="preserve"> i </w:t>
            </w:r>
            <w:r w:rsidRPr="003775BD">
              <w:rPr>
                <w:rFonts w:ascii="Times New Roman" w:eastAsia="Times New Roman" w:hAnsi="Times New Roman" w:cs="Times New Roman"/>
                <w:b/>
                <w:bCs/>
                <w:color w:val="000000"/>
                <w:lang w:eastAsia="pl-PL"/>
              </w:rPr>
              <w:t xml:space="preserve">rybacy </w:t>
            </w:r>
          </w:p>
        </w:tc>
        <w:tc>
          <w:tcPr>
            <w:tcW w:w="582" w:type="pct"/>
            <w:tcBorders>
              <w:top w:val="single" w:sz="8" w:space="0" w:color="auto"/>
              <w:left w:val="nil"/>
              <w:bottom w:val="single" w:sz="8" w:space="0" w:color="auto"/>
              <w:right w:val="single" w:sz="4" w:space="0" w:color="auto"/>
            </w:tcBorders>
            <w:shd w:val="clear" w:color="000000" w:fill="DBE5F1"/>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6</w:t>
            </w:r>
          </w:p>
        </w:tc>
        <w:tc>
          <w:tcPr>
            <w:tcW w:w="1047" w:type="pct"/>
            <w:tcBorders>
              <w:top w:val="single" w:sz="8" w:space="0" w:color="auto"/>
              <w:left w:val="nil"/>
              <w:bottom w:val="single" w:sz="8" w:space="0" w:color="auto"/>
              <w:right w:val="single" w:sz="4" w:space="0" w:color="auto"/>
            </w:tcBorders>
            <w:shd w:val="clear" w:color="000000" w:fill="DBE5F1"/>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389</w:t>
            </w:r>
          </w:p>
        </w:tc>
        <w:tc>
          <w:tcPr>
            <w:tcW w:w="713" w:type="pct"/>
            <w:tcBorders>
              <w:top w:val="single" w:sz="8" w:space="0" w:color="auto"/>
              <w:left w:val="nil"/>
              <w:bottom w:val="single" w:sz="8" w:space="0" w:color="auto"/>
              <w:right w:val="single" w:sz="8" w:space="0" w:color="auto"/>
            </w:tcBorders>
            <w:shd w:val="clear" w:color="000000" w:fill="DBE5F1"/>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0,60%</w:t>
            </w:r>
          </w:p>
        </w:tc>
      </w:tr>
      <w:tr w:rsidR="003775BD" w:rsidRPr="003775BD" w:rsidTr="003775BD">
        <w:trPr>
          <w:trHeight w:val="300"/>
        </w:trPr>
        <w:tc>
          <w:tcPr>
            <w:tcW w:w="2658" w:type="pct"/>
            <w:tcBorders>
              <w:top w:val="nil"/>
              <w:left w:val="single" w:sz="8" w:space="0" w:color="auto"/>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 xml:space="preserve">rolnicy produkcji towarowej </w:t>
            </w:r>
          </w:p>
        </w:tc>
        <w:tc>
          <w:tcPr>
            <w:tcW w:w="582" w:type="pct"/>
            <w:tcBorders>
              <w:top w:val="nil"/>
              <w:left w:val="nil"/>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61</w:t>
            </w:r>
          </w:p>
        </w:tc>
        <w:tc>
          <w:tcPr>
            <w:tcW w:w="1047" w:type="pct"/>
            <w:tcBorders>
              <w:top w:val="nil"/>
              <w:left w:val="nil"/>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266</w:t>
            </w:r>
          </w:p>
        </w:tc>
        <w:tc>
          <w:tcPr>
            <w:tcW w:w="713" w:type="pct"/>
            <w:tcBorders>
              <w:top w:val="nil"/>
              <w:left w:val="nil"/>
              <w:bottom w:val="single" w:sz="4" w:space="0" w:color="auto"/>
              <w:right w:val="single" w:sz="8"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68,40%</w:t>
            </w:r>
          </w:p>
        </w:tc>
      </w:tr>
      <w:tr w:rsidR="003775BD" w:rsidRPr="003775BD" w:rsidTr="003775BD">
        <w:trPr>
          <w:trHeight w:val="300"/>
        </w:trPr>
        <w:tc>
          <w:tcPr>
            <w:tcW w:w="2658" w:type="pct"/>
            <w:tcBorders>
              <w:top w:val="nil"/>
              <w:left w:val="single" w:sz="8" w:space="0" w:color="auto"/>
              <w:bottom w:val="single" w:sz="4" w:space="0" w:color="auto"/>
              <w:right w:val="single" w:sz="4" w:space="0" w:color="auto"/>
            </w:tcBorders>
            <w:shd w:val="clear" w:color="000000" w:fill="EDF2F9"/>
            <w:vAlign w:val="center"/>
            <w:hideMark/>
          </w:tcPr>
          <w:p w:rsidR="003775BD" w:rsidRPr="003775BD" w:rsidRDefault="003775BD" w:rsidP="003775BD">
            <w:pPr>
              <w:spacing w:after="0" w:line="240" w:lineRule="auto"/>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leśnicy</w:t>
            </w:r>
            <w:r w:rsidR="00AE5712">
              <w:rPr>
                <w:rFonts w:ascii="Times New Roman" w:eastAsia="Times New Roman" w:hAnsi="Times New Roman" w:cs="Times New Roman"/>
                <w:color w:val="000000"/>
                <w:lang w:eastAsia="pl-PL"/>
              </w:rPr>
              <w:t xml:space="preserve"> i </w:t>
            </w:r>
            <w:r w:rsidRPr="003775BD">
              <w:rPr>
                <w:rFonts w:ascii="Times New Roman" w:eastAsia="Times New Roman" w:hAnsi="Times New Roman" w:cs="Times New Roman"/>
                <w:color w:val="000000"/>
                <w:lang w:eastAsia="pl-PL"/>
              </w:rPr>
              <w:t xml:space="preserve">rybacy </w:t>
            </w:r>
          </w:p>
        </w:tc>
        <w:tc>
          <w:tcPr>
            <w:tcW w:w="582" w:type="pct"/>
            <w:tcBorders>
              <w:top w:val="nil"/>
              <w:left w:val="nil"/>
              <w:bottom w:val="single" w:sz="4" w:space="0" w:color="auto"/>
              <w:right w:val="single" w:sz="4"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62</w:t>
            </w:r>
          </w:p>
        </w:tc>
        <w:tc>
          <w:tcPr>
            <w:tcW w:w="1047" w:type="pct"/>
            <w:tcBorders>
              <w:top w:val="nil"/>
              <w:left w:val="nil"/>
              <w:bottom w:val="single" w:sz="4" w:space="0" w:color="auto"/>
              <w:right w:val="single" w:sz="4"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123</w:t>
            </w:r>
          </w:p>
        </w:tc>
        <w:tc>
          <w:tcPr>
            <w:tcW w:w="713" w:type="pct"/>
            <w:tcBorders>
              <w:top w:val="nil"/>
              <w:left w:val="nil"/>
              <w:bottom w:val="single" w:sz="4" w:space="0" w:color="auto"/>
              <w:right w:val="single" w:sz="8"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31,60%</w:t>
            </w:r>
          </w:p>
        </w:tc>
      </w:tr>
      <w:tr w:rsidR="003775BD" w:rsidRPr="003775BD" w:rsidTr="003775BD">
        <w:trPr>
          <w:trHeight w:val="315"/>
        </w:trPr>
        <w:tc>
          <w:tcPr>
            <w:tcW w:w="2658" w:type="pct"/>
            <w:tcBorders>
              <w:top w:val="nil"/>
              <w:left w:val="single" w:sz="8" w:space="0" w:color="auto"/>
              <w:bottom w:val="nil"/>
              <w:right w:val="single" w:sz="4" w:space="0" w:color="auto"/>
            </w:tcBorders>
            <w:shd w:val="clear" w:color="auto" w:fill="auto"/>
            <w:vAlign w:val="center"/>
            <w:hideMark/>
          </w:tcPr>
          <w:p w:rsidR="003775BD" w:rsidRPr="003775BD" w:rsidRDefault="003775BD" w:rsidP="003775BD">
            <w:pPr>
              <w:spacing w:after="0" w:line="240" w:lineRule="auto"/>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rolnicy</w:t>
            </w:r>
            <w:r w:rsidR="00AE5712">
              <w:rPr>
                <w:rFonts w:ascii="Times New Roman" w:eastAsia="Times New Roman" w:hAnsi="Times New Roman" w:cs="Times New Roman"/>
                <w:color w:val="000000"/>
                <w:lang w:eastAsia="pl-PL"/>
              </w:rPr>
              <w:t xml:space="preserve"> i </w:t>
            </w:r>
            <w:r w:rsidRPr="003775BD">
              <w:rPr>
                <w:rFonts w:ascii="Times New Roman" w:eastAsia="Times New Roman" w:hAnsi="Times New Roman" w:cs="Times New Roman"/>
                <w:color w:val="000000"/>
                <w:lang w:eastAsia="pl-PL"/>
              </w:rPr>
              <w:t xml:space="preserve">rybacy pracujący na własne potrzeby </w:t>
            </w:r>
          </w:p>
        </w:tc>
        <w:tc>
          <w:tcPr>
            <w:tcW w:w="582" w:type="pct"/>
            <w:tcBorders>
              <w:top w:val="nil"/>
              <w:left w:val="nil"/>
              <w:bottom w:val="nil"/>
              <w:right w:val="single" w:sz="4"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63</w:t>
            </w:r>
          </w:p>
        </w:tc>
        <w:tc>
          <w:tcPr>
            <w:tcW w:w="1047" w:type="pct"/>
            <w:tcBorders>
              <w:top w:val="nil"/>
              <w:left w:val="nil"/>
              <w:bottom w:val="nil"/>
              <w:right w:val="single" w:sz="4"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0</w:t>
            </w:r>
          </w:p>
        </w:tc>
        <w:tc>
          <w:tcPr>
            <w:tcW w:w="713" w:type="pct"/>
            <w:tcBorders>
              <w:top w:val="nil"/>
              <w:left w:val="nil"/>
              <w:bottom w:val="nil"/>
              <w:right w:val="single" w:sz="8"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0,00%</w:t>
            </w:r>
          </w:p>
        </w:tc>
      </w:tr>
      <w:tr w:rsidR="003775BD" w:rsidRPr="003775BD" w:rsidTr="003775BD">
        <w:trPr>
          <w:trHeight w:val="315"/>
        </w:trPr>
        <w:tc>
          <w:tcPr>
            <w:tcW w:w="2658" w:type="pct"/>
            <w:tcBorders>
              <w:top w:val="single" w:sz="8" w:space="0" w:color="auto"/>
              <w:left w:val="single" w:sz="8" w:space="0" w:color="auto"/>
              <w:bottom w:val="single" w:sz="8" w:space="0" w:color="auto"/>
              <w:right w:val="single" w:sz="4" w:space="0" w:color="auto"/>
            </w:tcBorders>
            <w:shd w:val="clear" w:color="000000" w:fill="DBE5F1"/>
            <w:vAlign w:val="center"/>
            <w:hideMark/>
          </w:tcPr>
          <w:p w:rsidR="003775BD" w:rsidRPr="003775BD" w:rsidRDefault="003775BD" w:rsidP="003775BD">
            <w:pPr>
              <w:spacing w:after="0" w:line="240" w:lineRule="auto"/>
              <w:rPr>
                <w:rFonts w:ascii="Times New Roman" w:eastAsia="Times New Roman" w:hAnsi="Times New Roman" w:cs="Times New Roman"/>
                <w:b/>
                <w:bCs/>
                <w:color w:val="000000"/>
                <w:lang w:eastAsia="pl-PL"/>
              </w:rPr>
            </w:pPr>
            <w:r w:rsidRPr="003775BD">
              <w:rPr>
                <w:rFonts w:ascii="Times New Roman" w:eastAsia="Times New Roman" w:hAnsi="Times New Roman" w:cs="Times New Roman"/>
                <w:b/>
                <w:bCs/>
                <w:color w:val="000000"/>
                <w:lang w:eastAsia="pl-PL"/>
              </w:rPr>
              <w:t>robotnicy przemysłowi</w:t>
            </w:r>
            <w:r w:rsidR="00AE5712">
              <w:rPr>
                <w:rFonts w:ascii="Times New Roman" w:eastAsia="Times New Roman" w:hAnsi="Times New Roman" w:cs="Times New Roman"/>
                <w:b/>
                <w:bCs/>
                <w:color w:val="000000"/>
                <w:lang w:eastAsia="pl-PL"/>
              </w:rPr>
              <w:t xml:space="preserve"> i </w:t>
            </w:r>
            <w:r w:rsidRPr="003775BD">
              <w:rPr>
                <w:rFonts w:ascii="Times New Roman" w:eastAsia="Times New Roman" w:hAnsi="Times New Roman" w:cs="Times New Roman"/>
                <w:b/>
                <w:bCs/>
                <w:color w:val="000000"/>
                <w:lang w:eastAsia="pl-PL"/>
              </w:rPr>
              <w:t xml:space="preserve">rzemieślnicy </w:t>
            </w:r>
          </w:p>
        </w:tc>
        <w:tc>
          <w:tcPr>
            <w:tcW w:w="582" w:type="pct"/>
            <w:tcBorders>
              <w:top w:val="single" w:sz="8" w:space="0" w:color="auto"/>
              <w:left w:val="nil"/>
              <w:bottom w:val="single" w:sz="8" w:space="0" w:color="auto"/>
              <w:right w:val="single" w:sz="4" w:space="0" w:color="auto"/>
            </w:tcBorders>
            <w:shd w:val="clear" w:color="000000" w:fill="DBE5F1"/>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7</w:t>
            </w:r>
          </w:p>
        </w:tc>
        <w:tc>
          <w:tcPr>
            <w:tcW w:w="1047" w:type="pct"/>
            <w:tcBorders>
              <w:top w:val="single" w:sz="8" w:space="0" w:color="auto"/>
              <w:left w:val="nil"/>
              <w:bottom w:val="single" w:sz="8" w:space="0" w:color="auto"/>
              <w:right w:val="single" w:sz="4" w:space="0" w:color="auto"/>
            </w:tcBorders>
            <w:shd w:val="clear" w:color="000000" w:fill="DBE5F1"/>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11 722</w:t>
            </w:r>
          </w:p>
        </w:tc>
        <w:tc>
          <w:tcPr>
            <w:tcW w:w="713" w:type="pct"/>
            <w:tcBorders>
              <w:top w:val="single" w:sz="8" w:space="0" w:color="auto"/>
              <w:left w:val="nil"/>
              <w:bottom w:val="single" w:sz="8" w:space="0" w:color="auto"/>
              <w:right w:val="single" w:sz="8" w:space="0" w:color="auto"/>
            </w:tcBorders>
            <w:shd w:val="clear" w:color="000000" w:fill="DBE5F1"/>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19,20%</w:t>
            </w:r>
          </w:p>
        </w:tc>
      </w:tr>
      <w:tr w:rsidR="003775BD" w:rsidRPr="003775BD" w:rsidTr="003775BD">
        <w:trPr>
          <w:trHeight w:val="600"/>
        </w:trPr>
        <w:tc>
          <w:tcPr>
            <w:tcW w:w="2658" w:type="pct"/>
            <w:tcBorders>
              <w:top w:val="nil"/>
              <w:left w:val="single" w:sz="8" w:space="0" w:color="auto"/>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robotnicy budowlani</w:t>
            </w:r>
            <w:r w:rsidR="00AE5712">
              <w:rPr>
                <w:rFonts w:ascii="Times New Roman" w:eastAsia="Times New Roman" w:hAnsi="Times New Roman" w:cs="Times New Roman"/>
                <w:color w:val="000000"/>
                <w:lang w:eastAsia="pl-PL"/>
              </w:rPr>
              <w:t xml:space="preserve"> i </w:t>
            </w:r>
            <w:r w:rsidRPr="003775BD">
              <w:rPr>
                <w:rFonts w:ascii="Times New Roman" w:eastAsia="Times New Roman" w:hAnsi="Times New Roman" w:cs="Times New Roman"/>
                <w:color w:val="000000"/>
                <w:lang w:eastAsia="pl-PL"/>
              </w:rPr>
              <w:t>pokrewni</w:t>
            </w:r>
            <w:r>
              <w:rPr>
                <w:rFonts w:ascii="Times New Roman" w:eastAsia="Times New Roman" w:hAnsi="Times New Roman" w:cs="Times New Roman"/>
                <w:color w:val="000000"/>
                <w:lang w:eastAsia="pl-PL"/>
              </w:rPr>
              <w:t xml:space="preserve"> </w:t>
            </w:r>
            <w:r w:rsidRPr="003775BD">
              <w:rPr>
                <w:rFonts w:ascii="Times New Roman" w:eastAsia="Times New Roman" w:hAnsi="Times New Roman" w:cs="Times New Roman"/>
                <w:color w:val="000000"/>
                <w:lang w:eastAsia="pl-PL"/>
              </w:rPr>
              <w:t xml:space="preserve">(z wyłączeniem elektryków) </w:t>
            </w:r>
          </w:p>
        </w:tc>
        <w:tc>
          <w:tcPr>
            <w:tcW w:w="582" w:type="pct"/>
            <w:tcBorders>
              <w:top w:val="nil"/>
              <w:left w:val="nil"/>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71</w:t>
            </w:r>
          </w:p>
        </w:tc>
        <w:tc>
          <w:tcPr>
            <w:tcW w:w="1047" w:type="pct"/>
            <w:tcBorders>
              <w:top w:val="nil"/>
              <w:left w:val="nil"/>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3 716</w:t>
            </w:r>
          </w:p>
        </w:tc>
        <w:tc>
          <w:tcPr>
            <w:tcW w:w="713" w:type="pct"/>
            <w:tcBorders>
              <w:top w:val="nil"/>
              <w:left w:val="nil"/>
              <w:bottom w:val="single" w:sz="4" w:space="0" w:color="auto"/>
              <w:right w:val="single" w:sz="8"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31,70%</w:t>
            </w:r>
          </w:p>
        </w:tc>
      </w:tr>
      <w:tr w:rsidR="003775BD" w:rsidRPr="003775BD" w:rsidTr="003775BD">
        <w:trPr>
          <w:trHeight w:val="600"/>
        </w:trPr>
        <w:tc>
          <w:tcPr>
            <w:tcW w:w="2658" w:type="pct"/>
            <w:tcBorders>
              <w:top w:val="nil"/>
              <w:left w:val="single" w:sz="8" w:space="0" w:color="auto"/>
              <w:bottom w:val="single" w:sz="4" w:space="0" w:color="auto"/>
              <w:right w:val="single" w:sz="4" w:space="0" w:color="auto"/>
            </w:tcBorders>
            <w:shd w:val="clear" w:color="000000" w:fill="EDF2F9"/>
            <w:vAlign w:val="center"/>
            <w:hideMark/>
          </w:tcPr>
          <w:p w:rsidR="003775BD" w:rsidRPr="003775BD" w:rsidRDefault="003775BD" w:rsidP="003775BD">
            <w:pPr>
              <w:spacing w:after="0" w:line="240" w:lineRule="auto"/>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robotnicy obróbki metali, mechanicy maszyn</w:t>
            </w:r>
            <w:r w:rsidR="00AE5712">
              <w:rPr>
                <w:rFonts w:ascii="Times New Roman" w:eastAsia="Times New Roman" w:hAnsi="Times New Roman" w:cs="Times New Roman"/>
                <w:color w:val="000000"/>
                <w:lang w:eastAsia="pl-PL"/>
              </w:rPr>
              <w:t xml:space="preserve"> i </w:t>
            </w:r>
            <w:r w:rsidRPr="003775BD">
              <w:rPr>
                <w:rFonts w:ascii="Times New Roman" w:eastAsia="Times New Roman" w:hAnsi="Times New Roman" w:cs="Times New Roman"/>
                <w:color w:val="000000"/>
                <w:lang w:eastAsia="pl-PL"/>
              </w:rPr>
              <w:t>urządzeń</w:t>
            </w:r>
            <w:r w:rsidR="00AE5712">
              <w:rPr>
                <w:rFonts w:ascii="Times New Roman" w:eastAsia="Times New Roman" w:hAnsi="Times New Roman" w:cs="Times New Roman"/>
                <w:color w:val="000000"/>
                <w:lang w:eastAsia="pl-PL"/>
              </w:rPr>
              <w:t xml:space="preserve"> i </w:t>
            </w:r>
            <w:r w:rsidRPr="003775BD">
              <w:rPr>
                <w:rFonts w:ascii="Times New Roman" w:eastAsia="Times New Roman" w:hAnsi="Times New Roman" w:cs="Times New Roman"/>
                <w:color w:val="000000"/>
                <w:lang w:eastAsia="pl-PL"/>
              </w:rPr>
              <w:t xml:space="preserve">pokrewni </w:t>
            </w:r>
          </w:p>
        </w:tc>
        <w:tc>
          <w:tcPr>
            <w:tcW w:w="582" w:type="pct"/>
            <w:tcBorders>
              <w:top w:val="nil"/>
              <w:left w:val="nil"/>
              <w:bottom w:val="single" w:sz="4" w:space="0" w:color="auto"/>
              <w:right w:val="single" w:sz="4"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72</w:t>
            </w:r>
          </w:p>
        </w:tc>
        <w:tc>
          <w:tcPr>
            <w:tcW w:w="1047" w:type="pct"/>
            <w:tcBorders>
              <w:top w:val="nil"/>
              <w:left w:val="nil"/>
              <w:bottom w:val="single" w:sz="4" w:space="0" w:color="auto"/>
              <w:right w:val="single" w:sz="4"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4 113</w:t>
            </w:r>
          </w:p>
        </w:tc>
        <w:tc>
          <w:tcPr>
            <w:tcW w:w="713" w:type="pct"/>
            <w:tcBorders>
              <w:top w:val="nil"/>
              <w:left w:val="nil"/>
              <w:bottom w:val="single" w:sz="4" w:space="0" w:color="auto"/>
              <w:right w:val="single" w:sz="8"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35,10%</w:t>
            </w:r>
          </w:p>
        </w:tc>
      </w:tr>
      <w:tr w:rsidR="003775BD" w:rsidRPr="003775BD" w:rsidTr="003775BD">
        <w:trPr>
          <w:trHeight w:val="300"/>
        </w:trPr>
        <w:tc>
          <w:tcPr>
            <w:tcW w:w="2658" w:type="pct"/>
            <w:tcBorders>
              <w:top w:val="nil"/>
              <w:left w:val="single" w:sz="8" w:space="0" w:color="auto"/>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rzemieślnicy</w:t>
            </w:r>
            <w:r w:rsidR="00AE5712">
              <w:rPr>
                <w:rFonts w:ascii="Times New Roman" w:eastAsia="Times New Roman" w:hAnsi="Times New Roman" w:cs="Times New Roman"/>
                <w:color w:val="000000"/>
                <w:lang w:eastAsia="pl-PL"/>
              </w:rPr>
              <w:t xml:space="preserve"> i </w:t>
            </w:r>
            <w:r w:rsidRPr="003775BD">
              <w:rPr>
                <w:rFonts w:ascii="Times New Roman" w:eastAsia="Times New Roman" w:hAnsi="Times New Roman" w:cs="Times New Roman"/>
                <w:color w:val="000000"/>
                <w:lang w:eastAsia="pl-PL"/>
              </w:rPr>
              <w:t xml:space="preserve">robotnicy poligraficzni </w:t>
            </w:r>
          </w:p>
        </w:tc>
        <w:tc>
          <w:tcPr>
            <w:tcW w:w="582" w:type="pct"/>
            <w:tcBorders>
              <w:top w:val="nil"/>
              <w:left w:val="nil"/>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73</w:t>
            </w:r>
          </w:p>
        </w:tc>
        <w:tc>
          <w:tcPr>
            <w:tcW w:w="1047" w:type="pct"/>
            <w:tcBorders>
              <w:top w:val="nil"/>
              <w:left w:val="nil"/>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320</w:t>
            </w:r>
          </w:p>
        </w:tc>
        <w:tc>
          <w:tcPr>
            <w:tcW w:w="713" w:type="pct"/>
            <w:tcBorders>
              <w:top w:val="nil"/>
              <w:left w:val="nil"/>
              <w:bottom w:val="single" w:sz="4" w:space="0" w:color="auto"/>
              <w:right w:val="single" w:sz="8"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2,70%</w:t>
            </w:r>
          </w:p>
        </w:tc>
      </w:tr>
      <w:tr w:rsidR="003775BD" w:rsidRPr="003775BD" w:rsidTr="003775BD">
        <w:trPr>
          <w:trHeight w:val="300"/>
        </w:trPr>
        <w:tc>
          <w:tcPr>
            <w:tcW w:w="2658" w:type="pct"/>
            <w:tcBorders>
              <w:top w:val="nil"/>
              <w:left w:val="single" w:sz="8" w:space="0" w:color="auto"/>
              <w:bottom w:val="single" w:sz="4" w:space="0" w:color="auto"/>
              <w:right w:val="single" w:sz="4" w:space="0" w:color="auto"/>
            </w:tcBorders>
            <w:shd w:val="clear" w:color="000000" w:fill="EDF2F9"/>
            <w:vAlign w:val="center"/>
            <w:hideMark/>
          </w:tcPr>
          <w:p w:rsidR="003775BD" w:rsidRPr="003775BD" w:rsidRDefault="003775BD" w:rsidP="003775BD">
            <w:pPr>
              <w:spacing w:after="0" w:line="240" w:lineRule="auto"/>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elektrycy</w:t>
            </w:r>
            <w:r w:rsidR="00AE5712">
              <w:rPr>
                <w:rFonts w:ascii="Times New Roman" w:eastAsia="Times New Roman" w:hAnsi="Times New Roman" w:cs="Times New Roman"/>
                <w:color w:val="000000"/>
                <w:lang w:eastAsia="pl-PL"/>
              </w:rPr>
              <w:t xml:space="preserve"> i </w:t>
            </w:r>
            <w:r w:rsidRPr="003775BD">
              <w:rPr>
                <w:rFonts w:ascii="Times New Roman" w:eastAsia="Times New Roman" w:hAnsi="Times New Roman" w:cs="Times New Roman"/>
                <w:color w:val="000000"/>
                <w:lang w:eastAsia="pl-PL"/>
              </w:rPr>
              <w:t xml:space="preserve">elektronicy </w:t>
            </w:r>
          </w:p>
        </w:tc>
        <w:tc>
          <w:tcPr>
            <w:tcW w:w="582" w:type="pct"/>
            <w:tcBorders>
              <w:top w:val="nil"/>
              <w:left w:val="nil"/>
              <w:bottom w:val="single" w:sz="4" w:space="0" w:color="auto"/>
              <w:right w:val="single" w:sz="4"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74</w:t>
            </w:r>
          </w:p>
        </w:tc>
        <w:tc>
          <w:tcPr>
            <w:tcW w:w="1047" w:type="pct"/>
            <w:tcBorders>
              <w:top w:val="nil"/>
              <w:left w:val="nil"/>
              <w:bottom w:val="single" w:sz="4" w:space="0" w:color="auto"/>
              <w:right w:val="single" w:sz="4"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1 196</w:t>
            </w:r>
          </w:p>
        </w:tc>
        <w:tc>
          <w:tcPr>
            <w:tcW w:w="713" w:type="pct"/>
            <w:tcBorders>
              <w:top w:val="nil"/>
              <w:left w:val="nil"/>
              <w:bottom w:val="single" w:sz="4" w:space="0" w:color="auto"/>
              <w:right w:val="single" w:sz="8"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10,20%</w:t>
            </w:r>
          </w:p>
        </w:tc>
      </w:tr>
      <w:tr w:rsidR="003775BD" w:rsidRPr="003775BD" w:rsidTr="003775BD">
        <w:trPr>
          <w:trHeight w:val="685"/>
        </w:trPr>
        <w:tc>
          <w:tcPr>
            <w:tcW w:w="2658" w:type="pct"/>
            <w:tcBorders>
              <w:top w:val="nil"/>
              <w:left w:val="single" w:sz="8" w:space="0" w:color="auto"/>
              <w:bottom w:val="nil"/>
              <w:right w:val="single" w:sz="4" w:space="0" w:color="auto"/>
            </w:tcBorders>
            <w:shd w:val="clear" w:color="auto" w:fill="auto"/>
            <w:vAlign w:val="center"/>
            <w:hideMark/>
          </w:tcPr>
          <w:p w:rsidR="003775BD" w:rsidRPr="003775BD" w:rsidRDefault="003775BD" w:rsidP="003775BD">
            <w:pPr>
              <w:spacing w:after="0" w:line="240" w:lineRule="auto"/>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robotnicy</w:t>
            </w:r>
            <w:r w:rsidR="00AE5712">
              <w:rPr>
                <w:rFonts w:ascii="Times New Roman" w:eastAsia="Times New Roman" w:hAnsi="Times New Roman" w:cs="Times New Roman"/>
                <w:color w:val="000000"/>
                <w:lang w:eastAsia="pl-PL"/>
              </w:rPr>
              <w:t xml:space="preserve"> w </w:t>
            </w:r>
            <w:r w:rsidRPr="003775BD">
              <w:rPr>
                <w:rFonts w:ascii="Times New Roman" w:eastAsia="Times New Roman" w:hAnsi="Times New Roman" w:cs="Times New Roman"/>
                <w:color w:val="000000"/>
                <w:lang w:eastAsia="pl-PL"/>
              </w:rPr>
              <w:t>przetwórstwie spożywczym, obróbce drewna, produkcji wyrobów tekstylnych</w:t>
            </w:r>
            <w:r w:rsidR="00AE5712">
              <w:rPr>
                <w:rFonts w:ascii="Times New Roman" w:eastAsia="Times New Roman" w:hAnsi="Times New Roman" w:cs="Times New Roman"/>
                <w:color w:val="000000"/>
                <w:lang w:eastAsia="pl-PL"/>
              </w:rPr>
              <w:t xml:space="preserve"> i </w:t>
            </w:r>
            <w:r w:rsidRPr="003775BD">
              <w:rPr>
                <w:rFonts w:ascii="Times New Roman" w:eastAsia="Times New Roman" w:hAnsi="Times New Roman" w:cs="Times New Roman"/>
                <w:color w:val="000000"/>
                <w:lang w:eastAsia="pl-PL"/>
              </w:rPr>
              <w:t xml:space="preserve">pokrewni </w:t>
            </w:r>
          </w:p>
        </w:tc>
        <w:tc>
          <w:tcPr>
            <w:tcW w:w="582" w:type="pct"/>
            <w:tcBorders>
              <w:top w:val="nil"/>
              <w:left w:val="nil"/>
              <w:bottom w:val="nil"/>
              <w:right w:val="single" w:sz="4"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75</w:t>
            </w:r>
          </w:p>
        </w:tc>
        <w:tc>
          <w:tcPr>
            <w:tcW w:w="1047" w:type="pct"/>
            <w:tcBorders>
              <w:top w:val="nil"/>
              <w:left w:val="nil"/>
              <w:bottom w:val="nil"/>
              <w:right w:val="single" w:sz="4"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2 377</w:t>
            </w:r>
          </w:p>
        </w:tc>
        <w:tc>
          <w:tcPr>
            <w:tcW w:w="713" w:type="pct"/>
            <w:tcBorders>
              <w:top w:val="nil"/>
              <w:left w:val="nil"/>
              <w:bottom w:val="nil"/>
              <w:right w:val="single" w:sz="8"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20,30%</w:t>
            </w:r>
          </w:p>
        </w:tc>
      </w:tr>
      <w:tr w:rsidR="003775BD" w:rsidRPr="003775BD" w:rsidTr="003775BD">
        <w:trPr>
          <w:trHeight w:val="315"/>
        </w:trPr>
        <w:tc>
          <w:tcPr>
            <w:tcW w:w="2658" w:type="pct"/>
            <w:tcBorders>
              <w:top w:val="single" w:sz="8" w:space="0" w:color="auto"/>
              <w:left w:val="single" w:sz="8" w:space="0" w:color="auto"/>
              <w:bottom w:val="single" w:sz="8" w:space="0" w:color="auto"/>
              <w:right w:val="single" w:sz="4" w:space="0" w:color="auto"/>
            </w:tcBorders>
            <w:shd w:val="clear" w:color="000000" w:fill="DBE5F1"/>
            <w:vAlign w:val="center"/>
            <w:hideMark/>
          </w:tcPr>
          <w:p w:rsidR="003775BD" w:rsidRPr="003775BD" w:rsidRDefault="003775BD" w:rsidP="003775BD">
            <w:pPr>
              <w:spacing w:after="0" w:line="240" w:lineRule="auto"/>
              <w:rPr>
                <w:rFonts w:ascii="Times New Roman" w:eastAsia="Times New Roman" w:hAnsi="Times New Roman" w:cs="Times New Roman"/>
                <w:b/>
                <w:bCs/>
                <w:color w:val="000000"/>
                <w:lang w:eastAsia="pl-PL"/>
              </w:rPr>
            </w:pPr>
            <w:r w:rsidRPr="003775BD">
              <w:rPr>
                <w:rFonts w:ascii="Times New Roman" w:eastAsia="Times New Roman" w:hAnsi="Times New Roman" w:cs="Times New Roman"/>
                <w:b/>
                <w:bCs/>
                <w:color w:val="000000"/>
                <w:lang w:eastAsia="pl-PL"/>
              </w:rPr>
              <w:t>operatorzy</w:t>
            </w:r>
            <w:r w:rsidR="00AE5712">
              <w:rPr>
                <w:rFonts w:ascii="Times New Roman" w:eastAsia="Times New Roman" w:hAnsi="Times New Roman" w:cs="Times New Roman"/>
                <w:b/>
                <w:bCs/>
                <w:color w:val="000000"/>
                <w:lang w:eastAsia="pl-PL"/>
              </w:rPr>
              <w:t xml:space="preserve"> i </w:t>
            </w:r>
            <w:r w:rsidRPr="003775BD">
              <w:rPr>
                <w:rFonts w:ascii="Times New Roman" w:eastAsia="Times New Roman" w:hAnsi="Times New Roman" w:cs="Times New Roman"/>
                <w:b/>
                <w:bCs/>
                <w:color w:val="000000"/>
                <w:lang w:eastAsia="pl-PL"/>
              </w:rPr>
              <w:t>monterzy maszyn</w:t>
            </w:r>
            <w:r w:rsidR="00AE5712">
              <w:rPr>
                <w:rFonts w:ascii="Times New Roman" w:eastAsia="Times New Roman" w:hAnsi="Times New Roman" w:cs="Times New Roman"/>
                <w:b/>
                <w:bCs/>
                <w:color w:val="000000"/>
                <w:lang w:eastAsia="pl-PL"/>
              </w:rPr>
              <w:t xml:space="preserve"> i </w:t>
            </w:r>
            <w:r w:rsidRPr="003775BD">
              <w:rPr>
                <w:rFonts w:ascii="Times New Roman" w:eastAsia="Times New Roman" w:hAnsi="Times New Roman" w:cs="Times New Roman"/>
                <w:b/>
                <w:bCs/>
                <w:color w:val="000000"/>
                <w:lang w:eastAsia="pl-PL"/>
              </w:rPr>
              <w:t xml:space="preserve">urządzeń </w:t>
            </w:r>
          </w:p>
        </w:tc>
        <w:tc>
          <w:tcPr>
            <w:tcW w:w="582" w:type="pct"/>
            <w:tcBorders>
              <w:top w:val="single" w:sz="8" w:space="0" w:color="auto"/>
              <w:left w:val="nil"/>
              <w:bottom w:val="single" w:sz="8" w:space="0" w:color="auto"/>
              <w:right w:val="single" w:sz="4" w:space="0" w:color="auto"/>
            </w:tcBorders>
            <w:shd w:val="clear" w:color="000000" w:fill="DBE5F1"/>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8</w:t>
            </w:r>
          </w:p>
        </w:tc>
        <w:tc>
          <w:tcPr>
            <w:tcW w:w="1047" w:type="pct"/>
            <w:tcBorders>
              <w:top w:val="single" w:sz="8" w:space="0" w:color="auto"/>
              <w:left w:val="nil"/>
              <w:bottom w:val="single" w:sz="8" w:space="0" w:color="auto"/>
              <w:right w:val="single" w:sz="4" w:space="0" w:color="auto"/>
            </w:tcBorders>
            <w:shd w:val="clear" w:color="000000" w:fill="DBE5F1"/>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6 670</w:t>
            </w:r>
          </w:p>
        </w:tc>
        <w:tc>
          <w:tcPr>
            <w:tcW w:w="713" w:type="pct"/>
            <w:tcBorders>
              <w:top w:val="single" w:sz="8" w:space="0" w:color="auto"/>
              <w:left w:val="nil"/>
              <w:bottom w:val="single" w:sz="8" w:space="0" w:color="auto"/>
              <w:right w:val="single" w:sz="8" w:space="0" w:color="auto"/>
            </w:tcBorders>
            <w:shd w:val="clear" w:color="000000" w:fill="DBE5F1"/>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10,90%</w:t>
            </w:r>
          </w:p>
        </w:tc>
      </w:tr>
      <w:tr w:rsidR="003775BD" w:rsidRPr="003775BD" w:rsidTr="003775BD">
        <w:trPr>
          <w:trHeight w:val="600"/>
        </w:trPr>
        <w:tc>
          <w:tcPr>
            <w:tcW w:w="2658" w:type="pct"/>
            <w:tcBorders>
              <w:top w:val="nil"/>
              <w:left w:val="single" w:sz="8" w:space="0" w:color="auto"/>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operatorzy maszyn</w:t>
            </w:r>
            <w:r w:rsidR="00AE5712">
              <w:rPr>
                <w:rFonts w:ascii="Times New Roman" w:eastAsia="Times New Roman" w:hAnsi="Times New Roman" w:cs="Times New Roman"/>
                <w:color w:val="000000"/>
                <w:lang w:eastAsia="pl-PL"/>
              </w:rPr>
              <w:t xml:space="preserve"> i </w:t>
            </w:r>
            <w:r w:rsidRPr="003775BD">
              <w:rPr>
                <w:rFonts w:ascii="Times New Roman" w:eastAsia="Times New Roman" w:hAnsi="Times New Roman" w:cs="Times New Roman"/>
                <w:color w:val="000000"/>
                <w:lang w:eastAsia="pl-PL"/>
              </w:rPr>
              <w:t xml:space="preserve">urządzeń wydobywczych </w:t>
            </w:r>
            <w:r>
              <w:rPr>
                <w:rFonts w:ascii="Times New Roman" w:eastAsia="Times New Roman" w:hAnsi="Times New Roman" w:cs="Times New Roman"/>
                <w:color w:val="000000"/>
                <w:lang w:eastAsia="pl-PL"/>
              </w:rPr>
              <w:br/>
            </w:r>
            <w:r w:rsidRPr="003775BD">
              <w:rPr>
                <w:rFonts w:ascii="Times New Roman" w:eastAsia="Times New Roman" w:hAnsi="Times New Roman" w:cs="Times New Roman"/>
                <w:color w:val="000000"/>
                <w:lang w:eastAsia="pl-PL"/>
              </w:rPr>
              <w:t xml:space="preserve">i przetwórczych </w:t>
            </w:r>
          </w:p>
        </w:tc>
        <w:tc>
          <w:tcPr>
            <w:tcW w:w="582" w:type="pct"/>
            <w:tcBorders>
              <w:top w:val="nil"/>
              <w:left w:val="nil"/>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81</w:t>
            </w:r>
          </w:p>
        </w:tc>
        <w:tc>
          <w:tcPr>
            <w:tcW w:w="1047" w:type="pct"/>
            <w:tcBorders>
              <w:top w:val="nil"/>
              <w:left w:val="nil"/>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2 169</w:t>
            </w:r>
          </w:p>
        </w:tc>
        <w:tc>
          <w:tcPr>
            <w:tcW w:w="713" w:type="pct"/>
            <w:tcBorders>
              <w:top w:val="nil"/>
              <w:left w:val="nil"/>
              <w:bottom w:val="single" w:sz="4" w:space="0" w:color="auto"/>
              <w:right w:val="single" w:sz="8"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32,50%</w:t>
            </w:r>
          </w:p>
        </w:tc>
      </w:tr>
      <w:tr w:rsidR="003775BD" w:rsidRPr="003775BD" w:rsidTr="003775BD">
        <w:trPr>
          <w:trHeight w:val="300"/>
        </w:trPr>
        <w:tc>
          <w:tcPr>
            <w:tcW w:w="2658" w:type="pct"/>
            <w:tcBorders>
              <w:top w:val="nil"/>
              <w:left w:val="single" w:sz="8" w:space="0" w:color="auto"/>
              <w:bottom w:val="single" w:sz="4" w:space="0" w:color="auto"/>
              <w:right w:val="single" w:sz="4" w:space="0" w:color="auto"/>
            </w:tcBorders>
            <w:shd w:val="clear" w:color="000000" w:fill="EDF2F9"/>
            <w:vAlign w:val="center"/>
            <w:hideMark/>
          </w:tcPr>
          <w:p w:rsidR="003775BD" w:rsidRPr="003775BD" w:rsidRDefault="003775BD" w:rsidP="003775BD">
            <w:pPr>
              <w:spacing w:after="0" w:line="240" w:lineRule="auto"/>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 xml:space="preserve">monterzy </w:t>
            </w:r>
          </w:p>
        </w:tc>
        <w:tc>
          <w:tcPr>
            <w:tcW w:w="582" w:type="pct"/>
            <w:tcBorders>
              <w:top w:val="nil"/>
              <w:left w:val="nil"/>
              <w:bottom w:val="single" w:sz="4" w:space="0" w:color="auto"/>
              <w:right w:val="single" w:sz="4"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82</w:t>
            </w:r>
          </w:p>
        </w:tc>
        <w:tc>
          <w:tcPr>
            <w:tcW w:w="1047" w:type="pct"/>
            <w:tcBorders>
              <w:top w:val="nil"/>
              <w:left w:val="nil"/>
              <w:bottom w:val="single" w:sz="4" w:space="0" w:color="auto"/>
              <w:right w:val="single" w:sz="4"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307</w:t>
            </w:r>
          </w:p>
        </w:tc>
        <w:tc>
          <w:tcPr>
            <w:tcW w:w="713" w:type="pct"/>
            <w:tcBorders>
              <w:top w:val="nil"/>
              <w:left w:val="nil"/>
              <w:bottom w:val="single" w:sz="4" w:space="0" w:color="auto"/>
              <w:right w:val="single" w:sz="8"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4,60%</w:t>
            </w:r>
          </w:p>
        </w:tc>
      </w:tr>
      <w:tr w:rsidR="003775BD" w:rsidRPr="003775BD" w:rsidTr="003775BD">
        <w:trPr>
          <w:trHeight w:val="315"/>
        </w:trPr>
        <w:tc>
          <w:tcPr>
            <w:tcW w:w="2658" w:type="pct"/>
            <w:tcBorders>
              <w:top w:val="nil"/>
              <w:left w:val="single" w:sz="8" w:space="0" w:color="auto"/>
              <w:bottom w:val="nil"/>
              <w:right w:val="single" w:sz="4" w:space="0" w:color="auto"/>
            </w:tcBorders>
            <w:shd w:val="clear" w:color="auto" w:fill="auto"/>
            <w:vAlign w:val="center"/>
            <w:hideMark/>
          </w:tcPr>
          <w:p w:rsidR="003775BD" w:rsidRPr="003775BD" w:rsidRDefault="003775BD" w:rsidP="003775BD">
            <w:pPr>
              <w:spacing w:after="0" w:line="240" w:lineRule="auto"/>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kierowcy</w:t>
            </w:r>
            <w:r w:rsidR="00AE5712">
              <w:rPr>
                <w:rFonts w:ascii="Times New Roman" w:eastAsia="Times New Roman" w:hAnsi="Times New Roman" w:cs="Times New Roman"/>
                <w:color w:val="000000"/>
                <w:lang w:eastAsia="pl-PL"/>
              </w:rPr>
              <w:t xml:space="preserve"> i </w:t>
            </w:r>
            <w:r w:rsidRPr="003775BD">
              <w:rPr>
                <w:rFonts w:ascii="Times New Roman" w:eastAsia="Times New Roman" w:hAnsi="Times New Roman" w:cs="Times New Roman"/>
                <w:color w:val="000000"/>
                <w:lang w:eastAsia="pl-PL"/>
              </w:rPr>
              <w:t xml:space="preserve">operatorzy pojazdów </w:t>
            </w:r>
          </w:p>
        </w:tc>
        <w:tc>
          <w:tcPr>
            <w:tcW w:w="582" w:type="pct"/>
            <w:tcBorders>
              <w:top w:val="nil"/>
              <w:left w:val="nil"/>
              <w:bottom w:val="nil"/>
              <w:right w:val="single" w:sz="4"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83</w:t>
            </w:r>
          </w:p>
        </w:tc>
        <w:tc>
          <w:tcPr>
            <w:tcW w:w="1047" w:type="pct"/>
            <w:tcBorders>
              <w:top w:val="nil"/>
              <w:left w:val="nil"/>
              <w:bottom w:val="nil"/>
              <w:right w:val="single" w:sz="4"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4 194</w:t>
            </w:r>
          </w:p>
        </w:tc>
        <w:tc>
          <w:tcPr>
            <w:tcW w:w="713" w:type="pct"/>
            <w:tcBorders>
              <w:top w:val="nil"/>
              <w:left w:val="nil"/>
              <w:bottom w:val="nil"/>
              <w:right w:val="single" w:sz="8"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62,90%</w:t>
            </w:r>
          </w:p>
        </w:tc>
      </w:tr>
      <w:tr w:rsidR="003775BD" w:rsidRPr="003775BD" w:rsidTr="003775BD">
        <w:trPr>
          <w:trHeight w:val="315"/>
        </w:trPr>
        <w:tc>
          <w:tcPr>
            <w:tcW w:w="2658" w:type="pct"/>
            <w:tcBorders>
              <w:top w:val="single" w:sz="8" w:space="0" w:color="auto"/>
              <w:left w:val="single" w:sz="8" w:space="0" w:color="auto"/>
              <w:bottom w:val="single" w:sz="8" w:space="0" w:color="auto"/>
              <w:right w:val="single" w:sz="4" w:space="0" w:color="auto"/>
            </w:tcBorders>
            <w:shd w:val="clear" w:color="000000" w:fill="DBE5F1"/>
            <w:vAlign w:val="center"/>
            <w:hideMark/>
          </w:tcPr>
          <w:p w:rsidR="003775BD" w:rsidRPr="003775BD" w:rsidRDefault="003775BD" w:rsidP="003775BD">
            <w:pPr>
              <w:spacing w:after="0" w:line="240" w:lineRule="auto"/>
              <w:rPr>
                <w:rFonts w:ascii="Times New Roman" w:eastAsia="Times New Roman" w:hAnsi="Times New Roman" w:cs="Times New Roman"/>
                <w:b/>
                <w:bCs/>
                <w:color w:val="000000"/>
                <w:lang w:eastAsia="pl-PL"/>
              </w:rPr>
            </w:pPr>
            <w:r w:rsidRPr="003775BD">
              <w:rPr>
                <w:rFonts w:ascii="Times New Roman" w:eastAsia="Times New Roman" w:hAnsi="Times New Roman" w:cs="Times New Roman"/>
                <w:b/>
                <w:bCs/>
                <w:color w:val="000000"/>
                <w:lang w:eastAsia="pl-PL"/>
              </w:rPr>
              <w:t xml:space="preserve">pracownicy przy pracach prostych </w:t>
            </w:r>
          </w:p>
        </w:tc>
        <w:tc>
          <w:tcPr>
            <w:tcW w:w="582" w:type="pct"/>
            <w:tcBorders>
              <w:top w:val="single" w:sz="8" w:space="0" w:color="auto"/>
              <w:left w:val="nil"/>
              <w:bottom w:val="single" w:sz="8" w:space="0" w:color="auto"/>
              <w:right w:val="single" w:sz="4" w:space="0" w:color="auto"/>
            </w:tcBorders>
            <w:shd w:val="clear" w:color="000000" w:fill="DBE5F1"/>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9</w:t>
            </w:r>
          </w:p>
        </w:tc>
        <w:tc>
          <w:tcPr>
            <w:tcW w:w="1047" w:type="pct"/>
            <w:tcBorders>
              <w:top w:val="single" w:sz="8" w:space="0" w:color="auto"/>
              <w:left w:val="nil"/>
              <w:bottom w:val="single" w:sz="8" w:space="0" w:color="auto"/>
              <w:right w:val="single" w:sz="4" w:space="0" w:color="auto"/>
            </w:tcBorders>
            <w:shd w:val="clear" w:color="000000" w:fill="DBE5F1"/>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6 912</w:t>
            </w:r>
          </w:p>
        </w:tc>
        <w:tc>
          <w:tcPr>
            <w:tcW w:w="713" w:type="pct"/>
            <w:tcBorders>
              <w:top w:val="single" w:sz="8" w:space="0" w:color="auto"/>
              <w:left w:val="nil"/>
              <w:bottom w:val="single" w:sz="8" w:space="0" w:color="auto"/>
              <w:right w:val="single" w:sz="8" w:space="0" w:color="auto"/>
            </w:tcBorders>
            <w:shd w:val="clear" w:color="000000" w:fill="DBE5F1"/>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11,30%</w:t>
            </w:r>
          </w:p>
        </w:tc>
      </w:tr>
      <w:tr w:rsidR="003775BD" w:rsidRPr="003775BD" w:rsidTr="003775BD">
        <w:trPr>
          <w:trHeight w:val="300"/>
        </w:trPr>
        <w:tc>
          <w:tcPr>
            <w:tcW w:w="2658" w:type="pct"/>
            <w:tcBorders>
              <w:top w:val="nil"/>
              <w:left w:val="single" w:sz="8" w:space="0" w:color="auto"/>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pomoce domowe</w:t>
            </w:r>
            <w:r w:rsidR="00AE5712">
              <w:rPr>
                <w:rFonts w:ascii="Times New Roman" w:eastAsia="Times New Roman" w:hAnsi="Times New Roman" w:cs="Times New Roman"/>
                <w:color w:val="000000"/>
                <w:lang w:eastAsia="pl-PL"/>
              </w:rPr>
              <w:t xml:space="preserve"> i </w:t>
            </w:r>
            <w:r w:rsidRPr="003775BD">
              <w:rPr>
                <w:rFonts w:ascii="Times New Roman" w:eastAsia="Times New Roman" w:hAnsi="Times New Roman" w:cs="Times New Roman"/>
                <w:color w:val="000000"/>
                <w:lang w:eastAsia="pl-PL"/>
              </w:rPr>
              <w:t xml:space="preserve">sprzątaczki </w:t>
            </w:r>
          </w:p>
        </w:tc>
        <w:tc>
          <w:tcPr>
            <w:tcW w:w="582" w:type="pct"/>
            <w:tcBorders>
              <w:top w:val="nil"/>
              <w:left w:val="nil"/>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91</w:t>
            </w:r>
          </w:p>
        </w:tc>
        <w:tc>
          <w:tcPr>
            <w:tcW w:w="1047" w:type="pct"/>
            <w:tcBorders>
              <w:top w:val="nil"/>
              <w:left w:val="nil"/>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1 414</w:t>
            </w:r>
          </w:p>
        </w:tc>
        <w:tc>
          <w:tcPr>
            <w:tcW w:w="713" w:type="pct"/>
            <w:tcBorders>
              <w:top w:val="nil"/>
              <w:left w:val="nil"/>
              <w:bottom w:val="single" w:sz="4" w:space="0" w:color="auto"/>
              <w:right w:val="single" w:sz="8"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20,50%</w:t>
            </w:r>
          </w:p>
        </w:tc>
      </w:tr>
      <w:tr w:rsidR="003775BD" w:rsidRPr="003775BD" w:rsidTr="003775BD">
        <w:trPr>
          <w:trHeight w:val="600"/>
        </w:trPr>
        <w:tc>
          <w:tcPr>
            <w:tcW w:w="2658" w:type="pct"/>
            <w:tcBorders>
              <w:top w:val="nil"/>
              <w:left w:val="single" w:sz="8" w:space="0" w:color="auto"/>
              <w:bottom w:val="single" w:sz="4" w:space="0" w:color="auto"/>
              <w:right w:val="single" w:sz="4" w:space="0" w:color="auto"/>
            </w:tcBorders>
            <w:shd w:val="clear" w:color="000000" w:fill="EDF2F9"/>
            <w:vAlign w:val="center"/>
            <w:hideMark/>
          </w:tcPr>
          <w:p w:rsidR="003775BD" w:rsidRPr="003775BD" w:rsidRDefault="003775BD" w:rsidP="003775BD">
            <w:pPr>
              <w:spacing w:after="0" w:line="240" w:lineRule="auto"/>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robotnicy pomocniczy</w:t>
            </w:r>
            <w:r w:rsidR="00AE5712">
              <w:rPr>
                <w:rFonts w:ascii="Times New Roman" w:eastAsia="Times New Roman" w:hAnsi="Times New Roman" w:cs="Times New Roman"/>
                <w:color w:val="000000"/>
                <w:lang w:eastAsia="pl-PL"/>
              </w:rPr>
              <w:t xml:space="preserve"> w </w:t>
            </w:r>
            <w:r w:rsidRPr="003775BD">
              <w:rPr>
                <w:rFonts w:ascii="Times New Roman" w:eastAsia="Times New Roman" w:hAnsi="Times New Roman" w:cs="Times New Roman"/>
                <w:color w:val="000000"/>
                <w:lang w:eastAsia="pl-PL"/>
              </w:rPr>
              <w:t xml:space="preserve">rolnictwie, leśnictwie </w:t>
            </w:r>
            <w:r>
              <w:rPr>
                <w:rFonts w:ascii="Times New Roman" w:eastAsia="Times New Roman" w:hAnsi="Times New Roman" w:cs="Times New Roman"/>
                <w:color w:val="000000"/>
                <w:lang w:eastAsia="pl-PL"/>
              </w:rPr>
              <w:br/>
            </w:r>
            <w:r w:rsidRPr="003775BD">
              <w:rPr>
                <w:rFonts w:ascii="Times New Roman" w:eastAsia="Times New Roman" w:hAnsi="Times New Roman" w:cs="Times New Roman"/>
                <w:color w:val="000000"/>
                <w:lang w:eastAsia="pl-PL"/>
              </w:rPr>
              <w:t xml:space="preserve">i rybołówstwie </w:t>
            </w:r>
          </w:p>
        </w:tc>
        <w:tc>
          <w:tcPr>
            <w:tcW w:w="582" w:type="pct"/>
            <w:tcBorders>
              <w:top w:val="nil"/>
              <w:left w:val="nil"/>
              <w:bottom w:val="single" w:sz="4" w:space="0" w:color="auto"/>
              <w:right w:val="single" w:sz="4"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92</w:t>
            </w:r>
          </w:p>
        </w:tc>
        <w:tc>
          <w:tcPr>
            <w:tcW w:w="1047" w:type="pct"/>
            <w:tcBorders>
              <w:top w:val="nil"/>
              <w:left w:val="nil"/>
              <w:bottom w:val="single" w:sz="4" w:space="0" w:color="auto"/>
              <w:right w:val="single" w:sz="4"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320</w:t>
            </w:r>
          </w:p>
        </w:tc>
        <w:tc>
          <w:tcPr>
            <w:tcW w:w="713" w:type="pct"/>
            <w:tcBorders>
              <w:top w:val="nil"/>
              <w:left w:val="nil"/>
              <w:bottom w:val="single" w:sz="4" w:space="0" w:color="auto"/>
              <w:right w:val="single" w:sz="8"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4,60%</w:t>
            </w:r>
          </w:p>
        </w:tc>
      </w:tr>
      <w:tr w:rsidR="003775BD" w:rsidRPr="003775BD" w:rsidTr="003775BD">
        <w:trPr>
          <w:trHeight w:val="600"/>
        </w:trPr>
        <w:tc>
          <w:tcPr>
            <w:tcW w:w="2658" w:type="pct"/>
            <w:tcBorders>
              <w:top w:val="nil"/>
              <w:left w:val="single" w:sz="8" w:space="0" w:color="auto"/>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robotnicy pomocniczy</w:t>
            </w:r>
            <w:r w:rsidR="00AE5712">
              <w:rPr>
                <w:rFonts w:ascii="Times New Roman" w:eastAsia="Times New Roman" w:hAnsi="Times New Roman" w:cs="Times New Roman"/>
                <w:color w:val="000000"/>
                <w:lang w:eastAsia="pl-PL"/>
              </w:rPr>
              <w:t xml:space="preserve"> w </w:t>
            </w:r>
            <w:r w:rsidRPr="003775BD">
              <w:rPr>
                <w:rFonts w:ascii="Times New Roman" w:eastAsia="Times New Roman" w:hAnsi="Times New Roman" w:cs="Times New Roman"/>
                <w:color w:val="000000"/>
                <w:lang w:eastAsia="pl-PL"/>
              </w:rPr>
              <w:t>górnictwie, przemyśle, budownictwie</w:t>
            </w:r>
            <w:r w:rsidR="00AE5712">
              <w:rPr>
                <w:rFonts w:ascii="Times New Roman" w:eastAsia="Times New Roman" w:hAnsi="Times New Roman" w:cs="Times New Roman"/>
                <w:color w:val="000000"/>
                <w:lang w:eastAsia="pl-PL"/>
              </w:rPr>
              <w:t xml:space="preserve"> i </w:t>
            </w:r>
            <w:r w:rsidRPr="003775BD">
              <w:rPr>
                <w:rFonts w:ascii="Times New Roman" w:eastAsia="Times New Roman" w:hAnsi="Times New Roman" w:cs="Times New Roman"/>
                <w:color w:val="000000"/>
                <w:lang w:eastAsia="pl-PL"/>
              </w:rPr>
              <w:t xml:space="preserve">transporcie </w:t>
            </w:r>
          </w:p>
        </w:tc>
        <w:tc>
          <w:tcPr>
            <w:tcW w:w="582" w:type="pct"/>
            <w:tcBorders>
              <w:top w:val="nil"/>
              <w:left w:val="nil"/>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93</w:t>
            </w:r>
          </w:p>
        </w:tc>
        <w:tc>
          <w:tcPr>
            <w:tcW w:w="1047" w:type="pct"/>
            <w:tcBorders>
              <w:top w:val="nil"/>
              <w:left w:val="nil"/>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3 419</w:t>
            </w:r>
          </w:p>
        </w:tc>
        <w:tc>
          <w:tcPr>
            <w:tcW w:w="713" w:type="pct"/>
            <w:tcBorders>
              <w:top w:val="nil"/>
              <w:left w:val="nil"/>
              <w:bottom w:val="single" w:sz="4" w:space="0" w:color="auto"/>
              <w:right w:val="single" w:sz="8"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49,50%</w:t>
            </w:r>
          </w:p>
        </w:tc>
      </w:tr>
      <w:tr w:rsidR="003775BD" w:rsidRPr="003775BD" w:rsidTr="003775BD">
        <w:trPr>
          <w:trHeight w:val="300"/>
        </w:trPr>
        <w:tc>
          <w:tcPr>
            <w:tcW w:w="2658" w:type="pct"/>
            <w:tcBorders>
              <w:top w:val="nil"/>
              <w:left w:val="single" w:sz="8" w:space="0" w:color="auto"/>
              <w:bottom w:val="single" w:sz="4" w:space="0" w:color="auto"/>
              <w:right w:val="single" w:sz="4" w:space="0" w:color="auto"/>
            </w:tcBorders>
            <w:shd w:val="clear" w:color="000000" w:fill="EDF2F9"/>
            <w:vAlign w:val="center"/>
            <w:hideMark/>
          </w:tcPr>
          <w:p w:rsidR="003775BD" w:rsidRPr="003775BD" w:rsidRDefault="003775BD" w:rsidP="003775BD">
            <w:pPr>
              <w:spacing w:after="0" w:line="240" w:lineRule="auto"/>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 xml:space="preserve">pracownicy pomocniczy przygotowujący posiłki </w:t>
            </w:r>
          </w:p>
        </w:tc>
        <w:tc>
          <w:tcPr>
            <w:tcW w:w="582" w:type="pct"/>
            <w:tcBorders>
              <w:top w:val="nil"/>
              <w:left w:val="nil"/>
              <w:bottom w:val="single" w:sz="4" w:space="0" w:color="auto"/>
              <w:right w:val="single" w:sz="4"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94</w:t>
            </w:r>
          </w:p>
        </w:tc>
        <w:tc>
          <w:tcPr>
            <w:tcW w:w="1047" w:type="pct"/>
            <w:tcBorders>
              <w:top w:val="nil"/>
              <w:left w:val="nil"/>
              <w:bottom w:val="single" w:sz="4" w:space="0" w:color="auto"/>
              <w:right w:val="single" w:sz="4"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1 029</w:t>
            </w:r>
          </w:p>
        </w:tc>
        <w:tc>
          <w:tcPr>
            <w:tcW w:w="713" w:type="pct"/>
            <w:tcBorders>
              <w:top w:val="nil"/>
              <w:left w:val="nil"/>
              <w:bottom w:val="single" w:sz="4" w:space="0" w:color="auto"/>
              <w:right w:val="single" w:sz="8"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14,90%</w:t>
            </w:r>
          </w:p>
        </w:tc>
      </w:tr>
      <w:tr w:rsidR="003775BD" w:rsidRPr="003775BD" w:rsidTr="003775BD">
        <w:trPr>
          <w:trHeight w:val="600"/>
        </w:trPr>
        <w:tc>
          <w:tcPr>
            <w:tcW w:w="2658" w:type="pct"/>
            <w:tcBorders>
              <w:top w:val="nil"/>
              <w:left w:val="single" w:sz="8" w:space="0" w:color="auto"/>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sprzedawcy uliczni</w:t>
            </w:r>
            <w:r w:rsidR="00AE5712">
              <w:rPr>
                <w:rFonts w:ascii="Times New Roman" w:eastAsia="Times New Roman" w:hAnsi="Times New Roman" w:cs="Times New Roman"/>
                <w:color w:val="000000"/>
                <w:lang w:eastAsia="pl-PL"/>
              </w:rPr>
              <w:t xml:space="preserve"> i </w:t>
            </w:r>
            <w:r w:rsidRPr="003775BD">
              <w:rPr>
                <w:rFonts w:ascii="Times New Roman" w:eastAsia="Times New Roman" w:hAnsi="Times New Roman" w:cs="Times New Roman"/>
                <w:color w:val="000000"/>
                <w:lang w:eastAsia="pl-PL"/>
              </w:rPr>
              <w:t xml:space="preserve">pracownicy świadczący usługi na ulicach </w:t>
            </w:r>
          </w:p>
        </w:tc>
        <w:tc>
          <w:tcPr>
            <w:tcW w:w="582" w:type="pct"/>
            <w:tcBorders>
              <w:top w:val="nil"/>
              <w:left w:val="nil"/>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95</w:t>
            </w:r>
          </w:p>
        </w:tc>
        <w:tc>
          <w:tcPr>
            <w:tcW w:w="1047" w:type="pct"/>
            <w:tcBorders>
              <w:top w:val="nil"/>
              <w:left w:val="nil"/>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5</w:t>
            </w:r>
          </w:p>
        </w:tc>
        <w:tc>
          <w:tcPr>
            <w:tcW w:w="713" w:type="pct"/>
            <w:tcBorders>
              <w:top w:val="nil"/>
              <w:left w:val="nil"/>
              <w:bottom w:val="single" w:sz="4" w:space="0" w:color="auto"/>
              <w:right w:val="single" w:sz="8"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0,10%</w:t>
            </w:r>
          </w:p>
        </w:tc>
      </w:tr>
      <w:tr w:rsidR="003775BD" w:rsidRPr="003775BD" w:rsidTr="003775BD">
        <w:trPr>
          <w:trHeight w:val="615"/>
        </w:trPr>
        <w:tc>
          <w:tcPr>
            <w:tcW w:w="2658" w:type="pct"/>
            <w:tcBorders>
              <w:top w:val="nil"/>
              <w:left w:val="single" w:sz="8" w:space="0" w:color="auto"/>
              <w:bottom w:val="nil"/>
              <w:right w:val="single" w:sz="4" w:space="0" w:color="auto"/>
            </w:tcBorders>
            <w:shd w:val="clear" w:color="000000" w:fill="ECF1F8"/>
            <w:vAlign w:val="center"/>
            <w:hideMark/>
          </w:tcPr>
          <w:p w:rsidR="003775BD" w:rsidRPr="003775BD" w:rsidRDefault="003775BD" w:rsidP="003775BD">
            <w:pPr>
              <w:spacing w:after="0" w:line="240" w:lineRule="auto"/>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ładowacze nieczystości</w:t>
            </w:r>
            <w:r w:rsidR="00AE5712">
              <w:rPr>
                <w:rFonts w:ascii="Times New Roman" w:eastAsia="Times New Roman" w:hAnsi="Times New Roman" w:cs="Times New Roman"/>
                <w:color w:val="000000"/>
                <w:lang w:eastAsia="pl-PL"/>
              </w:rPr>
              <w:t xml:space="preserve"> i </w:t>
            </w:r>
            <w:r w:rsidRPr="003775BD">
              <w:rPr>
                <w:rFonts w:ascii="Times New Roman" w:eastAsia="Times New Roman" w:hAnsi="Times New Roman" w:cs="Times New Roman"/>
                <w:color w:val="000000"/>
                <w:lang w:eastAsia="pl-PL"/>
              </w:rPr>
              <w:t xml:space="preserve">inni pracownicy przy pracach prostych </w:t>
            </w:r>
          </w:p>
        </w:tc>
        <w:tc>
          <w:tcPr>
            <w:tcW w:w="582" w:type="pct"/>
            <w:tcBorders>
              <w:top w:val="nil"/>
              <w:left w:val="nil"/>
              <w:bottom w:val="nil"/>
              <w:right w:val="single" w:sz="4"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96</w:t>
            </w:r>
          </w:p>
        </w:tc>
        <w:tc>
          <w:tcPr>
            <w:tcW w:w="1047" w:type="pct"/>
            <w:tcBorders>
              <w:top w:val="nil"/>
              <w:left w:val="nil"/>
              <w:bottom w:val="nil"/>
              <w:right w:val="single" w:sz="4"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725</w:t>
            </w:r>
          </w:p>
        </w:tc>
        <w:tc>
          <w:tcPr>
            <w:tcW w:w="713" w:type="pct"/>
            <w:tcBorders>
              <w:top w:val="nil"/>
              <w:left w:val="nil"/>
              <w:bottom w:val="nil"/>
              <w:right w:val="single" w:sz="8"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10,50%</w:t>
            </w:r>
          </w:p>
        </w:tc>
      </w:tr>
      <w:tr w:rsidR="003775BD" w:rsidRPr="003775BD" w:rsidTr="003775BD">
        <w:trPr>
          <w:trHeight w:val="315"/>
        </w:trPr>
        <w:tc>
          <w:tcPr>
            <w:tcW w:w="2658" w:type="pct"/>
            <w:tcBorders>
              <w:top w:val="single" w:sz="8" w:space="0" w:color="auto"/>
              <w:left w:val="single" w:sz="8" w:space="0" w:color="auto"/>
              <w:bottom w:val="single" w:sz="8" w:space="0" w:color="auto"/>
              <w:right w:val="single" w:sz="4" w:space="0" w:color="auto"/>
            </w:tcBorders>
            <w:shd w:val="clear" w:color="000000" w:fill="DBE5F1"/>
            <w:vAlign w:val="center"/>
            <w:hideMark/>
          </w:tcPr>
          <w:p w:rsidR="003775BD" w:rsidRPr="003775BD" w:rsidRDefault="003775BD" w:rsidP="003775BD">
            <w:pPr>
              <w:spacing w:after="0" w:line="240" w:lineRule="auto"/>
              <w:rPr>
                <w:rFonts w:ascii="Times New Roman" w:eastAsia="Times New Roman" w:hAnsi="Times New Roman" w:cs="Times New Roman"/>
                <w:b/>
                <w:bCs/>
                <w:color w:val="000000"/>
                <w:lang w:eastAsia="pl-PL"/>
              </w:rPr>
            </w:pPr>
            <w:r w:rsidRPr="003775BD">
              <w:rPr>
                <w:rFonts w:ascii="Times New Roman" w:eastAsia="Times New Roman" w:hAnsi="Times New Roman" w:cs="Times New Roman"/>
                <w:b/>
                <w:bCs/>
                <w:color w:val="000000"/>
                <w:lang w:eastAsia="pl-PL"/>
              </w:rPr>
              <w:t xml:space="preserve">siły zbrojne </w:t>
            </w:r>
          </w:p>
        </w:tc>
        <w:tc>
          <w:tcPr>
            <w:tcW w:w="582" w:type="pct"/>
            <w:tcBorders>
              <w:top w:val="single" w:sz="8" w:space="0" w:color="auto"/>
              <w:left w:val="nil"/>
              <w:bottom w:val="single" w:sz="8" w:space="0" w:color="auto"/>
              <w:right w:val="single" w:sz="4" w:space="0" w:color="auto"/>
            </w:tcBorders>
            <w:shd w:val="clear" w:color="000000" w:fill="DBE5F1"/>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0</w:t>
            </w:r>
          </w:p>
        </w:tc>
        <w:tc>
          <w:tcPr>
            <w:tcW w:w="1047" w:type="pct"/>
            <w:tcBorders>
              <w:top w:val="single" w:sz="8" w:space="0" w:color="auto"/>
              <w:left w:val="nil"/>
              <w:bottom w:val="single" w:sz="8" w:space="0" w:color="auto"/>
              <w:right w:val="single" w:sz="4" w:space="0" w:color="auto"/>
            </w:tcBorders>
            <w:shd w:val="clear" w:color="000000" w:fill="DBE5F1"/>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0</w:t>
            </w:r>
          </w:p>
        </w:tc>
        <w:tc>
          <w:tcPr>
            <w:tcW w:w="713" w:type="pct"/>
            <w:tcBorders>
              <w:top w:val="single" w:sz="8" w:space="0" w:color="auto"/>
              <w:left w:val="nil"/>
              <w:bottom w:val="single" w:sz="8" w:space="0" w:color="auto"/>
              <w:right w:val="single" w:sz="8" w:space="0" w:color="auto"/>
            </w:tcBorders>
            <w:shd w:val="clear" w:color="000000" w:fill="DBE5F1"/>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0</w:t>
            </w:r>
          </w:p>
        </w:tc>
      </w:tr>
      <w:tr w:rsidR="003775BD" w:rsidRPr="003775BD" w:rsidTr="003775BD">
        <w:trPr>
          <w:trHeight w:val="300"/>
        </w:trPr>
        <w:tc>
          <w:tcPr>
            <w:tcW w:w="2658" w:type="pct"/>
            <w:tcBorders>
              <w:top w:val="nil"/>
              <w:left w:val="single" w:sz="8" w:space="0" w:color="auto"/>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 xml:space="preserve">oficerowie sił zbrojnych </w:t>
            </w:r>
          </w:p>
        </w:tc>
        <w:tc>
          <w:tcPr>
            <w:tcW w:w="582" w:type="pct"/>
            <w:tcBorders>
              <w:top w:val="nil"/>
              <w:left w:val="nil"/>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1</w:t>
            </w:r>
          </w:p>
        </w:tc>
        <w:tc>
          <w:tcPr>
            <w:tcW w:w="1047" w:type="pct"/>
            <w:tcBorders>
              <w:top w:val="nil"/>
              <w:left w:val="nil"/>
              <w:bottom w:val="single" w:sz="4" w:space="0" w:color="auto"/>
              <w:right w:val="single" w:sz="4"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0</w:t>
            </w:r>
          </w:p>
        </w:tc>
        <w:tc>
          <w:tcPr>
            <w:tcW w:w="713" w:type="pct"/>
            <w:tcBorders>
              <w:top w:val="nil"/>
              <w:left w:val="nil"/>
              <w:bottom w:val="single" w:sz="4" w:space="0" w:color="auto"/>
              <w:right w:val="single" w:sz="8"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0</w:t>
            </w:r>
          </w:p>
        </w:tc>
      </w:tr>
      <w:tr w:rsidR="003775BD" w:rsidRPr="003775BD" w:rsidTr="003775BD">
        <w:trPr>
          <w:trHeight w:val="300"/>
        </w:trPr>
        <w:tc>
          <w:tcPr>
            <w:tcW w:w="2658" w:type="pct"/>
            <w:tcBorders>
              <w:top w:val="nil"/>
              <w:left w:val="single" w:sz="8" w:space="0" w:color="auto"/>
              <w:bottom w:val="single" w:sz="4" w:space="0" w:color="auto"/>
              <w:right w:val="single" w:sz="4" w:space="0" w:color="auto"/>
            </w:tcBorders>
            <w:shd w:val="clear" w:color="000000" w:fill="ECF1F8"/>
            <w:vAlign w:val="center"/>
            <w:hideMark/>
          </w:tcPr>
          <w:p w:rsidR="003775BD" w:rsidRPr="003775BD" w:rsidRDefault="003775BD" w:rsidP="003775BD">
            <w:pPr>
              <w:spacing w:after="0" w:line="240" w:lineRule="auto"/>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 xml:space="preserve">podoficerowie sił zbrojnych </w:t>
            </w:r>
          </w:p>
        </w:tc>
        <w:tc>
          <w:tcPr>
            <w:tcW w:w="582" w:type="pct"/>
            <w:tcBorders>
              <w:top w:val="nil"/>
              <w:left w:val="nil"/>
              <w:bottom w:val="single" w:sz="4" w:space="0" w:color="auto"/>
              <w:right w:val="single" w:sz="4"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2</w:t>
            </w:r>
          </w:p>
        </w:tc>
        <w:tc>
          <w:tcPr>
            <w:tcW w:w="1047" w:type="pct"/>
            <w:tcBorders>
              <w:top w:val="nil"/>
              <w:left w:val="nil"/>
              <w:bottom w:val="single" w:sz="4" w:space="0" w:color="auto"/>
              <w:right w:val="single" w:sz="4"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0</w:t>
            </w:r>
          </w:p>
        </w:tc>
        <w:tc>
          <w:tcPr>
            <w:tcW w:w="713" w:type="pct"/>
            <w:tcBorders>
              <w:top w:val="nil"/>
              <w:left w:val="nil"/>
              <w:bottom w:val="single" w:sz="4" w:space="0" w:color="auto"/>
              <w:right w:val="single" w:sz="8" w:space="0" w:color="auto"/>
            </w:tcBorders>
            <w:shd w:val="clear" w:color="000000" w:fill="ECF1F8"/>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0</w:t>
            </w:r>
          </w:p>
        </w:tc>
      </w:tr>
      <w:tr w:rsidR="003775BD" w:rsidRPr="003775BD" w:rsidTr="003775BD">
        <w:trPr>
          <w:trHeight w:val="315"/>
        </w:trPr>
        <w:tc>
          <w:tcPr>
            <w:tcW w:w="2658" w:type="pct"/>
            <w:tcBorders>
              <w:top w:val="nil"/>
              <w:left w:val="single" w:sz="8" w:space="0" w:color="auto"/>
              <w:bottom w:val="nil"/>
              <w:right w:val="single" w:sz="4" w:space="0" w:color="auto"/>
            </w:tcBorders>
            <w:shd w:val="clear" w:color="auto" w:fill="auto"/>
            <w:vAlign w:val="center"/>
            <w:hideMark/>
          </w:tcPr>
          <w:p w:rsidR="003775BD" w:rsidRPr="003775BD" w:rsidRDefault="003775BD" w:rsidP="003775BD">
            <w:pPr>
              <w:spacing w:after="0" w:line="240" w:lineRule="auto"/>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 xml:space="preserve">żołnierze szeregowi </w:t>
            </w:r>
          </w:p>
        </w:tc>
        <w:tc>
          <w:tcPr>
            <w:tcW w:w="582" w:type="pct"/>
            <w:tcBorders>
              <w:top w:val="nil"/>
              <w:left w:val="nil"/>
              <w:bottom w:val="nil"/>
              <w:right w:val="single" w:sz="4"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3</w:t>
            </w:r>
          </w:p>
        </w:tc>
        <w:tc>
          <w:tcPr>
            <w:tcW w:w="1047" w:type="pct"/>
            <w:tcBorders>
              <w:top w:val="nil"/>
              <w:left w:val="nil"/>
              <w:bottom w:val="nil"/>
              <w:right w:val="single" w:sz="4"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0</w:t>
            </w:r>
          </w:p>
        </w:tc>
        <w:tc>
          <w:tcPr>
            <w:tcW w:w="713" w:type="pct"/>
            <w:tcBorders>
              <w:top w:val="nil"/>
              <w:left w:val="nil"/>
              <w:bottom w:val="nil"/>
              <w:right w:val="single" w:sz="8" w:space="0" w:color="auto"/>
            </w:tcBorders>
            <w:shd w:val="clear" w:color="auto" w:fill="auto"/>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0</w:t>
            </w:r>
          </w:p>
        </w:tc>
      </w:tr>
      <w:tr w:rsidR="003775BD" w:rsidRPr="003775BD" w:rsidTr="003775BD">
        <w:trPr>
          <w:trHeight w:val="315"/>
        </w:trPr>
        <w:tc>
          <w:tcPr>
            <w:tcW w:w="2658" w:type="pct"/>
            <w:tcBorders>
              <w:top w:val="single" w:sz="8" w:space="0" w:color="auto"/>
              <w:left w:val="single" w:sz="8" w:space="0" w:color="auto"/>
              <w:bottom w:val="single" w:sz="8" w:space="0" w:color="auto"/>
              <w:right w:val="single" w:sz="4" w:space="0" w:color="auto"/>
            </w:tcBorders>
            <w:shd w:val="clear" w:color="000000" w:fill="DBE5F1"/>
            <w:vAlign w:val="center"/>
            <w:hideMark/>
          </w:tcPr>
          <w:p w:rsidR="003775BD" w:rsidRPr="003775BD" w:rsidRDefault="003775BD" w:rsidP="003775BD">
            <w:pPr>
              <w:spacing w:after="0" w:line="240" w:lineRule="auto"/>
              <w:rPr>
                <w:rFonts w:ascii="Times New Roman" w:eastAsia="Times New Roman" w:hAnsi="Times New Roman" w:cs="Times New Roman"/>
                <w:b/>
                <w:bCs/>
                <w:color w:val="000000"/>
                <w:lang w:eastAsia="pl-PL"/>
              </w:rPr>
            </w:pPr>
            <w:r w:rsidRPr="003775BD">
              <w:rPr>
                <w:rFonts w:ascii="Times New Roman" w:eastAsia="Times New Roman" w:hAnsi="Times New Roman" w:cs="Times New Roman"/>
                <w:b/>
                <w:bCs/>
                <w:color w:val="000000"/>
                <w:lang w:eastAsia="pl-PL"/>
              </w:rPr>
              <w:t>bez zawodu</w:t>
            </w:r>
          </w:p>
        </w:tc>
        <w:tc>
          <w:tcPr>
            <w:tcW w:w="582" w:type="pct"/>
            <w:tcBorders>
              <w:top w:val="single" w:sz="8" w:space="0" w:color="auto"/>
              <w:left w:val="nil"/>
              <w:bottom w:val="single" w:sz="8" w:space="0" w:color="auto"/>
              <w:right w:val="single" w:sz="4" w:space="0" w:color="auto"/>
            </w:tcBorders>
            <w:shd w:val="clear" w:color="000000" w:fill="DBE5F1"/>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A</w:t>
            </w:r>
          </w:p>
        </w:tc>
        <w:tc>
          <w:tcPr>
            <w:tcW w:w="1047" w:type="pct"/>
            <w:tcBorders>
              <w:top w:val="single" w:sz="8" w:space="0" w:color="auto"/>
              <w:left w:val="nil"/>
              <w:bottom w:val="single" w:sz="8" w:space="0" w:color="auto"/>
              <w:right w:val="single" w:sz="4" w:space="0" w:color="auto"/>
            </w:tcBorders>
            <w:shd w:val="clear" w:color="000000" w:fill="DBE5F1"/>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0</w:t>
            </w:r>
          </w:p>
        </w:tc>
        <w:tc>
          <w:tcPr>
            <w:tcW w:w="713" w:type="pct"/>
            <w:tcBorders>
              <w:top w:val="single" w:sz="8" w:space="0" w:color="auto"/>
              <w:left w:val="nil"/>
              <w:bottom w:val="single" w:sz="8" w:space="0" w:color="auto"/>
              <w:right w:val="single" w:sz="8" w:space="0" w:color="auto"/>
            </w:tcBorders>
            <w:shd w:val="clear" w:color="000000" w:fill="DBE5F1"/>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0</w:t>
            </w:r>
          </w:p>
        </w:tc>
      </w:tr>
      <w:tr w:rsidR="003775BD" w:rsidRPr="003775BD" w:rsidTr="003775BD">
        <w:trPr>
          <w:trHeight w:val="315"/>
        </w:trPr>
        <w:tc>
          <w:tcPr>
            <w:tcW w:w="2658" w:type="pct"/>
            <w:tcBorders>
              <w:top w:val="nil"/>
              <w:left w:val="single" w:sz="8" w:space="0" w:color="auto"/>
              <w:bottom w:val="single" w:sz="8" w:space="0" w:color="auto"/>
              <w:right w:val="single" w:sz="4" w:space="0" w:color="auto"/>
            </w:tcBorders>
            <w:shd w:val="clear" w:color="000000" w:fill="DBE5F1"/>
            <w:vAlign w:val="center"/>
            <w:hideMark/>
          </w:tcPr>
          <w:p w:rsidR="003775BD" w:rsidRPr="003775BD" w:rsidRDefault="003775BD" w:rsidP="003775BD">
            <w:pPr>
              <w:spacing w:after="0" w:line="240" w:lineRule="auto"/>
              <w:rPr>
                <w:rFonts w:ascii="Times New Roman" w:eastAsia="Times New Roman" w:hAnsi="Times New Roman" w:cs="Times New Roman"/>
                <w:b/>
                <w:bCs/>
                <w:color w:val="000000"/>
                <w:lang w:eastAsia="pl-PL"/>
              </w:rPr>
            </w:pPr>
            <w:r w:rsidRPr="003775BD">
              <w:rPr>
                <w:rFonts w:ascii="Times New Roman" w:eastAsia="Times New Roman" w:hAnsi="Times New Roman" w:cs="Times New Roman"/>
                <w:b/>
                <w:bCs/>
                <w:color w:val="000000"/>
                <w:lang w:eastAsia="pl-PL"/>
              </w:rPr>
              <w:t xml:space="preserve">razem posiadający zawód </w:t>
            </w:r>
          </w:p>
        </w:tc>
        <w:tc>
          <w:tcPr>
            <w:tcW w:w="582" w:type="pct"/>
            <w:tcBorders>
              <w:top w:val="nil"/>
              <w:left w:val="nil"/>
              <w:bottom w:val="single" w:sz="8" w:space="0" w:color="auto"/>
              <w:right w:val="single" w:sz="4" w:space="0" w:color="auto"/>
            </w:tcBorders>
            <w:shd w:val="clear" w:color="000000" w:fill="DBE5F1"/>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B</w:t>
            </w:r>
          </w:p>
        </w:tc>
        <w:tc>
          <w:tcPr>
            <w:tcW w:w="1047" w:type="pct"/>
            <w:tcBorders>
              <w:top w:val="nil"/>
              <w:left w:val="nil"/>
              <w:bottom w:val="single" w:sz="8" w:space="0" w:color="auto"/>
              <w:right w:val="single" w:sz="4" w:space="0" w:color="auto"/>
            </w:tcBorders>
            <w:shd w:val="clear" w:color="000000" w:fill="DBE5F1"/>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60 969</w:t>
            </w:r>
          </w:p>
        </w:tc>
        <w:tc>
          <w:tcPr>
            <w:tcW w:w="713" w:type="pct"/>
            <w:tcBorders>
              <w:top w:val="nil"/>
              <w:left w:val="nil"/>
              <w:bottom w:val="single" w:sz="8" w:space="0" w:color="auto"/>
              <w:right w:val="single" w:sz="8" w:space="0" w:color="auto"/>
            </w:tcBorders>
            <w:shd w:val="clear" w:color="000000" w:fill="DBE5F1"/>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100,00%</w:t>
            </w:r>
          </w:p>
        </w:tc>
      </w:tr>
      <w:tr w:rsidR="003775BD" w:rsidRPr="003775BD" w:rsidTr="003775BD">
        <w:trPr>
          <w:trHeight w:val="315"/>
        </w:trPr>
        <w:tc>
          <w:tcPr>
            <w:tcW w:w="2658" w:type="pct"/>
            <w:tcBorders>
              <w:top w:val="nil"/>
              <w:left w:val="single" w:sz="8" w:space="0" w:color="auto"/>
              <w:bottom w:val="single" w:sz="8" w:space="0" w:color="auto"/>
              <w:right w:val="single" w:sz="4" w:space="0" w:color="auto"/>
            </w:tcBorders>
            <w:shd w:val="clear" w:color="000000" w:fill="DBE5F1"/>
            <w:vAlign w:val="center"/>
            <w:hideMark/>
          </w:tcPr>
          <w:p w:rsidR="003775BD" w:rsidRPr="003775BD" w:rsidRDefault="003775BD" w:rsidP="003775BD">
            <w:pPr>
              <w:spacing w:after="0" w:line="240" w:lineRule="auto"/>
              <w:rPr>
                <w:rFonts w:ascii="Times New Roman" w:eastAsia="Times New Roman" w:hAnsi="Times New Roman" w:cs="Times New Roman"/>
                <w:b/>
                <w:bCs/>
                <w:color w:val="000000"/>
                <w:lang w:eastAsia="pl-PL"/>
              </w:rPr>
            </w:pPr>
            <w:r w:rsidRPr="003775BD">
              <w:rPr>
                <w:rFonts w:ascii="Times New Roman" w:eastAsia="Times New Roman" w:hAnsi="Times New Roman" w:cs="Times New Roman"/>
                <w:b/>
                <w:bCs/>
                <w:color w:val="000000"/>
                <w:lang w:eastAsia="pl-PL"/>
              </w:rPr>
              <w:t xml:space="preserve">bezrobotni ogółem </w:t>
            </w:r>
          </w:p>
        </w:tc>
        <w:tc>
          <w:tcPr>
            <w:tcW w:w="582" w:type="pct"/>
            <w:tcBorders>
              <w:top w:val="nil"/>
              <w:left w:val="nil"/>
              <w:bottom w:val="single" w:sz="8" w:space="0" w:color="auto"/>
              <w:right w:val="single" w:sz="4" w:space="0" w:color="auto"/>
            </w:tcBorders>
            <w:shd w:val="clear" w:color="000000" w:fill="DBE5F1"/>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AB</w:t>
            </w:r>
          </w:p>
        </w:tc>
        <w:tc>
          <w:tcPr>
            <w:tcW w:w="1047" w:type="pct"/>
            <w:tcBorders>
              <w:top w:val="nil"/>
              <w:left w:val="nil"/>
              <w:bottom w:val="single" w:sz="8" w:space="0" w:color="auto"/>
              <w:right w:val="single" w:sz="4" w:space="0" w:color="auto"/>
            </w:tcBorders>
            <w:shd w:val="clear" w:color="000000" w:fill="DBE5F1"/>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60 969</w:t>
            </w:r>
          </w:p>
        </w:tc>
        <w:tc>
          <w:tcPr>
            <w:tcW w:w="713" w:type="pct"/>
            <w:tcBorders>
              <w:top w:val="nil"/>
              <w:left w:val="nil"/>
              <w:bottom w:val="single" w:sz="8" w:space="0" w:color="auto"/>
              <w:right w:val="single" w:sz="8" w:space="0" w:color="auto"/>
            </w:tcBorders>
            <w:shd w:val="clear" w:color="000000" w:fill="DBE5F1"/>
            <w:vAlign w:val="center"/>
            <w:hideMark/>
          </w:tcPr>
          <w:p w:rsidR="003775BD" w:rsidRPr="003775BD" w:rsidRDefault="003775BD" w:rsidP="003775BD">
            <w:pPr>
              <w:spacing w:after="0" w:line="240" w:lineRule="auto"/>
              <w:jc w:val="center"/>
              <w:rPr>
                <w:rFonts w:ascii="Times New Roman" w:eastAsia="Times New Roman" w:hAnsi="Times New Roman" w:cs="Times New Roman"/>
                <w:color w:val="000000"/>
                <w:lang w:eastAsia="pl-PL"/>
              </w:rPr>
            </w:pPr>
            <w:r w:rsidRPr="003775BD">
              <w:rPr>
                <w:rFonts w:ascii="Times New Roman" w:eastAsia="Times New Roman" w:hAnsi="Times New Roman" w:cs="Times New Roman"/>
                <w:color w:val="000000"/>
                <w:lang w:eastAsia="pl-PL"/>
              </w:rPr>
              <w:t>---</w:t>
            </w:r>
          </w:p>
        </w:tc>
      </w:tr>
    </w:tbl>
    <w:p w:rsidR="003775BD" w:rsidRPr="003775BD" w:rsidRDefault="003775BD" w:rsidP="003775BD">
      <w:pPr>
        <w:spacing w:after="0" w:line="240" w:lineRule="auto"/>
        <w:jc w:val="both"/>
        <w:rPr>
          <w:rFonts w:ascii="Times New Roman" w:eastAsia="Times New Roman" w:hAnsi="Times New Roman" w:cs="Times New Roman"/>
          <w:color w:val="000000"/>
          <w:sz w:val="18"/>
          <w:szCs w:val="18"/>
          <w:lang w:eastAsia="pl-PL"/>
        </w:rPr>
      </w:pPr>
      <w:r w:rsidRPr="003775BD">
        <w:rPr>
          <w:rFonts w:ascii="Times New Roman" w:eastAsia="Times New Roman" w:hAnsi="Times New Roman" w:cs="Times New Roman"/>
          <w:color w:val="000000"/>
          <w:sz w:val="18"/>
          <w:szCs w:val="18"/>
          <w:lang w:eastAsia="pl-PL"/>
        </w:rPr>
        <w:t>*</w:t>
      </w:r>
      <w:r w:rsidR="00AE5712">
        <w:rPr>
          <w:rFonts w:ascii="Times New Roman" w:eastAsia="Times New Roman" w:hAnsi="Times New Roman" w:cs="Times New Roman"/>
          <w:color w:val="000000"/>
          <w:sz w:val="18"/>
          <w:szCs w:val="18"/>
          <w:lang w:eastAsia="pl-PL"/>
        </w:rPr>
        <w:t xml:space="preserve"> w </w:t>
      </w:r>
      <w:r w:rsidRPr="003775BD">
        <w:rPr>
          <w:rFonts w:ascii="Times New Roman" w:eastAsia="Times New Roman" w:hAnsi="Times New Roman" w:cs="Times New Roman"/>
          <w:color w:val="000000"/>
          <w:sz w:val="18"/>
          <w:szCs w:val="18"/>
          <w:lang w:eastAsia="pl-PL"/>
        </w:rPr>
        <w:t>jednocyfrowych grupach zawodów odsetek obliczono</w:t>
      </w:r>
      <w:r w:rsidR="00AE5712">
        <w:rPr>
          <w:rFonts w:ascii="Times New Roman" w:eastAsia="Times New Roman" w:hAnsi="Times New Roman" w:cs="Times New Roman"/>
          <w:color w:val="000000"/>
          <w:sz w:val="18"/>
          <w:szCs w:val="18"/>
          <w:lang w:eastAsia="pl-PL"/>
        </w:rPr>
        <w:t xml:space="preserve"> w </w:t>
      </w:r>
      <w:r w:rsidRPr="003775BD">
        <w:rPr>
          <w:rFonts w:ascii="Times New Roman" w:eastAsia="Times New Roman" w:hAnsi="Times New Roman" w:cs="Times New Roman"/>
          <w:color w:val="000000"/>
          <w:sz w:val="18"/>
          <w:szCs w:val="18"/>
          <w:lang w:eastAsia="pl-PL"/>
        </w:rPr>
        <w:t>stosunku do liczby ofert pracy ogółem, posiadających dany zawód (razem posiadający zawód). Natomiast wartości procentowe odpowiadające grupom dwucyfrowym obliczono dla danej grupy jednocyfrowej.</w:t>
      </w:r>
    </w:p>
    <w:p w:rsidR="003775BD" w:rsidRDefault="003775BD" w:rsidP="00553E4B">
      <w:pPr>
        <w:pStyle w:val="Default"/>
        <w:jc w:val="both"/>
      </w:pPr>
    </w:p>
    <w:p w:rsidR="00553E4B" w:rsidRPr="004E3B3E" w:rsidRDefault="00553E4B">
      <w:pPr>
        <w:rPr>
          <w:rFonts w:ascii="Times New Roman" w:hAnsi="Times New Roman" w:cs="Times New Roman"/>
          <w:bCs/>
          <w:color w:val="000000"/>
          <w:sz w:val="24"/>
          <w:szCs w:val="24"/>
        </w:rPr>
      </w:pPr>
    </w:p>
    <w:p w:rsidR="00AC4ECD" w:rsidRPr="004E3B3E" w:rsidRDefault="003775BD" w:rsidP="00AC4ECD">
      <w:pPr>
        <w:pStyle w:val="Default"/>
        <w:spacing w:line="360" w:lineRule="auto"/>
        <w:jc w:val="both"/>
      </w:pPr>
      <w:r>
        <w:lastRenderedPageBreak/>
        <w:t>Wnioski:</w:t>
      </w:r>
    </w:p>
    <w:p w:rsidR="00AC4ECD" w:rsidRPr="00D27A37" w:rsidRDefault="00AC4ECD" w:rsidP="00AC4ECD">
      <w:pPr>
        <w:pStyle w:val="Tekstpodstawowywcity"/>
        <w:spacing w:after="0" w:line="360" w:lineRule="auto"/>
        <w:ind w:left="0"/>
        <w:jc w:val="both"/>
        <w:rPr>
          <w:rFonts w:ascii="Times New Roman" w:hAnsi="Times New Roman" w:cs="Times New Roman"/>
          <w:sz w:val="20"/>
          <w:szCs w:val="24"/>
        </w:rPr>
      </w:pPr>
      <w:r w:rsidRPr="00D27A37">
        <w:rPr>
          <w:rFonts w:ascii="Times New Roman" w:hAnsi="Times New Roman" w:cs="Times New Roman"/>
          <w:szCs w:val="24"/>
        </w:rPr>
        <w:t>(na podstawie danych</w:t>
      </w:r>
      <w:r w:rsidR="00AE5712">
        <w:rPr>
          <w:rFonts w:ascii="Times New Roman" w:hAnsi="Times New Roman" w:cs="Times New Roman"/>
          <w:szCs w:val="24"/>
        </w:rPr>
        <w:t xml:space="preserve"> z </w:t>
      </w:r>
      <w:r w:rsidRPr="00D27A37">
        <w:rPr>
          <w:rFonts w:ascii="Times New Roman" w:hAnsi="Times New Roman" w:cs="Times New Roman"/>
          <w:szCs w:val="24"/>
        </w:rPr>
        <w:t xml:space="preserve">Tabeli </w:t>
      </w:r>
      <w:r w:rsidR="003775BD" w:rsidRPr="00D27A37">
        <w:rPr>
          <w:rFonts w:ascii="Times New Roman" w:hAnsi="Times New Roman" w:cs="Times New Roman"/>
          <w:szCs w:val="24"/>
        </w:rPr>
        <w:t>40)</w:t>
      </w:r>
    </w:p>
    <w:p w:rsidR="00AC4ECD" w:rsidRPr="00D27A37" w:rsidRDefault="00AC4ECD" w:rsidP="00160DBC">
      <w:pPr>
        <w:pStyle w:val="Bezodstpw"/>
        <w:numPr>
          <w:ilvl w:val="0"/>
          <w:numId w:val="10"/>
        </w:numPr>
        <w:spacing w:line="360" w:lineRule="auto"/>
        <w:jc w:val="both"/>
        <w:rPr>
          <w:rFonts w:ascii="Times New Roman" w:hAnsi="Times New Roman" w:cs="Times New Roman"/>
          <w:sz w:val="24"/>
          <w:szCs w:val="24"/>
        </w:rPr>
      </w:pPr>
      <w:r w:rsidRPr="00D27A37">
        <w:rPr>
          <w:rFonts w:ascii="Times New Roman" w:hAnsi="Times New Roman" w:cs="Times New Roman"/>
          <w:sz w:val="24"/>
          <w:szCs w:val="24"/>
        </w:rPr>
        <w:t>Wolne miejsca pracy</w:t>
      </w:r>
      <w:r w:rsidR="00AE5712">
        <w:rPr>
          <w:rFonts w:ascii="Times New Roman" w:hAnsi="Times New Roman" w:cs="Times New Roman"/>
          <w:sz w:val="24"/>
          <w:szCs w:val="24"/>
        </w:rPr>
        <w:t xml:space="preserve"> i </w:t>
      </w:r>
      <w:r w:rsidRPr="00D27A37">
        <w:rPr>
          <w:rFonts w:ascii="Times New Roman" w:hAnsi="Times New Roman" w:cs="Times New Roman"/>
          <w:sz w:val="24"/>
          <w:szCs w:val="24"/>
        </w:rPr>
        <w:t>miejsca aktywizacji zawodowej adresowane były najczęściej do osób bezrobotnych</w:t>
      </w:r>
      <w:r w:rsidR="00AE5712">
        <w:rPr>
          <w:rFonts w:ascii="Times New Roman" w:hAnsi="Times New Roman" w:cs="Times New Roman"/>
          <w:sz w:val="24"/>
          <w:szCs w:val="24"/>
        </w:rPr>
        <w:t xml:space="preserve"> z </w:t>
      </w:r>
      <w:r w:rsidRPr="00D27A37">
        <w:rPr>
          <w:rFonts w:ascii="Times New Roman" w:hAnsi="Times New Roman" w:cs="Times New Roman"/>
          <w:sz w:val="24"/>
          <w:szCs w:val="24"/>
        </w:rPr>
        <w:t>następujących grup zawodów: pracownicy usług osobistych</w:t>
      </w:r>
      <w:r w:rsidR="00AE5712">
        <w:rPr>
          <w:rFonts w:ascii="Times New Roman" w:hAnsi="Times New Roman" w:cs="Times New Roman"/>
          <w:sz w:val="24"/>
          <w:szCs w:val="24"/>
        </w:rPr>
        <w:t xml:space="preserve"> i </w:t>
      </w:r>
      <w:r w:rsidRPr="00D27A37">
        <w:rPr>
          <w:rFonts w:ascii="Times New Roman" w:hAnsi="Times New Roman" w:cs="Times New Roman"/>
          <w:sz w:val="24"/>
          <w:szCs w:val="24"/>
        </w:rPr>
        <w:t>sprzedawcy – 15 495 (25,4% ogółu zgłoszonych do PUP ofert pracy), robotnicy przemysłowi</w:t>
      </w:r>
      <w:r w:rsidR="00AE5712">
        <w:rPr>
          <w:rFonts w:ascii="Times New Roman" w:hAnsi="Times New Roman" w:cs="Times New Roman"/>
          <w:sz w:val="24"/>
          <w:szCs w:val="24"/>
        </w:rPr>
        <w:t xml:space="preserve"> i </w:t>
      </w:r>
      <w:r w:rsidRPr="00D27A37">
        <w:rPr>
          <w:rFonts w:ascii="Times New Roman" w:hAnsi="Times New Roman" w:cs="Times New Roman"/>
          <w:sz w:val="24"/>
          <w:szCs w:val="24"/>
        </w:rPr>
        <w:t>rzemieślnicy – 11 722 (19,2%), pracownicy biurowi – 7 748 (12,7%), pracownicy przy pracach prostych – 6 912 (11,3%), operatorzy</w:t>
      </w:r>
      <w:r w:rsidR="00AE5712">
        <w:rPr>
          <w:rFonts w:ascii="Times New Roman" w:hAnsi="Times New Roman" w:cs="Times New Roman"/>
          <w:sz w:val="24"/>
          <w:szCs w:val="24"/>
        </w:rPr>
        <w:t xml:space="preserve"> i </w:t>
      </w:r>
      <w:r w:rsidRPr="00D27A37">
        <w:rPr>
          <w:rFonts w:ascii="Times New Roman" w:hAnsi="Times New Roman" w:cs="Times New Roman"/>
          <w:sz w:val="24"/>
          <w:szCs w:val="24"/>
        </w:rPr>
        <w:t>monterzy ma</w:t>
      </w:r>
      <w:r w:rsidR="00FA0C9C" w:rsidRPr="00D27A37">
        <w:rPr>
          <w:rFonts w:ascii="Times New Roman" w:hAnsi="Times New Roman" w:cs="Times New Roman"/>
          <w:sz w:val="24"/>
          <w:szCs w:val="24"/>
        </w:rPr>
        <w:t>szyn</w:t>
      </w:r>
      <w:r w:rsidR="00AE5712">
        <w:rPr>
          <w:rFonts w:ascii="Times New Roman" w:hAnsi="Times New Roman" w:cs="Times New Roman"/>
          <w:sz w:val="24"/>
          <w:szCs w:val="24"/>
        </w:rPr>
        <w:t xml:space="preserve"> i </w:t>
      </w:r>
      <w:r w:rsidR="00FA0C9C" w:rsidRPr="00D27A37">
        <w:rPr>
          <w:rFonts w:ascii="Times New Roman" w:hAnsi="Times New Roman" w:cs="Times New Roman"/>
          <w:sz w:val="24"/>
          <w:szCs w:val="24"/>
        </w:rPr>
        <w:t>urządzeń – 6 670 (10,9%),</w:t>
      </w:r>
      <w:r w:rsidRPr="00D27A37">
        <w:rPr>
          <w:rFonts w:ascii="Times New Roman" w:hAnsi="Times New Roman" w:cs="Times New Roman"/>
          <w:sz w:val="24"/>
          <w:szCs w:val="24"/>
        </w:rPr>
        <w:t xml:space="preserve"> technicy</w:t>
      </w:r>
      <w:r w:rsidR="00AE5712">
        <w:rPr>
          <w:rFonts w:ascii="Times New Roman" w:hAnsi="Times New Roman" w:cs="Times New Roman"/>
          <w:sz w:val="24"/>
          <w:szCs w:val="24"/>
        </w:rPr>
        <w:t xml:space="preserve"> i </w:t>
      </w:r>
      <w:r w:rsidRPr="00D27A37">
        <w:rPr>
          <w:rFonts w:ascii="Times New Roman" w:hAnsi="Times New Roman" w:cs="Times New Roman"/>
          <w:sz w:val="24"/>
          <w:szCs w:val="24"/>
        </w:rPr>
        <w:t>inny ś</w:t>
      </w:r>
      <w:r w:rsidR="00FA0C9C" w:rsidRPr="00D27A37">
        <w:rPr>
          <w:rFonts w:ascii="Times New Roman" w:hAnsi="Times New Roman" w:cs="Times New Roman"/>
          <w:sz w:val="24"/>
          <w:szCs w:val="24"/>
        </w:rPr>
        <w:t>redni personel – 6 576 (10,8%).</w:t>
      </w:r>
    </w:p>
    <w:p w:rsidR="00AA68D0" w:rsidRPr="004E3B3E" w:rsidRDefault="00AA68D0" w:rsidP="00D27A37">
      <w:pPr>
        <w:pStyle w:val="Default"/>
        <w:spacing w:line="360" w:lineRule="auto"/>
        <w:jc w:val="both"/>
        <w:rPr>
          <w:bCs/>
          <w:highlight w:val="yellow"/>
        </w:rPr>
      </w:pPr>
    </w:p>
    <w:p w:rsidR="002648C9" w:rsidRPr="00235A6B" w:rsidRDefault="002648C9" w:rsidP="001759E1">
      <w:pPr>
        <w:pStyle w:val="Default"/>
        <w:spacing w:line="360" w:lineRule="auto"/>
        <w:jc w:val="both"/>
        <w:outlineLvl w:val="1"/>
        <w:rPr>
          <w:b/>
          <w:bCs/>
          <w:sz w:val="28"/>
          <w:szCs w:val="28"/>
        </w:rPr>
      </w:pPr>
      <w:bookmarkStart w:id="23" w:name="_Toc446410488"/>
      <w:r w:rsidRPr="00235A6B">
        <w:rPr>
          <w:b/>
          <w:bCs/>
          <w:sz w:val="28"/>
          <w:szCs w:val="28"/>
        </w:rPr>
        <w:t>Wydatki</w:t>
      </w:r>
      <w:r w:rsidR="00AE5712" w:rsidRPr="00235A6B">
        <w:rPr>
          <w:b/>
          <w:bCs/>
          <w:sz w:val="28"/>
          <w:szCs w:val="28"/>
        </w:rPr>
        <w:t xml:space="preserve"> z </w:t>
      </w:r>
      <w:r w:rsidRPr="00235A6B">
        <w:rPr>
          <w:b/>
          <w:bCs/>
          <w:sz w:val="28"/>
          <w:szCs w:val="28"/>
        </w:rPr>
        <w:t>Funduszu Pracy na aktywne formy promocji zatrudnienia</w:t>
      </w:r>
      <w:bookmarkEnd w:id="23"/>
    </w:p>
    <w:p w:rsidR="00D27A37" w:rsidRPr="00D27A37" w:rsidRDefault="00D27A37" w:rsidP="00D27A37">
      <w:pPr>
        <w:pStyle w:val="Default"/>
        <w:spacing w:line="360" w:lineRule="auto"/>
        <w:jc w:val="both"/>
        <w:rPr>
          <w:b/>
          <w:bCs/>
        </w:rPr>
      </w:pPr>
    </w:p>
    <w:p w:rsidR="00D27A37" w:rsidRPr="00115840" w:rsidRDefault="00D27A37" w:rsidP="00115840">
      <w:pPr>
        <w:pStyle w:val="Bezodstpw"/>
        <w:jc w:val="both"/>
        <w:rPr>
          <w:rFonts w:ascii="Times New Roman" w:hAnsi="Times New Roman" w:cs="Times New Roman"/>
        </w:rPr>
      </w:pPr>
      <w:r w:rsidRPr="00115840">
        <w:rPr>
          <w:rFonts w:ascii="Times New Roman" w:hAnsi="Times New Roman" w:cs="Times New Roman"/>
        </w:rPr>
        <w:t xml:space="preserve">Tabela 41. </w:t>
      </w:r>
      <w:r w:rsidR="0083581A" w:rsidRPr="00115840">
        <w:rPr>
          <w:rFonts w:ascii="Times New Roman" w:hAnsi="Times New Roman" w:cs="Times New Roman"/>
        </w:rPr>
        <w:tab/>
      </w:r>
      <w:r w:rsidRPr="00115840">
        <w:rPr>
          <w:rFonts w:ascii="Times New Roman" w:hAnsi="Times New Roman" w:cs="Times New Roman"/>
        </w:rPr>
        <w:t>Wydatki realizowane</w:t>
      </w:r>
      <w:r w:rsidR="00AE5712" w:rsidRPr="00115840">
        <w:rPr>
          <w:rFonts w:ascii="Times New Roman" w:hAnsi="Times New Roman" w:cs="Times New Roman"/>
        </w:rPr>
        <w:t xml:space="preserve"> z </w:t>
      </w:r>
      <w:r w:rsidR="00115840" w:rsidRPr="00115840">
        <w:rPr>
          <w:rFonts w:ascii="Times New Roman" w:hAnsi="Times New Roman" w:cs="Times New Roman"/>
        </w:rPr>
        <w:t>Funduszu Pracy w województwie podkarpackim</w:t>
      </w:r>
    </w:p>
    <w:p w:rsidR="00D27A37" w:rsidRDefault="00D27A37" w:rsidP="00D27A37">
      <w:pPr>
        <w:pStyle w:val="Default"/>
        <w:jc w:val="both"/>
      </w:pPr>
    </w:p>
    <w:p w:rsidR="00A05D34" w:rsidRDefault="00A05D34" w:rsidP="00D27A37">
      <w:pPr>
        <w:pStyle w:val="Default"/>
        <w:jc w:val="both"/>
      </w:pPr>
      <w:r w:rsidRPr="00A05D34">
        <w:rPr>
          <w:noProof/>
          <w:lang w:eastAsia="pl-PL"/>
        </w:rPr>
        <w:drawing>
          <wp:inline distT="0" distB="0" distL="0" distR="0">
            <wp:extent cx="5759450" cy="3165179"/>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59450" cy="3165179"/>
                    </a:xfrm>
                    <a:prstGeom prst="rect">
                      <a:avLst/>
                    </a:prstGeom>
                    <a:noFill/>
                    <a:ln>
                      <a:noFill/>
                    </a:ln>
                  </pic:spPr>
                </pic:pic>
              </a:graphicData>
            </a:graphic>
          </wp:inline>
        </w:drawing>
      </w:r>
    </w:p>
    <w:p w:rsidR="00D27A37" w:rsidRPr="00D27A37" w:rsidRDefault="00D27A37" w:rsidP="00D27A37">
      <w:pPr>
        <w:spacing w:after="0" w:line="240" w:lineRule="auto"/>
        <w:jc w:val="both"/>
        <w:rPr>
          <w:rFonts w:ascii="Times New Roman" w:eastAsia="Times New Roman" w:hAnsi="Times New Roman" w:cs="Times New Roman"/>
          <w:color w:val="000000"/>
          <w:sz w:val="18"/>
          <w:szCs w:val="18"/>
          <w:lang w:eastAsia="pl-PL"/>
        </w:rPr>
      </w:pPr>
      <w:r w:rsidRPr="00D27A37">
        <w:rPr>
          <w:rFonts w:ascii="Times New Roman" w:eastAsia="Times New Roman" w:hAnsi="Times New Roman" w:cs="Times New Roman"/>
          <w:color w:val="000000"/>
          <w:sz w:val="18"/>
          <w:szCs w:val="18"/>
          <w:lang w:eastAsia="pl-PL"/>
        </w:rPr>
        <w:t>* Kategoria ta zawiera koszty należne instytucjom szkoleniowym, koszty egzaminów, licencji bez stypendiów</w:t>
      </w:r>
      <w:r w:rsidR="00AE5712">
        <w:rPr>
          <w:rFonts w:ascii="Times New Roman" w:eastAsia="Times New Roman" w:hAnsi="Times New Roman" w:cs="Times New Roman"/>
          <w:color w:val="000000"/>
          <w:sz w:val="18"/>
          <w:szCs w:val="18"/>
          <w:lang w:eastAsia="pl-PL"/>
        </w:rPr>
        <w:t xml:space="preserve"> i </w:t>
      </w:r>
      <w:r w:rsidRPr="00D27A37">
        <w:rPr>
          <w:rFonts w:ascii="Times New Roman" w:eastAsia="Times New Roman" w:hAnsi="Times New Roman" w:cs="Times New Roman"/>
          <w:color w:val="000000"/>
          <w:sz w:val="18"/>
          <w:szCs w:val="18"/>
          <w:lang w:eastAsia="pl-PL"/>
        </w:rPr>
        <w:t>składek na ubezpieczenie społeczne.</w:t>
      </w:r>
    </w:p>
    <w:p w:rsidR="00D27A37" w:rsidRPr="00D27A37" w:rsidRDefault="00D27A37" w:rsidP="00D27A37">
      <w:pPr>
        <w:spacing w:after="0" w:line="240" w:lineRule="auto"/>
        <w:jc w:val="both"/>
        <w:rPr>
          <w:rFonts w:ascii="Times New Roman" w:eastAsia="Times New Roman" w:hAnsi="Times New Roman" w:cs="Times New Roman"/>
          <w:color w:val="000000"/>
          <w:sz w:val="18"/>
          <w:szCs w:val="18"/>
          <w:lang w:eastAsia="pl-PL"/>
        </w:rPr>
      </w:pPr>
      <w:r w:rsidRPr="00D27A37">
        <w:rPr>
          <w:rFonts w:ascii="Times New Roman" w:eastAsia="Times New Roman" w:hAnsi="Times New Roman" w:cs="Times New Roman"/>
          <w:color w:val="000000"/>
          <w:sz w:val="18"/>
          <w:szCs w:val="18"/>
          <w:lang w:eastAsia="pl-PL"/>
        </w:rPr>
        <w:t>** Kategoria ta zawiera stypendia dla uczestników</w:t>
      </w:r>
      <w:r w:rsidR="00AE5712">
        <w:rPr>
          <w:rFonts w:ascii="Times New Roman" w:eastAsia="Times New Roman" w:hAnsi="Times New Roman" w:cs="Times New Roman"/>
          <w:color w:val="000000"/>
          <w:sz w:val="18"/>
          <w:szCs w:val="18"/>
          <w:lang w:eastAsia="pl-PL"/>
        </w:rPr>
        <w:t xml:space="preserve"> i </w:t>
      </w:r>
      <w:r w:rsidRPr="00D27A37">
        <w:rPr>
          <w:rFonts w:ascii="Times New Roman" w:eastAsia="Times New Roman" w:hAnsi="Times New Roman" w:cs="Times New Roman"/>
          <w:color w:val="000000"/>
          <w:sz w:val="18"/>
          <w:szCs w:val="18"/>
          <w:lang w:eastAsia="pl-PL"/>
        </w:rPr>
        <w:t>składki na ubezpieczenie społeczne za okres stażu, przygo</w:t>
      </w:r>
      <w:r>
        <w:rPr>
          <w:rFonts w:ascii="Times New Roman" w:eastAsia="Times New Roman" w:hAnsi="Times New Roman" w:cs="Times New Roman"/>
          <w:color w:val="000000"/>
          <w:sz w:val="18"/>
          <w:szCs w:val="18"/>
          <w:lang w:eastAsia="pl-PL"/>
        </w:rPr>
        <w:t>to</w:t>
      </w:r>
      <w:r w:rsidRPr="00D27A37">
        <w:rPr>
          <w:rFonts w:ascii="Times New Roman" w:eastAsia="Times New Roman" w:hAnsi="Times New Roman" w:cs="Times New Roman"/>
          <w:color w:val="000000"/>
          <w:sz w:val="18"/>
          <w:szCs w:val="18"/>
          <w:lang w:eastAsia="pl-PL"/>
        </w:rPr>
        <w:t>wania zawodowego dorosłych, realizacji studiów podyplomowych</w:t>
      </w:r>
      <w:r w:rsidR="00AE5712">
        <w:rPr>
          <w:rFonts w:ascii="Times New Roman" w:eastAsia="Times New Roman" w:hAnsi="Times New Roman" w:cs="Times New Roman"/>
          <w:color w:val="000000"/>
          <w:sz w:val="18"/>
          <w:szCs w:val="18"/>
          <w:lang w:eastAsia="pl-PL"/>
        </w:rPr>
        <w:t xml:space="preserve"> i </w:t>
      </w:r>
      <w:r w:rsidRPr="00D27A37">
        <w:rPr>
          <w:rFonts w:ascii="Times New Roman" w:eastAsia="Times New Roman" w:hAnsi="Times New Roman" w:cs="Times New Roman"/>
          <w:color w:val="000000"/>
          <w:sz w:val="18"/>
          <w:szCs w:val="18"/>
          <w:lang w:eastAsia="pl-PL"/>
        </w:rPr>
        <w:t>szkolenia oraz stypendia</w:t>
      </w:r>
      <w:r w:rsidR="00AE5712">
        <w:rPr>
          <w:rFonts w:ascii="Times New Roman" w:eastAsia="Times New Roman" w:hAnsi="Times New Roman" w:cs="Times New Roman"/>
          <w:color w:val="000000"/>
          <w:sz w:val="18"/>
          <w:szCs w:val="18"/>
          <w:lang w:eastAsia="pl-PL"/>
        </w:rPr>
        <w:t xml:space="preserve"> i </w:t>
      </w:r>
      <w:r w:rsidRPr="00D27A37">
        <w:rPr>
          <w:rFonts w:ascii="Times New Roman" w:eastAsia="Times New Roman" w:hAnsi="Times New Roman" w:cs="Times New Roman"/>
          <w:color w:val="000000"/>
          <w:sz w:val="18"/>
          <w:szCs w:val="18"/>
          <w:lang w:eastAsia="pl-PL"/>
        </w:rPr>
        <w:t xml:space="preserve">składki na ubezpieczenia społeczne za okres kontynuowania nauki. </w:t>
      </w:r>
    </w:p>
    <w:p w:rsidR="00AA68D0" w:rsidRPr="004E3B3E" w:rsidRDefault="00AA68D0" w:rsidP="00D27A37">
      <w:pPr>
        <w:pStyle w:val="Default"/>
        <w:spacing w:line="360" w:lineRule="auto"/>
        <w:jc w:val="both"/>
      </w:pPr>
    </w:p>
    <w:p w:rsidR="003F2582" w:rsidRDefault="003F2582">
      <w:pPr>
        <w:rPr>
          <w:rFonts w:ascii="Times New Roman" w:hAnsi="Times New Roman" w:cs="Times New Roman"/>
        </w:rPr>
      </w:pPr>
      <w:r>
        <w:rPr>
          <w:rFonts w:ascii="Times New Roman" w:hAnsi="Times New Roman" w:cs="Times New Roman"/>
        </w:rPr>
        <w:br w:type="page"/>
      </w:r>
    </w:p>
    <w:p w:rsidR="00D27A37" w:rsidRPr="00115840" w:rsidRDefault="00D27A37" w:rsidP="00115840">
      <w:pPr>
        <w:pStyle w:val="Bezodstpw"/>
        <w:ind w:left="1410" w:hanging="1410"/>
        <w:jc w:val="both"/>
        <w:rPr>
          <w:rFonts w:ascii="Times New Roman" w:hAnsi="Times New Roman" w:cs="Times New Roman"/>
        </w:rPr>
      </w:pPr>
      <w:r w:rsidRPr="00115840">
        <w:rPr>
          <w:rFonts w:ascii="Times New Roman" w:hAnsi="Times New Roman" w:cs="Times New Roman"/>
        </w:rPr>
        <w:lastRenderedPageBreak/>
        <w:t>Tabela 4</w:t>
      </w:r>
      <w:r w:rsidR="003F2582" w:rsidRPr="00115840">
        <w:rPr>
          <w:rFonts w:ascii="Times New Roman" w:hAnsi="Times New Roman" w:cs="Times New Roman"/>
        </w:rPr>
        <w:t>2</w:t>
      </w:r>
      <w:r w:rsidRPr="00115840">
        <w:rPr>
          <w:rFonts w:ascii="Times New Roman" w:hAnsi="Times New Roman" w:cs="Times New Roman"/>
        </w:rPr>
        <w:t xml:space="preserve">. </w:t>
      </w:r>
      <w:r w:rsidR="0083581A" w:rsidRPr="00115840">
        <w:rPr>
          <w:rFonts w:ascii="Times New Roman" w:hAnsi="Times New Roman" w:cs="Times New Roman"/>
        </w:rPr>
        <w:tab/>
      </w:r>
      <w:r w:rsidR="003F2582" w:rsidRPr="00115840">
        <w:rPr>
          <w:rFonts w:ascii="Times New Roman" w:hAnsi="Times New Roman" w:cs="Times New Roman"/>
        </w:rPr>
        <w:t>Liczba bezrobotnych</w:t>
      </w:r>
      <w:r w:rsidR="00AE5712" w:rsidRPr="00115840">
        <w:rPr>
          <w:rFonts w:ascii="Times New Roman" w:hAnsi="Times New Roman" w:cs="Times New Roman"/>
        </w:rPr>
        <w:t xml:space="preserve"> w </w:t>
      </w:r>
      <w:r w:rsidR="003F2582" w:rsidRPr="00115840">
        <w:rPr>
          <w:rFonts w:ascii="Times New Roman" w:hAnsi="Times New Roman" w:cs="Times New Roman"/>
        </w:rPr>
        <w:t>wybranych formach aktywizacji</w:t>
      </w:r>
      <w:r w:rsidR="00115840" w:rsidRPr="00115840">
        <w:rPr>
          <w:rFonts w:ascii="Times New Roman" w:hAnsi="Times New Roman" w:cs="Times New Roman"/>
        </w:rPr>
        <w:t xml:space="preserve"> w województwie podkarpackim</w:t>
      </w:r>
    </w:p>
    <w:p w:rsidR="003F2582" w:rsidRDefault="003F2582" w:rsidP="00D27A37">
      <w:pPr>
        <w:pStyle w:val="Default"/>
        <w:jc w:val="both"/>
      </w:pPr>
    </w:p>
    <w:p w:rsidR="00A05D34" w:rsidRDefault="00A05D34" w:rsidP="00D27A37">
      <w:pPr>
        <w:pStyle w:val="Default"/>
        <w:jc w:val="both"/>
      </w:pPr>
      <w:r w:rsidRPr="00A05D34">
        <w:rPr>
          <w:noProof/>
          <w:lang w:eastAsia="pl-PL"/>
        </w:rPr>
        <w:drawing>
          <wp:inline distT="0" distB="0" distL="0" distR="0">
            <wp:extent cx="5759450" cy="5312114"/>
            <wp:effectExtent l="0" t="0" r="0" b="317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59450" cy="5312114"/>
                    </a:xfrm>
                    <a:prstGeom prst="rect">
                      <a:avLst/>
                    </a:prstGeom>
                    <a:noFill/>
                    <a:ln>
                      <a:noFill/>
                    </a:ln>
                  </pic:spPr>
                </pic:pic>
              </a:graphicData>
            </a:graphic>
          </wp:inline>
        </w:drawing>
      </w:r>
    </w:p>
    <w:p w:rsidR="00A05D34" w:rsidRDefault="00A05D34" w:rsidP="00D27A37">
      <w:pPr>
        <w:pStyle w:val="Default"/>
        <w:jc w:val="both"/>
      </w:pPr>
    </w:p>
    <w:p w:rsidR="00AA68D0" w:rsidRPr="004E3B3E" w:rsidRDefault="00AA68D0" w:rsidP="009A1F42">
      <w:pPr>
        <w:pStyle w:val="Default"/>
        <w:jc w:val="both"/>
      </w:pPr>
    </w:p>
    <w:p w:rsidR="003F048D" w:rsidRPr="004E3B3E" w:rsidRDefault="008260E7" w:rsidP="003F048D">
      <w:pPr>
        <w:pStyle w:val="Default"/>
        <w:spacing w:line="360" w:lineRule="auto"/>
        <w:jc w:val="both"/>
      </w:pPr>
      <w:r>
        <w:t>Wnioski:</w:t>
      </w:r>
    </w:p>
    <w:p w:rsidR="003F048D" w:rsidRPr="008260E7" w:rsidRDefault="003F048D" w:rsidP="003F048D">
      <w:pPr>
        <w:pStyle w:val="Tekstpodstawowywcity"/>
        <w:spacing w:after="0" w:line="360" w:lineRule="auto"/>
        <w:ind w:left="0"/>
        <w:jc w:val="both"/>
        <w:rPr>
          <w:rFonts w:ascii="Times New Roman" w:hAnsi="Times New Roman" w:cs="Times New Roman"/>
          <w:szCs w:val="24"/>
        </w:rPr>
      </w:pPr>
      <w:r w:rsidRPr="008260E7">
        <w:rPr>
          <w:rFonts w:ascii="Times New Roman" w:hAnsi="Times New Roman" w:cs="Times New Roman"/>
          <w:szCs w:val="24"/>
        </w:rPr>
        <w:t>(na podstawie danych</w:t>
      </w:r>
      <w:r w:rsidR="00AE5712">
        <w:rPr>
          <w:rFonts w:ascii="Times New Roman" w:hAnsi="Times New Roman" w:cs="Times New Roman"/>
          <w:szCs w:val="24"/>
        </w:rPr>
        <w:t xml:space="preserve"> z </w:t>
      </w:r>
      <w:r w:rsidRPr="008260E7">
        <w:rPr>
          <w:rFonts w:ascii="Times New Roman" w:hAnsi="Times New Roman" w:cs="Times New Roman"/>
          <w:szCs w:val="24"/>
        </w:rPr>
        <w:t xml:space="preserve">Tabeli </w:t>
      </w:r>
      <w:r w:rsidR="008260E7">
        <w:rPr>
          <w:rFonts w:ascii="Times New Roman" w:hAnsi="Times New Roman" w:cs="Times New Roman"/>
          <w:szCs w:val="24"/>
        </w:rPr>
        <w:t>41</w:t>
      </w:r>
      <w:r w:rsidR="00AE5712">
        <w:rPr>
          <w:rFonts w:ascii="Times New Roman" w:hAnsi="Times New Roman" w:cs="Times New Roman"/>
          <w:szCs w:val="24"/>
        </w:rPr>
        <w:t xml:space="preserve"> i </w:t>
      </w:r>
      <w:r w:rsidRPr="008260E7">
        <w:rPr>
          <w:rFonts w:ascii="Times New Roman" w:hAnsi="Times New Roman" w:cs="Times New Roman"/>
          <w:szCs w:val="24"/>
        </w:rPr>
        <w:t xml:space="preserve">Tabeli </w:t>
      </w:r>
      <w:r w:rsidR="008260E7">
        <w:rPr>
          <w:rFonts w:ascii="Times New Roman" w:hAnsi="Times New Roman" w:cs="Times New Roman"/>
          <w:szCs w:val="24"/>
        </w:rPr>
        <w:t>42</w:t>
      </w:r>
      <w:r w:rsidRPr="008260E7">
        <w:rPr>
          <w:rFonts w:ascii="Times New Roman" w:hAnsi="Times New Roman" w:cs="Times New Roman"/>
          <w:szCs w:val="24"/>
        </w:rPr>
        <w:t>)</w:t>
      </w:r>
    </w:p>
    <w:p w:rsidR="002648C9" w:rsidRPr="004E3B3E" w:rsidRDefault="002648C9" w:rsidP="00160DBC">
      <w:pPr>
        <w:pStyle w:val="Bezodstpw"/>
        <w:numPr>
          <w:ilvl w:val="0"/>
          <w:numId w:val="10"/>
        </w:numPr>
        <w:spacing w:line="360" w:lineRule="auto"/>
        <w:jc w:val="both"/>
        <w:rPr>
          <w:rFonts w:ascii="Times New Roman" w:hAnsi="Times New Roman" w:cs="Times New Roman"/>
          <w:sz w:val="24"/>
          <w:szCs w:val="24"/>
        </w:rPr>
      </w:pPr>
      <w:r w:rsidRPr="004E3B3E">
        <w:rPr>
          <w:rFonts w:ascii="Times New Roman" w:hAnsi="Times New Roman" w:cs="Times New Roman"/>
          <w:sz w:val="24"/>
          <w:szCs w:val="24"/>
        </w:rPr>
        <w:t>Na działania</w:t>
      </w:r>
      <w:r w:rsidR="00AE5712">
        <w:rPr>
          <w:rFonts w:ascii="Times New Roman" w:hAnsi="Times New Roman" w:cs="Times New Roman"/>
          <w:sz w:val="24"/>
          <w:szCs w:val="24"/>
        </w:rPr>
        <w:t xml:space="preserve"> w </w:t>
      </w:r>
      <w:r w:rsidR="008260E7">
        <w:rPr>
          <w:rFonts w:ascii="Times New Roman" w:hAnsi="Times New Roman" w:cs="Times New Roman"/>
          <w:sz w:val="24"/>
          <w:szCs w:val="24"/>
        </w:rPr>
        <w:t xml:space="preserve">zakresie realizacji aktywnych form promocji zatrudnienia </w:t>
      </w:r>
      <w:r w:rsidRPr="004E3B3E">
        <w:rPr>
          <w:rFonts w:ascii="Times New Roman" w:hAnsi="Times New Roman" w:cs="Times New Roman"/>
          <w:sz w:val="24"/>
          <w:szCs w:val="24"/>
        </w:rPr>
        <w:t>wydatkowano</w:t>
      </w:r>
      <w:r w:rsidR="00AE5712">
        <w:rPr>
          <w:rFonts w:ascii="Times New Roman" w:hAnsi="Times New Roman" w:cs="Times New Roman"/>
          <w:sz w:val="24"/>
          <w:szCs w:val="24"/>
        </w:rPr>
        <w:t xml:space="preserve"> z </w:t>
      </w:r>
      <w:r w:rsidRPr="004E3B3E">
        <w:rPr>
          <w:rFonts w:ascii="Times New Roman" w:hAnsi="Times New Roman" w:cs="Times New Roman"/>
          <w:sz w:val="24"/>
          <w:szCs w:val="24"/>
        </w:rPr>
        <w:t>Funduszu Pracy łącznie 2</w:t>
      </w:r>
      <w:r w:rsidR="009C4968" w:rsidRPr="004E3B3E">
        <w:rPr>
          <w:rFonts w:ascii="Times New Roman" w:hAnsi="Times New Roman" w:cs="Times New Roman"/>
          <w:sz w:val="24"/>
          <w:szCs w:val="24"/>
        </w:rPr>
        <w:t>98</w:t>
      </w:r>
      <w:r w:rsidRPr="004E3B3E">
        <w:rPr>
          <w:rFonts w:ascii="Times New Roman" w:hAnsi="Times New Roman" w:cs="Times New Roman"/>
          <w:sz w:val="24"/>
          <w:szCs w:val="24"/>
        </w:rPr>
        <w:t>,</w:t>
      </w:r>
      <w:r w:rsidR="009C4968" w:rsidRPr="004E3B3E">
        <w:rPr>
          <w:rFonts w:ascii="Times New Roman" w:hAnsi="Times New Roman" w:cs="Times New Roman"/>
          <w:sz w:val="24"/>
          <w:szCs w:val="24"/>
        </w:rPr>
        <w:t>24</w:t>
      </w:r>
      <w:r w:rsidR="008260E7">
        <w:rPr>
          <w:rFonts w:ascii="Times New Roman" w:hAnsi="Times New Roman" w:cs="Times New Roman"/>
          <w:sz w:val="24"/>
          <w:szCs w:val="24"/>
        </w:rPr>
        <w:t xml:space="preserve"> mln zł</w:t>
      </w:r>
      <w:r w:rsidRPr="004E3B3E">
        <w:rPr>
          <w:rFonts w:ascii="Times New Roman" w:hAnsi="Times New Roman" w:cs="Times New Roman"/>
          <w:sz w:val="24"/>
          <w:szCs w:val="24"/>
        </w:rPr>
        <w:t xml:space="preserve"> (w 201</w:t>
      </w:r>
      <w:r w:rsidR="009C4968" w:rsidRPr="004E3B3E">
        <w:rPr>
          <w:rFonts w:ascii="Times New Roman" w:hAnsi="Times New Roman" w:cs="Times New Roman"/>
          <w:sz w:val="24"/>
          <w:szCs w:val="24"/>
        </w:rPr>
        <w:t>4 roku –</w:t>
      </w:r>
      <w:r w:rsidRPr="004E3B3E">
        <w:rPr>
          <w:rFonts w:ascii="Times New Roman" w:hAnsi="Times New Roman" w:cs="Times New Roman"/>
          <w:sz w:val="24"/>
          <w:szCs w:val="24"/>
        </w:rPr>
        <w:t xml:space="preserve"> 2</w:t>
      </w:r>
      <w:r w:rsidR="009C4968" w:rsidRPr="004E3B3E">
        <w:rPr>
          <w:rFonts w:ascii="Times New Roman" w:hAnsi="Times New Roman" w:cs="Times New Roman"/>
          <w:sz w:val="24"/>
          <w:szCs w:val="24"/>
        </w:rPr>
        <w:t>76</w:t>
      </w:r>
      <w:r w:rsidRPr="004E3B3E">
        <w:rPr>
          <w:rFonts w:ascii="Times New Roman" w:hAnsi="Times New Roman" w:cs="Times New Roman"/>
          <w:sz w:val="24"/>
          <w:szCs w:val="24"/>
        </w:rPr>
        <w:t>,</w:t>
      </w:r>
      <w:r w:rsidR="009C4968" w:rsidRPr="004E3B3E">
        <w:rPr>
          <w:rFonts w:ascii="Times New Roman" w:hAnsi="Times New Roman" w:cs="Times New Roman"/>
          <w:sz w:val="24"/>
          <w:szCs w:val="24"/>
        </w:rPr>
        <w:t>84</w:t>
      </w:r>
      <w:r w:rsidRPr="004E3B3E">
        <w:rPr>
          <w:rFonts w:ascii="Times New Roman" w:hAnsi="Times New Roman" w:cs="Times New Roman"/>
          <w:sz w:val="24"/>
          <w:szCs w:val="24"/>
        </w:rPr>
        <w:t xml:space="preserve"> mln zł).</w:t>
      </w:r>
      <w:r w:rsidR="00AE5712">
        <w:rPr>
          <w:rFonts w:ascii="Times New Roman" w:hAnsi="Times New Roman" w:cs="Times New Roman"/>
          <w:sz w:val="24"/>
          <w:szCs w:val="24"/>
        </w:rPr>
        <w:t xml:space="preserve"> </w:t>
      </w:r>
      <w:r w:rsidR="00A05D34">
        <w:rPr>
          <w:rFonts w:ascii="Times New Roman" w:hAnsi="Times New Roman" w:cs="Times New Roman"/>
          <w:sz w:val="24"/>
          <w:szCs w:val="24"/>
        </w:rPr>
        <w:t>Z</w:t>
      </w:r>
      <w:r w:rsidR="00AE5712">
        <w:rPr>
          <w:rFonts w:ascii="Times New Roman" w:hAnsi="Times New Roman" w:cs="Times New Roman"/>
          <w:sz w:val="24"/>
          <w:szCs w:val="24"/>
        </w:rPr>
        <w:t> </w:t>
      </w:r>
      <w:r w:rsidRPr="004E3B3E">
        <w:rPr>
          <w:rFonts w:ascii="Times New Roman" w:hAnsi="Times New Roman" w:cs="Times New Roman"/>
          <w:sz w:val="24"/>
          <w:szCs w:val="24"/>
        </w:rPr>
        <w:t>tej kwoty</w:t>
      </w:r>
      <w:r w:rsidR="007E17AF" w:rsidRPr="004E3B3E">
        <w:rPr>
          <w:rFonts w:ascii="Times New Roman" w:hAnsi="Times New Roman" w:cs="Times New Roman"/>
          <w:sz w:val="24"/>
          <w:szCs w:val="24"/>
        </w:rPr>
        <w:t xml:space="preserve"> wydatkowano</w:t>
      </w:r>
      <w:r w:rsidRPr="004E3B3E">
        <w:rPr>
          <w:rFonts w:ascii="Times New Roman" w:hAnsi="Times New Roman" w:cs="Times New Roman"/>
          <w:sz w:val="24"/>
          <w:szCs w:val="24"/>
        </w:rPr>
        <w:t xml:space="preserve">: </w:t>
      </w:r>
    </w:p>
    <w:p w:rsidR="00034D1E" w:rsidRPr="004E3B3E" w:rsidRDefault="00034D1E" w:rsidP="00160DBC">
      <w:pPr>
        <w:pStyle w:val="Default"/>
        <w:numPr>
          <w:ilvl w:val="0"/>
          <w:numId w:val="15"/>
        </w:numPr>
        <w:spacing w:line="360" w:lineRule="auto"/>
        <w:jc w:val="both"/>
      </w:pPr>
      <w:r w:rsidRPr="004E3B3E">
        <w:t>107</w:t>
      </w:r>
      <w:r w:rsidR="002648C9" w:rsidRPr="004E3B3E">
        <w:t>,</w:t>
      </w:r>
      <w:r w:rsidRPr="004E3B3E">
        <w:t>52</w:t>
      </w:r>
      <w:r w:rsidR="008260E7">
        <w:t xml:space="preserve"> mln zł (</w:t>
      </w:r>
      <w:r w:rsidR="003F048D" w:rsidRPr="004E3B3E">
        <w:t>21,93% wydatków</w:t>
      </w:r>
      <w:r w:rsidR="00AE5712">
        <w:t xml:space="preserve"> w </w:t>
      </w:r>
      <w:r w:rsidR="003F048D" w:rsidRPr="004E3B3E">
        <w:t xml:space="preserve">ramach Funduszu Pracy, co stanowi jednocześnie </w:t>
      </w:r>
      <w:r w:rsidR="002648C9" w:rsidRPr="004E3B3E">
        <w:t>3</w:t>
      </w:r>
      <w:r w:rsidRPr="004E3B3E">
        <w:t>6</w:t>
      </w:r>
      <w:r w:rsidR="002648C9" w:rsidRPr="004E3B3E">
        <w:t>,</w:t>
      </w:r>
      <w:r w:rsidRPr="004E3B3E">
        <w:t>1</w:t>
      </w:r>
      <w:r w:rsidR="002648C9" w:rsidRPr="004E3B3E">
        <w:t xml:space="preserve">% ogółu wydatków na aktywne formy) </w:t>
      </w:r>
      <w:r w:rsidR="008260E7">
        <w:t>– s</w:t>
      </w:r>
      <w:r w:rsidR="002648C9" w:rsidRPr="004E3B3E">
        <w:t>typendia,</w:t>
      </w:r>
    </w:p>
    <w:p w:rsidR="00034D1E" w:rsidRPr="004E3B3E" w:rsidRDefault="008260E7" w:rsidP="00160DBC">
      <w:pPr>
        <w:pStyle w:val="Default"/>
        <w:numPr>
          <w:ilvl w:val="0"/>
          <w:numId w:val="15"/>
        </w:numPr>
        <w:spacing w:line="360" w:lineRule="auto"/>
        <w:jc w:val="both"/>
      </w:pPr>
      <w:r>
        <w:t>61,63 mln zł (</w:t>
      </w:r>
      <w:r w:rsidR="00034D1E" w:rsidRPr="004E3B3E">
        <w:t>20,7% ogółu wydatków na aktywne formy)</w:t>
      </w:r>
      <w:r>
        <w:t xml:space="preserve"> – r</w:t>
      </w:r>
      <w:r w:rsidR="00034D1E" w:rsidRPr="004E3B3E">
        <w:t>efundacj</w:t>
      </w:r>
      <w:r>
        <w:t>e</w:t>
      </w:r>
      <w:r w:rsidR="00034D1E" w:rsidRPr="004E3B3E">
        <w:t xml:space="preserve"> pracodawcom kosztów zatrudnienia osoby bezrobotnej,</w:t>
      </w:r>
    </w:p>
    <w:p w:rsidR="002648C9" w:rsidRPr="004E3B3E" w:rsidRDefault="002648C9" w:rsidP="00160DBC">
      <w:pPr>
        <w:pStyle w:val="Default"/>
        <w:numPr>
          <w:ilvl w:val="0"/>
          <w:numId w:val="15"/>
        </w:numPr>
        <w:spacing w:line="360" w:lineRule="auto"/>
        <w:jc w:val="both"/>
      </w:pPr>
      <w:r w:rsidRPr="004E3B3E">
        <w:t>5</w:t>
      </w:r>
      <w:r w:rsidR="00034D1E" w:rsidRPr="004E3B3E">
        <w:t>7</w:t>
      </w:r>
      <w:r w:rsidRPr="004E3B3E">
        <w:t>,</w:t>
      </w:r>
      <w:r w:rsidR="00034D1E" w:rsidRPr="004E3B3E">
        <w:t>42</w:t>
      </w:r>
      <w:r w:rsidR="008260E7">
        <w:t xml:space="preserve"> mln zł (</w:t>
      </w:r>
      <w:r w:rsidR="00034D1E" w:rsidRPr="004E3B3E">
        <w:t>19</w:t>
      </w:r>
      <w:r w:rsidRPr="004E3B3E">
        <w:t>,</w:t>
      </w:r>
      <w:r w:rsidR="00034D1E" w:rsidRPr="004E3B3E">
        <w:t>3</w:t>
      </w:r>
      <w:r w:rsidRPr="004E3B3E">
        <w:t xml:space="preserve">%) </w:t>
      </w:r>
      <w:r w:rsidR="008260E7">
        <w:t xml:space="preserve">– </w:t>
      </w:r>
      <w:r w:rsidRPr="004E3B3E">
        <w:t xml:space="preserve">podjęcie działalności gospodarczej, </w:t>
      </w:r>
    </w:p>
    <w:p w:rsidR="00034D1E" w:rsidRPr="004E3B3E" w:rsidRDefault="008260E7" w:rsidP="00160DBC">
      <w:pPr>
        <w:pStyle w:val="Default"/>
        <w:numPr>
          <w:ilvl w:val="0"/>
          <w:numId w:val="15"/>
        </w:numPr>
        <w:spacing w:line="360" w:lineRule="auto"/>
        <w:jc w:val="both"/>
      </w:pPr>
      <w:r>
        <w:lastRenderedPageBreak/>
        <w:t>23,37 ml. zł (</w:t>
      </w:r>
      <w:r w:rsidR="00034D1E" w:rsidRPr="004E3B3E">
        <w:t xml:space="preserve">7,8%) </w:t>
      </w:r>
      <w:r>
        <w:t xml:space="preserve">– prace </w:t>
      </w:r>
      <w:r w:rsidR="00034D1E" w:rsidRPr="004E3B3E">
        <w:t xml:space="preserve">interwencyjne, </w:t>
      </w:r>
    </w:p>
    <w:p w:rsidR="003D6041" w:rsidRPr="004E3B3E" w:rsidRDefault="008260E7" w:rsidP="00160DBC">
      <w:pPr>
        <w:pStyle w:val="Default"/>
        <w:numPr>
          <w:ilvl w:val="0"/>
          <w:numId w:val="15"/>
        </w:numPr>
        <w:spacing w:line="360" w:lineRule="auto"/>
        <w:jc w:val="both"/>
      </w:pPr>
      <w:r>
        <w:t>21,04 mln. zł. (</w:t>
      </w:r>
      <w:r w:rsidR="003D6041" w:rsidRPr="004E3B3E">
        <w:t xml:space="preserve">7,1%) </w:t>
      </w:r>
      <w:r>
        <w:t>– p</w:t>
      </w:r>
      <w:r w:rsidR="003D6041" w:rsidRPr="004E3B3E">
        <w:t xml:space="preserve">ozostałe aktywne formy, </w:t>
      </w:r>
    </w:p>
    <w:p w:rsidR="00D226A3" w:rsidRDefault="003D6041" w:rsidP="00D226A3">
      <w:pPr>
        <w:pStyle w:val="Default"/>
        <w:numPr>
          <w:ilvl w:val="0"/>
          <w:numId w:val="15"/>
        </w:numPr>
        <w:spacing w:line="360" w:lineRule="auto"/>
        <w:jc w:val="both"/>
      </w:pPr>
      <w:r w:rsidRPr="004E3B3E">
        <w:t>20,16 mln</w:t>
      </w:r>
      <w:r w:rsidR="008260E7">
        <w:t xml:space="preserve"> zł (</w:t>
      </w:r>
      <w:r w:rsidRPr="004E3B3E">
        <w:t>6,8%)</w:t>
      </w:r>
      <w:r w:rsidR="008260E7">
        <w:t xml:space="preserve"> – ro</w:t>
      </w:r>
      <w:r w:rsidRPr="004E3B3E">
        <w:t xml:space="preserve">boty publiczne, </w:t>
      </w:r>
    </w:p>
    <w:p w:rsidR="008260E7" w:rsidRDefault="003D6041" w:rsidP="00D226A3">
      <w:pPr>
        <w:pStyle w:val="Default"/>
        <w:numPr>
          <w:ilvl w:val="0"/>
          <w:numId w:val="15"/>
        </w:numPr>
        <w:spacing w:line="360" w:lineRule="auto"/>
        <w:jc w:val="both"/>
      </w:pPr>
      <w:r w:rsidRPr="004E3B3E">
        <w:t>7</w:t>
      </w:r>
      <w:r w:rsidR="002648C9" w:rsidRPr="004E3B3E">
        <w:t>,</w:t>
      </w:r>
      <w:r w:rsidRPr="004E3B3E">
        <w:t>10</w:t>
      </w:r>
      <w:r w:rsidR="002648C9" w:rsidRPr="004E3B3E">
        <w:t xml:space="preserve"> mln</w:t>
      </w:r>
      <w:r w:rsidR="008260E7">
        <w:t xml:space="preserve"> zł (</w:t>
      </w:r>
      <w:r w:rsidRPr="004E3B3E">
        <w:t>2</w:t>
      </w:r>
      <w:r w:rsidR="002648C9" w:rsidRPr="004E3B3E">
        <w:t>,4%)</w:t>
      </w:r>
      <w:r w:rsidR="008260E7">
        <w:t xml:space="preserve"> – szkolenia</w:t>
      </w:r>
      <w:r w:rsidR="00EB2644">
        <w:t>.</w:t>
      </w:r>
    </w:p>
    <w:p w:rsidR="008260E7" w:rsidRDefault="008515B9" w:rsidP="00160DBC">
      <w:pPr>
        <w:pStyle w:val="Default"/>
        <w:numPr>
          <w:ilvl w:val="0"/>
          <w:numId w:val="10"/>
        </w:numPr>
        <w:spacing w:line="360" w:lineRule="auto"/>
        <w:jc w:val="both"/>
      </w:pPr>
      <w:r>
        <w:t>Najwięcej osób bezrobotnych skorzystało</w:t>
      </w:r>
      <w:r w:rsidR="00AE5712">
        <w:t xml:space="preserve"> z </w:t>
      </w:r>
      <w:r>
        <w:t xml:space="preserve">następujących form aktywizacji zawodowej: staże (15 923), prace interwencyjne (4 378), refundacja kosztów utworzenia </w:t>
      </w:r>
      <w:r w:rsidR="00452D2A">
        <w:t xml:space="preserve">stanowiska pracy </w:t>
      </w:r>
      <w:r>
        <w:t>(4 204).</w:t>
      </w:r>
    </w:p>
    <w:p w:rsidR="00484ABA" w:rsidRDefault="00484ABA" w:rsidP="00160DBC">
      <w:pPr>
        <w:pStyle w:val="Default"/>
        <w:numPr>
          <w:ilvl w:val="0"/>
          <w:numId w:val="10"/>
        </w:numPr>
        <w:spacing w:line="360" w:lineRule="auto"/>
        <w:jc w:val="both"/>
      </w:pPr>
      <w:r>
        <w:t>Staże były najczęściej realizowaną formą aktywizacji we wszystkich powiatach</w:t>
      </w:r>
      <w:r w:rsidR="00AE5712">
        <w:t xml:space="preserve"> i </w:t>
      </w:r>
      <w:r>
        <w:t>miastach na prawach powiatu.</w:t>
      </w:r>
    </w:p>
    <w:p w:rsidR="00D27A37" w:rsidRPr="004E3B3E" w:rsidRDefault="00D27A37" w:rsidP="00D27A37">
      <w:pPr>
        <w:pStyle w:val="Default"/>
        <w:spacing w:line="360" w:lineRule="auto"/>
        <w:ind w:left="1069"/>
        <w:jc w:val="both"/>
      </w:pPr>
    </w:p>
    <w:p w:rsidR="0096006B" w:rsidRPr="00235A6B" w:rsidRDefault="0096006B" w:rsidP="00D87433">
      <w:pPr>
        <w:pStyle w:val="Default"/>
        <w:jc w:val="both"/>
        <w:outlineLvl w:val="1"/>
        <w:rPr>
          <w:b/>
          <w:bCs/>
          <w:sz w:val="28"/>
          <w:szCs w:val="28"/>
        </w:rPr>
      </w:pPr>
      <w:bookmarkStart w:id="24" w:name="_Toc446410489"/>
      <w:r w:rsidRPr="00235A6B">
        <w:rPr>
          <w:b/>
          <w:bCs/>
          <w:sz w:val="28"/>
          <w:szCs w:val="28"/>
        </w:rPr>
        <w:t>Zwolnienia</w:t>
      </w:r>
      <w:r w:rsidR="00AE5712" w:rsidRPr="00235A6B">
        <w:rPr>
          <w:b/>
          <w:bCs/>
          <w:sz w:val="28"/>
          <w:szCs w:val="28"/>
        </w:rPr>
        <w:t xml:space="preserve"> z </w:t>
      </w:r>
      <w:r w:rsidRPr="00235A6B">
        <w:rPr>
          <w:b/>
          <w:bCs/>
          <w:sz w:val="28"/>
          <w:szCs w:val="28"/>
        </w:rPr>
        <w:t>przyczyn niedotyczących pracowników</w:t>
      </w:r>
      <w:bookmarkEnd w:id="24"/>
    </w:p>
    <w:p w:rsidR="0096006B" w:rsidRPr="004E3B3E" w:rsidRDefault="0096006B" w:rsidP="009A1F42">
      <w:pPr>
        <w:pStyle w:val="Default"/>
        <w:jc w:val="both"/>
        <w:rPr>
          <w:b/>
          <w:bCs/>
        </w:rPr>
      </w:pPr>
    </w:p>
    <w:p w:rsidR="008121C5" w:rsidRPr="00492E52" w:rsidRDefault="008121C5" w:rsidP="0083581A">
      <w:pPr>
        <w:autoSpaceDE w:val="0"/>
        <w:autoSpaceDN w:val="0"/>
        <w:adjustRightInd w:val="0"/>
        <w:spacing w:after="0" w:line="240" w:lineRule="auto"/>
        <w:ind w:left="1410" w:hanging="1410"/>
        <w:jc w:val="both"/>
        <w:rPr>
          <w:rFonts w:ascii="Times New Roman" w:hAnsi="Times New Roman" w:cs="Times New Roman"/>
          <w:bCs/>
          <w:szCs w:val="24"/>
        </w:rPr>
      </w:pPr>
      <w:r w:rsidRPr="00492E52">
        <w:rPr>
          <w:rFonts w:ascii="Times New Roman" w:hAnsi="Times New Roman" w:cs="Times New Roman"/>
          <w:bCs/>
          <w:color w:val="000000"/>
          <w:szCs w:val="24"/>
        </w:rPr>
        <w:t xml:space="preserve">Tabela </w:t>
      </w:r>
      <w:r w:rsidR="00492E52">
        <w:rPr>
          <w:rFonts w:ascii="Times New Roman" w:hAnsi="Times New Roman" w:cs="Times New Roman"/>
          <w:bCs/>
          <w:color w:val="000000"/>
          <w:szCs w:val="24"/>
        </w:rPr>
        <w:t>42</w:t>
      </w:r>
      <w:r w:rsidRPr="00492E52">
        <w:rPr>
          <w:rFonts w:ascii="Times New Roman" w:hAnsi="Times New Roman" w:cs="Times New Roman"/>
          <w:bCs/>
          <w:color w:val="000000"/>
          <w:szCs w:val="24"/>
        </w:rPr>
        <w:t xml:space="preserve">. </w:t>
      </w:r>
      <w:r w:rsidR="0083581A">
        <w:rPr>
          <w:rFonts w:ascii="Times New Roman" w:hAnsi="Times New Roman" w:cs="Times New Roman"/>
          <w:bCs/>
          <w:color w:val="000000"/>
          <w:szCs w:val="24"/>
        </w:rPr>
        <w:tab/>
      </w:r>
      <w:r w:rsidRPr="00492E52">
        <w:rPr>
          <w:rFonts w:ascii="Times New Roman" w:hAnsi="Times New Roman" w:cs="Times New Roman"/>
          <w:bCs/>
          <w:color w:val="000000"/>
          <w:szCs w:val="24"/>
        </w:rPr>
        <w:t>Zgłoszenia zwolnień</w:t>
      </w:r>
      <w:r w:rsidR="00AE5712">
        <w:rPr>
          <w:rFonts w:ascii="Times New Roman" w:hAnsi="Times New Roman" w:cs="Times New Roman"/>
          <w:bCs/>
          <w:color w:val="000000"/>
          <w:szCs w:val="24"/>
        </w:rPr>
        <w:t xml:space="preserve"> z </w:t>
      </w:r>
      <w:r w:rsidRPr="00492E52">
        <w:rPr>
          <w:rFonts w:ascii="Times New Roman" w:hAnsi="Times New Roman" w:cs="Times New Roman"/>
          <w:bCs/>
          <w:color w:val="000000"/>
          <w:szCs w:val="24"/>
        </w:rPr>
        <w:t>przyczyn niedotyczących pracowników</w:t>
      </w:r>
      <w:r w:rsidR="00AE5712">
        <w:rPr>
          <w:rFonts w:ascii="Times New Roman" w:hAnsi="Times New Roman" w:cs="Times New Roman"/>
          <w:bCs/>
          <w:color w:val="000000"/>
          <w:szCs w:val="24"/>
        </w:rPr>
        <w:t xml:space="preserve"> w </w:t>
      </w:r>
      <w:r w:rsidRPr="00492E52">
        <w:rPr>
          <w:rFonts w:ascii="Times New Roman" w:hAnsi="Times New Roman" w:cs="Times New Roman"/>
          <w:bCs/>
          <w:szCs w:val="24"/>
        </w:rPr>
        <w:t>poszczególnych powiatach</w:t>
      </w:r>
      <w:r w:rsidR="00AE5712">
        <w:rPr>
          <w:rFonts w:ascii="Times New Roman" w:hAnsi="Times New Roman" w:cs="Times New Roman"/>
          <w:bCs/>
          <w:szCs w:val="24"/>
        </w:rPr>
        <w:t xml:space="preserve"> w </w:t>
      </w:r>
      <w:r w:rsidR="00115840">
        <w:rPr>
          <w:rFonts w:ascii="Times New Roman" w:hAnsi="Times New Roman" w:cs="Times New Roman"/>
          <w:bCs/>
          <w:szCs w:val="24"/>
        </w:rPr>
        <w:t>okresie 2015 r.</w:t>
      </w:r>
    </w:p>
    <w:p w:rsidR="008121C5" w:rsidRPr="004E3B3E" w:rsidRDefault="002F6C19" w:rsidP="008121C5">
      <w:pPr>
        <w:autoSpaceDE w:val="0"/>
        <w:autoSpaceDN w:val="0"/>
        <w:adjustRightInd w:val="0"/>
        <w:spacing w:after="0" w:line="240" w:lineRule="auto"/>
        <w:jc w:val="both"/>
        <w:rPr>
          <w:rFonts w:ascii="Times New Roman" w:hAnsi="Times New Roman" w:cs="Times New Roman"/>
          <w:bCs/>
          <w:sz w:val="24"/>
          <w:szCs w:val="24"/>
        </w:rPr>
      </w:pPr>
      <w:r w:rsidRPr="00492E52">
        <w:rPr>
          <w:noProof/>
          <w:szCs w:val="24"/>
          <w:lang w:eastAsia="pl-PL"/>
        </w:rPr>
        <w:drawing>
          <wp:anchor distT="0" distB="0" distL="114300" distR="114300" simplePos="0" relativeHeight="251751424" behindDoc="1" locked="0" layoutInCell="1" allowOverlap="1">
            <wp:simplePos x="0" y="0"/>
            <wp:positionH relativeFrom="column">
              <wp:posOffset>889000</wp:posOffset>
            </wp:positionH>
            <wp:positionV relativeFrom="paragraph">
              <wp:posOffset>177800</wp:posOffset>
            </wp:positionV>
            <wp:extent cx="3709670" cy="5342255"/>
            <wp:effectExtent l="0" t="0" r="5080" b="0"/>
            <wp:wrapTight wrapText="bothSides">
              <wp:wrapPolygon edited="0">
                <wp:start x="0" y="0"/>
                <wp:lineTo x="0" y="21490"/>
                <wp:lineTo x="21519" y="21490"/>
                <wp:lineTo x="21519" y="0"/>
                <wp:lineTo x="0" y="0"/>
              </wp:wrapPolygon>
            </wp:wrapTight>
            <wp:docPr id="40"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6" cstate="print"/>
                    <a:srcRect/>
                    <a:stretch>
                      <a:fillRect/>
                    </a:stretch>
                  </pic:blipFill>
                  <pic:spPr bwMode="auto">
                    <a:xfrm>
                      <a:off x="0" y="0"/>
                      <a:ext cx="3709670" cy="5342255"/>
                    </a:xfrm>
                    <a:prstGeom prst="rect">
                      <a:avLst/>
                    </a:prstGeom>
                    <a:noFill/>
                    <a:ln w="9525">
                      <a:noFill/>
                      <a:miter lim="800000"/>
                      <a:headEnd/>
                      <a:tailEnd/>
                    </a:ln>
                  </pic:spPr>
                </pic:pic>
              </a:graphicData>
            </a:graphic>
          </wp:anchor>
        </w:drawing>
      </w:r>
    </w:p>
    <w:p w:rsidR="008121C5" w:rsidRPr="004E3B3E" w:rsidRDefault="008121C5" w:rsidP="008121C5">
      <w:pPr>
        <w:autoSpaceDE w:val="0"/>
        <w:autoSpaceDN w:val="0"/>
        <w:adjustRightInd w:val="0"/>
        <w:spacing w:after="0" w:line="240" w:lineRule="auto"/>
        <w:jc w:val="both"/>
        <w:rPr>
          <w:rFonts w:ascii="Times New Roman" w:hAnsi="Times New Roman" w:cs="Times New Roman"/>
          <w:bCs/>
          <w:sz w:val="24"/>
          <w:szCs w:val="24"/>
        </w:rPr>
      </w:pPr>
    </w:p>
    <w:p w:rsidR="008121C5" w:rsidRPr="004E3B3E" w:rsidRDefault="008121C5" w:rsidP="008121C5">
      <w:pPr>
        <w:autoSpaceDE w:val="0"/>
        <w:autoSpaceDN w:val="0"/>
        <w:adjustRightInd w:val="0"/>
        <w:spacing w:after="0" w:line="240" w:lineRule="auto"/>
        <w:jc w:val="both"/>
        <w:rPr>
          <w:rFonts w:ascii="Times New Roman" w:hAnsi="Times New Roman" w:cs="Times New Roman"/>
          <w:bCs/>
          <w:sz w:val="24"/>
          <w:szCs w:val="24"/>
        </w:rPr>
      </w:pPr>
    </w:p>
    <w:p w:rsidR="00492E52" w:rsidRDefault="00492E52" w:rsidP="008121C5">
      <w:pPr>
        <w:autoSpaceDE w:val="0"/>
        <w:autoSpaceDN w:val="0"/>
        <w:adjustRightInd w:val="0"/>
        <w:spacing w:after="0" w:line="240" w:lineRule="auto"/>
        <w:jc w:val="both"/>
        <w:rPr>
          <w:rFonts w:ascii="Times New Roman" w:hAnsi="Times New Roman" w:cs="Times New Roman"/>
          <w:bCs/>
          <w:color w:val="000000"/>
          <w:sz w:val="24"/>
          <w:szCs w:val="24"/>
        </w:rPr>
      </w:pPr>
    </w:p>
    <w:p w:rsidR="00492E52" w:rsidRDefault="00492E52" w:rsidP="008121C5">
      <w:pPr>
        <w:autoSpaceDE w:val="0"/>
        <w:autoSpaceDN w:val="0"/>
        <w:adjustRightInd w:val="0"/>
        <w:spacing w:after="0" w:line="240" w:lineRule="auto"/>
        <w:jc w:val="both"/>
        <w:rPr>
          <w:rFonts w:ascii="Times New Roman" w:hAnsi="Times New Roman" w:cs="Times New Roman"/>
          <w:bCs/>
          <w:color w:val="000000"/>
          <w:sz w:val="24"/>
          <w:szCs w:val="24"/>
        </w:rPr>
      </w:pPr>
    </w:p>
    <w:p w:rsidR="00492E52" w:rsidRDefault="00492E52" w:rsidP="008121C5">
      <w:pPr>
        <w:autoSpaceDE w:val="0"/>
        <w:autoSpaceDN w:val="0"/>
        <w:adjustRightInd w:val="0"/>
        <w:spacing w:after="0" w:line="240" w:lineRule="auto"/>
        <w:jc w:val="both"/>
        <w:rPr>
          <w:rFonts w:ascii="Times New Roman" w:hAnsi="Times New Roman" w:cs="Times New Roman"/>
          <w:bCs/>
          <w:color w:val="000000"/>
          <w:sz w:val="24"/>
          <w:szCs w:val="24"/>
        </w:rPr>
      </w:pPr>
    </w:p>
    <w:p w:rsidR="00492E52" w:rsidRDefault="00492E52" w:rsidP="008121C5">
      <w:pPr>
        <w:autoSpaceDE w:val="0"/>
        <w:autoSpaceDN w:val="0"/>
        <w:adjustRightInd w:val="0"/>
        <w:spacing w:after="0" w:line="240" w:lineRule="auto"/>
        <w:jc w:val="both"/>
        <w:rPr>
          <w:rFonts w:ascii="Times New Roman" w:hAnsi="Times New Roman" w:cs="Times New Roman"/>
          <w:bCs/>
          <w:color w:val="000000"/>
          <w:sz w:val="24"/>
          <w:szCs w:val="24"/>
        </w:rPr>
      </w:pPr>
    </w:p>
    <w:p w:rsidR="00492E52" w:rsidRDefault="00492E52" w:rsidP="008121C5">
      <w:pPr>
        <w:autoSpaceDE w:val="0"/>
        <w:autoSpaceDN w:val="0"/>
        <w:adjustRightInd w:val="0"/>
        <w:spacing w:after="0" w:line="240" w:lineRule="auto"/>
        <w:jc w:val="both"/>
        <w:rPr>
          <w:rFonts w:ascii="Times New Roman" w:hAnsi="Times New Roman" w:cs="Times New Roman"/>
          <w:bCs/>
          <w:color w:val="000000"/>
          <w:sz w:val="24"/>
          <w:szCs w:val="24"/>
        </w:rPr>
      </w:pPr>
    </w:p>
    <w:p w:rsidR="00492E52" w:rsidRDefault="00492E52" w:rsidP="008121C5">
      <w:pPr>
        <w:autoSpaceDE w:val="0"/>
        <w:autoSpaceDN w:val="0"/>
        <w:adjustRightInd w:val="0"/>
        <w:spacing w:after="0" w:line="240" w:lineRule="auto"/>
        <w:jc w:val="both"/>
        <w:rPr>
          <w:rFonts w:ascii="Times New Roman" w:hAnsi="Times New Roman" w:cs="Times New Roman"/>
          <w:bCs/>
          <w:color w:val="000000"/>
          <w:sz w:val="24"/>
          <w:szCs w:val="24"/>
        </w:rPr>
      </w:pPr>
    </w:p>
    <w:p w:rsidR="00492E52" w:rsidRDefault="00492E52" w:rsidP="008121C5">
      <w:pPr>
        <w:autoSpaceDE w:val="0"/>
        <w:autoSpaceDN w:val="0"/>
        <w:adjustRightInd w:val="0"/>
        <w:spacing w:after="0" w:line="240" w:lineRule="auto"/>
        <w:jc w:val="both"/>
        <w:rPr>
          <w:rFonts w:ascii="Times New Roman" w:hAnsi="Times New Roman" w:cs="Times New Roman"/>
          <w:bCs/>
          <w:color w:val="000000"/>
          <w:sz w:val="24"/>
          <w:szCs w:val="24"/>
        </w:rPr>
      </w:pPr>
    </w:p>
    <w:p w:rsidR="00492E52" w:rsidRDefault="00492E52" w:rsidP="008121C5">
      <w:pPr>
        <w:autoSpaceDE w:val="0"/>
        <w:autoSpaceDN w:val="0"/>
        <w:adjustRightInd w:val="0"/>
        <w:spacing w:after="0" w:line="240" w:lineRule="auto"/>
        <w:jc w:val="both"/>
        <w:rPr>
          <w:rFonts w:ascii="Times New Roman" w:hAnsi="Times New Roman" w:cs="Times New Roman"/>
          <w:bCs/>
          <w:color w:val="000000"/>
          <w:sz w:val="24"/>
          <w:szCs w:val="24"/>
        </w:rPr>
      </w:pPr>
    </w:p>
    <w:p w:rsidR="00492E52" w:rsidRDefault="00492E52" w:rsidP="008121C5">
      <w:pPr>
        <w:autoSpaceDE w:val="0"/>
        <w:autoSpaceDN w:val="0"/>
        <w:adjustRightInd w:val="0"/>
        <w:spacing w:after="0" w:line="240" w:lineRule="auto"/>
        <w:jc w:val="both"/>
        <w:rPr>
          <w:rFonts w:ascii="Times New Roman" w:hAnsi="Times New Roman" w:cs="Times New Roman"/>
          <w:bCs/>
          <w:color w:val="000000"/>
          <w:sz w:val="24"/>
          <w:szCs w:val="24"/>
        </w:rPr>
      </w:pPr>
    </w:p>
    <w:p w:rsidR="00492E52" w:rsidRDefault="00492E52" w:rsidP="008121C5">
      <w:pPr>
        <w:autoSpaceDE w:val="0"/>
        <w:autoSpaceDN w:val="0"/>
        <w:adjustRightInd w:val="0"/>
        <w:spacing w:after="0" w:line="240" w:lineRule="auto"/>
        <w:jc w:val="both"/>
        <w:rPr>
          <w:rFonts w:ascii="Times New Roman" w:hAnsi="Times New Roman" w:cs="Times New Roman"/>
          <w:bCs/>
          <w:color w:val="000000"/>
          <w:sz w:val="24"/>
          <w:szCs w:val="24"/>
        </w:rPr>
      </w:pPr>
    </w:p>
    <w:p w:rsidR="00492E52" w:rsidRDefault="00492E52" w:rsidP="008121C5">
      <w:pPr>
        <w:autoSpaceDE w:val="0"/>
        <w:autoSpaceDN w:val="0"/>
        <w:adjustRightInd w:val="0"/>
        <w:spacing w:after="0" w:line="240" w:lineRule="auto"/>
        <w:jc w:val="both"/>
        <w:rPr>
          <w:rFonts w:ascii="Times New Roman" w:hAnsi="Times New Roman" w:cs="Times New Roman"/>
          <w:bCs/>
          <w:color w:val="000000"/>
          <w:sz w:val="24"/>
          <w:szCs w:val="24"/>
        </w:rPr>
      </w:pPr>
    </w:p>
    <w:p w:rsidR="00492E52" w:rsidRDefault="00492E52" w:rsidP="008121C5">
      <w:pPr>
        <w:autoSpaceDE w:val="0"/>
        <w:autoSpaceDN w:val="0"/>
        <w:adjustRightInd w:val="0"/>
        <w:spacing w:after="0" w:line="240" w:lineRule="auto"/>
        <w:jc w:val="both"/>
        <w:rPr>
          <w:rFonts w:ascii="Times New Roman" w:hAnsi="Times New Roman" w:cs="Times New Roman"/>
          <w:bCs/>
          <w:color w:val="000000"/>
          <w:sz w:val="24"/>
          <w:szCs w:val="24"/>
        </w:rPr>
      </w:pPr>
    </w:p>
    <w:p w:rsidR="00492E52" w:rsidRDefault="00492E52" w:rsidP="008121C5">
      <w:pPr>
        <w:autoSpaceDE w:val="0"/>
        <w:autoSpaceDN w:val="0"/>
        <w:adjustRightInd w:val="0"/>
        <w:spacing w:after="0" w:line="240" w:lineRule="auto"/>
        <w:jc w:val="both"/>
        <w:rPr>
          <w:rFonts w:ascii="Times New Roman" w:hAnsi="Times New Roman" w:cs="Times New Roman"/>
          <w:bCs/>
          <w:color w:val="000000"/>
          <w:sz w:val="24"/>
          <w:szCs w:val="24"/>
        </w:rPr>
      </w:pPr>
    </w:p>
    <w:p w:rsidR="00492E52" w:rsidRDefault="00492E52" w:rsidP="008121C5">
      <w:pPr>
        <w:autoSpaceDE w:val="0"/>
        <w:autoSpaceDN w:val="0"/>
        <w:adjustRightInd w:val="0"/>
        <w:spacing w:after="0" w:line="240" w:lineRule="auto"/>
        <w:jc w:val="both"/>
        <w:rPr>
          <w:rFonts w:ascii="Times New Roman" w:hAnsi="Times New Roman" w:cs="Times New Roman"/>
          <w:bCs/>
          <w:color w:val="000000"/>
          <w:sz w:val="24"/>
          <w:szCs w:val="24"/>
        </w:rPr>
      </w:pPr>
    </w:p>
    <w:p w:rsidR="00492E52" w:rsidRDefault="00492E52" w:rsidP="008121C5">
      <w:pPr>
        <w:autoSpaceDE w:val="0"/>
        <w:autoSpaceDN w:val="0"/>
        <w:adjustRightInd w:val="0"/>
        <w:spacing w:after="0" w:line="240" w:lineRule="auto"/>
        <w:jc w:val="both"/>
        <w:rPr>
          <w:rFonts w:ascii="Times New Roman" w:hAnsi="Times New Roman" w:cs="Times New Roman"/>
          <w:bCs/>
          <w:color w:val="000000"/>
          <w:sz w:val="24"/>
          <w:szCs w:val="24"/>
        </w:rPr>
      </w:pPr>
    </w:p>
    <w:p w:rsidR="00492E52" w:rsidRDefault="00492E52" w:rsidP="008121C5">
      <w:pPr>
        <w:autoSpaceDE w:val="0"/>
        <w:autoSpaceDN w:val="0"/>
        <w:adjustRightInd w:val="0"/>
        <w:spacing w:after="0" w:line="240" w:lineRule="auto"/>
        <w:jc w:val="both"/>
        <w:rPr>
          <w:rFonts w:ascii="Times New Roman" w:hAnsi="Times New Roman" w:cs="Times New Roman"/>
          <w:bCs/>
          <w:color w:val="000000"/>
          <w:sz w:val="24"/>
          <w:szCs w:val="24"/>
        </w:rPr>
      </w:pPr>
    </w:p>
    <w:p w:rsidR="00492E52" w:rsidRDefault="00492E52" w:rsidP="008121C5">
      <w:pPr>
        <w:autoSpaceDE w:val="0"/>
        <w:autoSpaceDN w:val="0"/>
        <w:adjustRightInd w:val="0"/>
        <w:spacing w:after="0" w:line="240" w:lineRule="auto"/>
        <w:jc w:val="both"/>
        <w:rPr>
          <w:rFonts w:ascii="Times New Roman" w:hAnsi="Times New Roman" w:cs="Times New Roman"/>
          <w:bCs/>
          <w:color w:val="000000"/>
          <w:sz w:val="24"/>
          <w:szCs w:val="24"/>
        </w:rPr>
      </w:pPr>
    </w:p>
    <w:p w:rsidR="00492E52" w:rsidRDefault="00492E52" w:rsidP="008121C5">
      <w:pPr>
        <w:autoSpaceDE w:val="0"/>
        <w:autoSpaceDN w:val="0"/>
        <w:adjustRightInd w:val="0"/>
        <w:spacing w:after="0" w:line="240" w:lineRule="auto"/>
        <w:jc w:val="both"/>
        <w:rPr>
          <w:rFonts w:ascii="Times New Roman" w:hAnsi="Times New Roman" w:cs="Times New Roman"/>
          <w:bCs/>
          <w:color w:val="000000"/>
          <w:sz w:val="24"/>
          <w:szCs w:val="24"/>
        </w:rPr>
      </w:pPr>
    </w:p>
    <w:p w:rsidR="00492E52" w:rsidRDefault="00492E52" w:rsidP="008121C5">
      <w:pPr>
        <w:autoSpaceDE w:val="0"/>
        <w:autoSpaceDN w:val="0"/>
        <w:adjustRightInd w:val="0"/>
        <w:spacing w:after="0" w:line="240" w:lineRule="auto"/>
        <w:jc w:val="both"/>
        <w:rPr>
          <w:rFonts w:ascii="Times New Roman" w:hAnsi="Times New Roman" w:cs="Times New Roman"/>
          <w:bCs/>
          <w:color w:val="000000"/>
          <w:sz w:val="24"/>
          <w:szCs w:val="24"/>
        </w:rPr>
      </w:pPr>
    </w:p>
    <w:p w:rsidR="00492E52" w:rsidRDefault="00492E52" w:rsidP="008121C5">
      <w:pPr>
        <w:autoSpaceDE w:val="0"/>
        <w:autoSpaceDN w:val="0"/>
        <w:adjustRightInd w:val="0"/>
        <w:spacing w:after="0" w:line="240" w:lineRule="auto"/>
        <w:jc w:val="both"/>
        <w:rPr>
          <w:rFonts w:ascii="Times New Roman" w:hAnsi="Times New Roman" w:cs="Times New Roman"/>
          <w:bCs/>
          <w:color w:val="000000"/>
          <w:sz w:val="24"/>
          <w:szCs w:val="24"/>
        </w:rPr>
      </w:pPr>
    </w:p>
    <w:p w:rsidR="00492E52" w:rsidRDefault="00492E52" w:rsidP="008121C5">
      <w:pPr>
        <w:autoSpaceDE w:val="0"/>
        <w:autoSpaceDN w:val="0"/>
        <w:adjustRightInd w:val="0"/>
        <w:spacing w:after="0" w:line="240" w:lineRule="auto"/>
        <w:jc w:val="both"/>
        <w:rPr>
          <w:rFonts w:ascii="Times New Roman" w:hAnsi="Times New Roman" w:cs="Times New Roman"/>
          <w:bCs/>
          <w:color w:val="000000"/>
          <w:sz w:val="24"/>
          <w:szCs w:val="24"/>
        </w:rPr>
      </w:pPr>
    </w:p>
    <w:p w:rsidR="00492E52" w:rsidRDefault="00492E52" w:rsidP="008121C5">
      <w:pPr>
        <w:autoSpaceDE w:val="0"/>
        <w:autoSpaceDN w:val="0"/>
        <w:adjustRightInd w:val="0"/>
        <w:spacing w:after="0" w:line="240" w:lineRule="auto"/>
        <w:jc w:val="both"/>
        <w:rPr>
          <w:rFonts w:ascii="Times New Roman" w:hAnsi="Times New Roman" w:cs="Times New Roman"/>
          <w:bCs/>
          <w:color w:val="000000"/>
          <w:sz w:val="24"/>
          <w:szCs w:val="24"/>
        </w:rPr>
      </w:pPr>
    </w:p>
    <w:p w:rsidR="00492E52" w:rsidRDefault="00492E52" w:rsidP="008121C5">
      <w:pPr>
        <w:autoSpaceDE w:val="0"/>
        <w:autoSpaceDN w:val="0"/>
        <w:adjustRightInd w:val="0"/>
        <w:spacing w:after="0" w:line="240" w:lineRule="auto"/>
        <w:jc w:val="both"/>
        <w:rPr>
          <w:rFonts w:ascii="Times New Roman" w:hAnsi="Times New Roman" w:cs="Times New Roman"/>
          <w:bCs/>
          <w:color w:val="000000"/>
          <w:sz w:val="24"/>
          <w:szCs w:val="24"/>
        </w:rPr>
      </w:pPr>
    </w:p>
    <w:p w:rsidR="00492E52" w:rsidRDefault="00492E52" w:rsidP="008121C5">
      <w:pPr>
        <w:autoSpaceDE w:val="0"/>
        <w:autoSpaceDN w:val="0"/>
        <w:adjustRightInd w:val="0"/>
        <w:spacing w:after="0" w:line="240" w:lineRule="auto"/>
        <w:jc w:val="both"/>
        <w:rPr>
          <w:rFonts w:ascii="Times New Roman" w:hAnsi="Times New Roman" w:cs="Times New Roman"/>
          <w:bCs/>
          <w:color w:val="000000"/>
          <w:sz w:val="24"/>
          <w:szCs w:val="24"/>
        </w:rPr>
      </w:pPr>
    </w:p>
    <w:p w:rsidR="00492E52" w:rsidRDefault="00492E52" w:rsidP="008121C5">
      <w:pPr>
        <w:autoSpaceDE w:val="0"/>
        <w:autoSpaceDN w:val="0"/>
        <w:adjustRightInd w:val="0"/>
        <w:spacing w:after="0" w:line="240" w:lineRule="auto"/>
        <w:jc w:val="both"/>
        <w:rPr>
          <w:rFonts w:ascii="Times New Roman" w:hAnsi="Times New Roman" w:cs="Times New Roman"/>
          <w:bCs/>
          <w:color w:val="000000"/>
          <w:sz w:val="24"/>
          <w:szCs w:val="24"/>
        </w:rPr>
      </w:pPr>
    </w:p>
    <w:p w:rsidR="00492E52" w:rsidRDefault="00492E52" w:rsidP="008121C5">
      <w:pPr>
        <w:autoSpaceDE w:val="0"/>
        <w:autoSpaceDN w:val="0"/>
        <w:adjustRightInd w:val="0"/>
        <w:spacing w:after="0" w:line="240" w:lineRule="auto"/>
        <w:jc w:val="both"/>
        <w:rPr>
          <w:rFonts w:ascii="Times New Roman" w:hAnsi="Times New Roman" w:cs="Times New Roman"/>
          <w:bCs/>
          <w:color w:val="000000"/>
          <w:sz w:val="24"/>
          <w:szCs w:val="24"/>
        </w:rPr>
      </w:pPr>
    </w:p>
    <w:p w:rsidR="00492E52" w:rsidRDefault="00492E52" w:rsidP="008121C5">
      <w:pPr>
        <w:autoSpaceDE w:val="0"/>
        <w:autoSpaceDN w:val="0"/>
        <w:adjustRightInd w:val="0"/>
        <w:spacing w:after="0" w:line="240" w:lineRule="auto"/>
        <w:jc w:val="both"/>
        <w:rPr>
          <w:rFonts w:ascii="Times New Roman" w:hAnsi="Times New Roman" w:cs="Times New Roman"/>
          <w:bCs/>
          <w:color w:val="000000"/>
          <w:sz w:val="24"/>
          <w:szCs w:val="24"/>
        </w:rPr>
      </w:pPr>
    </w:p>
    <w:p w:rsidR="00492E52" w:rsidRDefault="00492E52" w:rsidP="008121C5">
      <w:pPr>
        <w:autoSpaceDE w:val="0"/>
        <w:autoSpaceDN w:val="0"/>
        <w:adjustRightInd w:val="0"/>
        <w:spacing w:after="0" w:line="240" w:lineRule="auto"/>
        <w:jc w:val="both"/>
        <w:rPr>
          <w:rFonts w:ascii="Times New Roman" w:hAnsi="Times New Roman" w:cs="Times New Roman"/>
          <w:bCs/>
          <w:color w:val="000000"/>
          <w:sz w:val="24"/>
          <w:szCs w:val="24"/>
        </w:rPr>
      </w:pPr>
    </w:p>
    <w:p w:rsidR="008121C5" w:rsidRPr="00492E52" w:rsidRDefault="008121C5" w:rsidP="0083581A">
      <w:pPr>
        <w:autoSpaceDE w:val="0"/>
        <w:autoSpaceDN w:val="0"/>
        <w:adjustRightInd w:val="0"/>
        <w:spacing w:after="0" w:line="240" w:lineRule="auto"/>
        <w:ind w:left="1410" w:hanging="1410"/>
        <w:jc w:val="both"/>
        <w:rPr>
          <w:rFonts w:ascii="Times New Roman" w:hAnsi="Times New Roman" w:cs="Times New Roman"/>
          <w:bCs/>
          <w:color w:val="000000"/>
          <w:szCs w:val="24"/>
        </w:rPr>
      </w:pPr>
      <w:r w:rsidRPr="00492E52">
        <w:rPr>
          <w:rFonts w:ascii="Times New Roman" w:hAnsi="Times New Roman" w:cs="Times New Roman"/>
          <w:bCs/>
          <w:color w:val="000000"/>
          <w:szCs w:val="24"/>
        </w:rPr>
        <w:lastRenderedPageBreak/>
        <w:t>Wykres 1</w:t>
      </w:r>
      <w:r w:rsidR="00492E52" w:rsidRPr="00492E52">
        <w:rPr>
          <w:rFonts w:ascii="Times New Roman" w:hAnsi="Times New Roman" w:cs="Times New Roman"/>
          <w:bCs/>
          <w:color w:val="000000"/>
          <w:szCs w:val="24"/>
        </w:rPr>
        <w:t>1</w:t>
      </w:r>
      <w:r w:rsidRPr="00492E52">
        <w:rPr>
          <w:rFonts w:ascii="Times New Roman" w:hAnsi="Times New Roman" w:cs="Times New Roman"/>
          <w:bCs/>
          <w:color w:val="000000"/>
          <w:szCs w:val="24"/>
        </w:rPr>
        <w:t xml:space="preserve">. </w:t>
      </w:r>
      <w:r w:rsidR="0083581A">
        <w:rPr>
          <w:rFonts w:ascii="Times New Roman" w:hAnsi="Times New Roman" w:cs="Times New Roman"/>
          <w:bCs/>
          <w:color w:val="000000"/>
          <w:szCs w:val="24"/>
        </w:rPr>
        <w:tab/>
      </w:r>
      <w:r w:rsidRPr="00492E52">
        <w:rPr>
          <w:rFonts w:ascii="Times New Roman" w:hAnsi="Times New Roman" w:cs="Times New Roman"/>
          <w:bCs/>
          <w:color w:val="000000"/>
          <w:szCs w:val="24"/>
        </w:rPr>
        <w:t>Osoby zgłoszone oraz zwolnione</w:t>
      </w:r>
      <w:r w:rsidR="00AE5712">
        <w:rPr>
          <w:rFonts w:ascii="Times New Roman" w:hAnsi="Times New Roman" w:cs="Times New Roman"/>
          <w:bCs/>
          <w:color w:val="000000"/>
          <w:szCs w:val="24"/>
        </w:rPr>
        <w:t xml:space="preserve"> z </w:t>
      </w:r>
      <w:r w:rsidRPr="00492E52">
        <w:rPr>
          <w:rFonts w:ascii="Times New Roman" w:hAnsi="Times New Roman" w:cs="Times New Roman"/>
          <w:bCs/>
          <w:color w:val="000000"/>
          <w:szCs w:val="24"/>
        </w:rPr>
        <w:t>przyczyn niedotyczących pracowników</w:t>
      </w:r>
      <w:r w:rsidR="00AE5712">
        <w:rPr>
          <w:rFonts w:ascii="Times New Roman" w:hAnsi="Times New Roman" w:cs="Times New Roman"/>
          <w:bCs/>
          <w:color w:val="000000"/>
          <w:szCs w:val="24"/>
        </w:rPr>
        <w:t xml:space="preserve"> w </w:t>
      </w:r>
      <w:r w:rsidRPr="00492E52">
        <w:rPr>
          <w:rFonts w:ascii="Times New Roman" w:hAnsi="Times New Roman" w:cs="Times New Roman"/>
          <w:bCs/>
          <w:color w:val="000000"/>
          <w:szCs w:val="24"/>
        </w:rPr>
        <w:t>województwie podkarpackim</w:t>
      </w:r>
      <w:r w:rsidR="00AE5712">
        <w:rPr>
          <w:rFonts w:ascii="Times New Roman" w:hAnsi="Times New Roman" w:cs="Times New Roman"/>
          <w:bCs/>
          <w:color w:val="000000"/>
          <w:szCs w:val="24"/>
        </w:rPr>
        <w:t xml:space="preserve"> w </w:t>
      </w:r>
      <w:r w:rsidRPr="00492E52">
        <w:rPr>
          <w:rFonts w:ascii="Times New Roman" w:hAnsi="Times New Roman" w:cs="Times New Roman"/>
          <w:bCs/>
          <w:color w:val="000000"/>
          <w:szCs w:val="24"/>
        </w:rPr>
        <w:t>latach 2010 – 2015</w:t>
      </w:r>
    </w:p>
    <w:p w:rsidR="008121C5" w:rsidRPr="004E3B3E" w:rsidRDefault="008121C5" w:rsidP="008121C5">
      <w:pPr>
        <w:pStyle w:val="Default"/>
        <w:jc w:val="both"/>
      </w:pPr>
      <w:r w:rsidRPr="004E3B3E">
        <w:rPr>
          <w:noProof/>
          <w:lang w:eastAsia="pl-PL"/>
        </w:rPr>
        <w:drawing>
          <wp:anchor distT="0" distB="0" distL="114300" distR="114300" simplePos="0" relativeHeight="251737088" behindDoc="1" locked="0" layoutInCell="1" allowOverlap="1">
            <wp:simplePos x="0" y="0"/>
            <wp:positionH relativeFrom="column">
              <wp:posOffset>581025</wp:posOffset>
            </wp:positionH>
            <wp:positionV relativeFrom="paragraph">
              <wp:posOffset>97155</wp:posOffset>
            </wp:positionV>
            <wp:extent cx="4584065" cy="2687955"/>
            <wp:effectExtent l="0" t="0" r="0" b="0"/>
            <wp:wrapTight wrapText="bothSides">
              <wp:wrapPolygon edited="0">
                <wp:start x="15260" y="0"/>
                <wp:lineTo x="5386" y="306"/>
                <wp:lineTo x="1616" y="918"/>
                <wp:lineTo x="1795" y="9338"/>
                <wp:lineTo x="2154" y="10103"/>
                <wp:lineTo x="1975" y="11022"/>
                <wp:lineTo x="2154" y="15768"/>
                <wp:lineTo x="3321" y="17451"/>
                <wp:lineTo x="3860" y="17451"/>
                <wp:lineTo x="3860" y="18370"/>
                <wp:lineTo x="10502" y="19901"/>
                <wp:lineTo x="14003" y="19901"/>
                <wp:lineTo x="14003" y="20513"/>
                <wp:lineTo x="16696" y="21125"/>
                <wp:lineTo x="18042" y="21125"/>
                <wp:lineTo x="18132" y="20819"/>
                <wp:lineTo x="19120" y="19901"/>
                <wp:lineTo x="19748" y="17758"/>
                <wp:lineTo x="20017" y="2755"/>
                <wp:lineTo x="20915" y="1684"/>
                <wp:lineTo x="21274" y="612"/>
                <wp:lineTo x="20915" y="0"/>
                <wp:lineTo x="15260" y="0"/>
              </wp:wrapPolygon>
            </wp:wrapTight>
            <wp:docPr id="643" name="Wykres 643"/>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anchor>
        </w:drawing>
      </w:r>
    </w:p>
    <w:p w:rsidR="008121C5" w:rsidRPr="004E3B3E" w:rsidRDefault="008121C5" w:rsidP="008121C5">
      <w:pPr>
        <w:pStyle w:val="Default"/>
        <w:jc w:val="both"/>
      </w:pPr>
    </w:p>
    <w:p w:rsidR="008121C5" w:rsidRPr="004E3B3E" w:rsidRDefault="008121C5" w:rsidP="008121C5">
      <w:pPr>
        <w:pStyle w:val="Default"/>
        <w:jc w:val="both"/>
      </w:pPr>
    </w:p>
    <w:p w:rsidR="008121C5" w:rsidRPr="004E3B3E" w:rsidRDefault="008121C5" w:rsidP="008121C5">
      <w:pPr>
        <w:pStyle w:val="Default"/>
        <w:jc w:val="both"/>
      </w:pPr>
    </w:p>
    <w:p w:rsidR="008121C5" w:rsidRPr="004E3B3E" w:rsidRDefault="008121C5" w:rsidP="008121C5">
      <w:pPr>
        <w:pStyle w:val="Default"/>
        <w:jc w:val="both"/>
      </w:pPr>
    </w:p>
    <w:p w:rsidR="008121C5" w:rsidRPr="004E3B3E" w:rsidRDefault="008121C5" w:rsidP="008121C5">
      <w:pPr>
        <w:pStyle w:val="Default"/>
        <w:jc w:val="both"/>
      </w:pPr>
    </w:p>
    <w:p w:rsidR="008121C5" w:rsidRPr="004E3B3E" w:rsidRDefault="008121C5" w:rsidP="008121C5">
      <w:pPr>
        <w:pStyle w:val="Default"/>
        <w:jc w:val="both"/>
      </w:pPr>
    </w:p>
    <w:p w:rsidR="008121C5" w:rsidRPr="004E3B3E" w:rsidRDefault="008121C5" w:rsidP="008121C5">
      <w:pPr>
        <w:pStyle w:val="Default"/>
        <w:jc w:val="both"/>
      </w:pPr>
    </w:p>
    <w:p w:rsidR="008121C5" w:rsidRPr="004E3B3E" w:rsidRDefault="008121C5" w:rsidP="008121C5">
      <w:pPr>
        <w:pStyle w:val="Default"/>
        <w:jc w:val="both"/>
      </w:pPr>
    </w:p>
    <w:p w:rsidR="008121C5" w:rsidRPr="004E3B3E" w:rsidRDefault="008121C5" w:rsidP="008121C5">
      <w:pPr>
        <w:pStyle w:val="Default"/>
        <w:jc w:val="both"/>
      </w:pPr>
    </w:p>
    <w:p w:rsidR="008121C5" w:rsidRPr="004E3B3E" w:rsidRDefault="008121C5" w:rsidP="008121C5">
      <w:pPr>
        <w:pStyle w:val="Default"/>
        <w:jc w:val="both"/>
      </w:pPr>
    </w:p>
    <w:p w:rsidR="008121C5" w:rsidRPr="004E3B3E" w:rsidRDefault="008121C5" w:rsidP="008121C5">
      <w:pPr>
        <w:pStyle w:val="Default"/>
        <w:jc w:val="both"/>
      </w:pPr>
    </w:p>
    <w:p w:rsidR="008121C5" w:rsidRPr="004E3B3E" w:rsidRDefault="008121C5" w:rsidP="008121C5">
      <w:pPr>
        <w:pStyle w:val="Default"/>
        <w:jc w:val="both"/>
      </w:pPr>
    </w:p>
    <w:p w:rsidR="008121C5" w:rsidRPr="004E3B3E" w:rsidRDefault="008121C5" w:rsidP="008121C5">
      <w:pPr>
        <w:pStyle w:val="Default"/>
        <w:jc w:val="both"/>
      </w:pPr>
    </w:p>
    <w:p w:rsidR="008121C5" w:rsidRPr="004E3B3E" w:rsidRDefault="008121C5" w:rsidP="008121C5">
      <w:pPr>
        <w:pStyle w:val="Default"/>
        <w:jc w:val="both"/>
      </w:pPr>
    </w:p>
    <w:p w:rsidR="008121C5" w:rsidRPr="004E3B3E" w:rsidRDefault="008121C5" w:rsidP="008121C5">
      <w:pPr>
        <w:pStyle w:val="Default"/>
        <w:jc w:val="both"/>
      </w:pPr>
    </w:p>
    <w:p w:rsidR="008121C5" w:rsidRPr="004E3B3E" w:rsidRDefault="00492E52" w:rsidP="008121C5">
      <w:pPr>
        <w:pStyle w:val="Default"/>
        <w:spacing w:line="360" w:lineRule="auto"/>
        <w:jc w:val="both"/>
      </w:pPr>
      <w:r>
        <w:t>Wnioski</w:t>
      </w:r>
      <w:r w:rsidR="00F261F7">
        <w:t>:</w:t>
      </w:r>
    </w:p>
    <w:p w:rsidR="008121C5" w:rsidRPr="00F261F7" w:rsidRDefault="008121C5" w:rsidP="008121C5">
      <w:pPr>
        <w:pStyle w:val="Tekstpodstawowywcity"/>
        <w:spacing w:after="0" w:line="360" w:lineRule="auto"/>
        <w:ind w:left="0"/>
        <w:jc w:val="both"/>
        <w:rPr>
          <w:rFonts w:ascii="Times New Roman" w:hAnsi="Times New Roman" w:cs="Times New Roman"/>
          <w:szCs w:val="24"/>
        </w:rPr>
      </w:pPr>
      <w:r w:rsidRPr="00F261F7">
        <w:rPr>
          <w:rFonts w:ascii="Times New Roman" w:hAnsi="Times New Roman" w:cs="Times New Roman"/>
          <w:szCs w:val="24"/>
        </w:rPr>
        <w:t>(na podstawie danych</w:t>
      </w:r>
      <w:r w:rsidR="00AE5712">
        <w:rPr>
          <w:rFonts w:ascii="Times New Roman" w:hAnsi="Times New Roman" w:cs="Times New Roman"/>
          <w:szCs w:val="24"/>
        </w:rPr>
        <w:t xml:space="preserve"> z </w:t>
      </w:r>
      <w:r w:rsidRPr="00F261F7">
        <w:rPr>
          <w:rFonts w:ascii="Times New Roman" w:hAnsi="Times New Roman" w:cs="Times New Roman"/>
          <w:szCs w:val="24"/>
        </w:rPr>
        <w:t xml:space="preserve">Tabeli </w:t>
      </w:r>
      <w:r w:rsidR="00F261F7">
        <w:rPr>
          <w:rFonts w:ascii="Times New Roman" w:hAnsi="Times New Roman" w:cs="Times New Roman"/>
          <w:szCs w:val="24"/>
        </w:rPr>
        <w:t>42</w:t>
      </w:r>
      <w:r w:rsidR="00AE5712">
        <w:rPr>
          <w:rFonts w:ascii="Times New Roman" w:hAnsi="Times New Roman" w:cs="Times New Roman"/>
          <w:szCs w:val="24"/>
        </w:rPr>
        <w:t xml:space="preserve"> i </w:t>
      </w:r>
      <w:r w:rsidR="00F261F7">
        <w:rPr>
          <w:rFonts w:ascii="Times New Roman" w:hAnsi="Times New Roman" w:cs="Times New Roman"/>
          <w:szCs w:val="24"/>
        </w:rPr>
        <w:t>Wykresu 11</w:t>
      </w:r>
      <w:r w:rsidRPr="00F261F7">
        <w:rPr>
          <w:rFonts w:ascii="Times New Roman" w:hAnsi="Times New Roman" w:cs="Times New Roman"/>
          <w:szCs w:val="24"/>
        </w:rPr>
        <w:t>)</w:t>
      </w:r>
    </w:p>
    <w:p w:rsidR="008121C5" w:rsidRPr="004E3B3E" w:rsidRDefault="0096006B" w:rsidP="00160DBC">
      <w:pPr>
        <w:pStyle w:val="Bezodstpw"/>
        <w:numPr>
          <w:ilvl w:val="0"/>
          <w:numId w:val="10"/>
        </w:numPr>
        <w:spacing w:line="360" w:lineRule="auto"/>
        <w:jc w:val="both"/>
        <w:rPr>
          <w:rFonts w:ascii="Times New Roman" w:hAnsi="Times New Roman" w:cs="Times New Roman"/>
          <w:sz w:val="24"/>
          <w:szCs w:val="24"/>
        </w:rPr>
      </w:pPr>
      <w:r w:rsidRPr="004E3B3E">
        <w:rPr>
          <w:rFonts w:ascii="Times New Roman" w:hAnsi="Times New Roman" w:cs="Times New Roman"/>
          <w:sz w:val="24"/>
          <w:szCs w:val="24"/>
        </w:rPr>
        <w:t>Zamiar zwolnienia</w:t>
      </w:r>
      <w:r w:rsidR="00AE5712">
        <w:rPr>
          <w:rFonts w:ascii="Times New Roman" w:hAnsi="Times New Roman" w:cs="Times New Roman"/>
          <w:sz w:val="24"/>
          <w:szCs w:val="24"/>
        </w:rPr>
        <w:t xml:space="preserve"> z </w:t>
      </w:r>
      <w:r w:rsidRPr="004E3B3E">
        <w:rPr>
          <w:rFonts w:ascii="Times New Roman" w:hAnsi="Times New Roman" w:cs="Times New Roman"/>
          <w:sz w:val="24"/>
          <w:szCs w:val="24"/>
        </w:rPr>
        <w:t xml:space="preserve">przyczyn </w:t>
      </w:r>
      <w:r w:rsidR="008121C5" w:rsidRPr="004E3B3E">
        <w:rPr>
          <w:rFonts w:ascii="Times New Roman" w:hAnsi="Times New Roman" w:cs="Times New Roman"/>
          <w:sz w:val="24"/>
          <w:szCs w:val="24"/>
        </w:rPr>
        <w:t xml:space="preserve">dotyczących zakładu pracy </w:t>
      </w:r>
      <w:r w:rsidRPr="004E3B3E">
        <w:rPr>
          <w:rFonts w:ascii="Times New Roman" w:hAnsi="Times New Roman" w:cs="Times New Roman"/>
          <w:sz w:val="24"/>
          <w:szCs w:val="24"/>
        </w:rPr>
        <w:t xml:space="preserve">zgłosiło ogółem </w:t>
      </w:r>
      <w:r w:rsidR="00087226" w:rsidRPr="004E3B3E">
        <w:rPr>
          <w:rFonts w:ascii="Times New Roman" w:hAnsi="Times New Roman" w:cs="Times New Roman"/>
          <w:sz w:val="24"/>
          <w:szCs w:val="24"/>
        </w:rPr>
        <w:t>17</w:t>
      </w:r>
      <w:r w:rsidRPr="004E3B3E">
        <w:rPr>
          <w:rFonts w:ascii="Times New Roman" w:hAnsi="Times New Roman" w:cs="Times New Roman"/>
          <w:sz w:val="24"/>
          <w:szCs w:val="24"/>
        </w:rPr>
        <w:t xml:space="preserve"> zakładów planujących zwolnienie </w:t>
      </w:r>
      <w:r w:rsidR="00087226" w:rsidRPr="004E3B3E">
        <w:rPr>
          <w:rFonts w:ascii="Times New Roman" w:hAnsi="Times New Roman" w:cs="Times New Roman"/>
          <w:sz w:val="24"/>
          <w:szCs w:val="24"/>
        </w:rPr>
        <w:t>1</w:t>
      </w:r>
      <w:r w:rsidRPr="004E3B3E">
        <w:rPr>
          <w:rFonts w:ascii="Times New Roman" w:hAnsi="Times New Roman" w:cs="Times New Roman"/>
          <w:sz w:val="24"/>
          <w:szCs w:val="24"/>
        </w:rPr>
        <w:t xml:space="preserve"> </w:t>
      </w:r>
      <w:r w:rsidR="00087226" w:rsidRPr="004E3B3E">
        <w:rPr>
          <w:rFonts w:ascii="Times New Roman" w:hAnsi="Times New Roman" w:cs="Times New Roman"/>
          <w:sz w:val="24"/>
          <w:szCs w:val="24"/>
        </w:rPr>
        <w:t>204</w:t>
      </w:r>
      <w:r w:rsidRPr="004E3B3E">
        <w:rPr>
          <w:rFonts w:ascii="Times New Roman" w:hAnsi="Times New Roman" w:cs="Times New Roman"/>
          <w:sz w:val="24"/>
          <w:szCs w:val="24"/>
        </w:rPr>
        <w:t xml:space="preserve"> pracowników (w 201</w:t>
      </w:r>
      <w:r w:rsidR="00087226" w:rsidRPr="004E3B3E">
        <w:rPr>
          <w:rFonts w:ascii="Times New Roman" w:hAnsi="Times New Roman" w:cs="Times New Roman"/>
          <w:sz w:val="24"/>
          <w:szCs w:val="24"/>
        </w:rPr>
        <w:t>4</w:t>
      </w:r>
      <w:r w:rsidR="00AE5712">
        <w:rPr>
          <w:rFonts w:ascii="Times New Roman" w:hAnsi="Times New Roman" w:cs="Times New Roman"/>
          <w:sz w:val="24"/>
          <w:szCs w:val="24"/>
        </w:rPr>
        <w:t> r.</w:t>
      </w:r>
      <w:r w:rsidR="00087226" w:rsidRPr="004E3B3E">
        <w:rPr>
          <w:rFonts w:ascii="Times New Roman" w:hAnsi="Times New Roman" w:cs="Times New Roman"/>
          <w:sz w:val="24"/>
          <w:szCs w:val="24"/>
        </w:rPr>
        <w:t xml:space="preserve"> – 23</w:t>
      </w:r>
      <w:r w:rsidRPr="004E3B3E">
        <w:rPr>
          <w:rFonts w:ascii="Times New Roman" w:hAnsi="Times New Roman" w:cs="Times New Roman"/>
          <w:sz w:val="24"/>
          <w:szCs w:val="24"/>
        </w:rPr>
        <w:t xml:space="preserve"> zakłady</w:t>
      </w:r>
      <w:r w:rsidR="00AE5712">
        <w:rPr>
          <w:rFonts w:ascii="Times New Roman" w:hAnsi="Times New Roman" w:cs="Times New Roman"/>
          <w:sz w:val="24"/>
          <w:szCs w:val="24"/>
        </w:rPr>
        <w:t xml:space="preserve"> i </w:t>
      </w:r>
      <w:r w:rsidRPr="004E3B3E">
        <w:rPr>
          <w:rFonts w:ascii="Times New Roman" w:hAnsi="Times New Roman" w:cs="Times New Roman"/>
          <w:sz w:val="24"/>
          <w:szCs w:val="24"/>
        </w:rPr>
        <w:t>1</w:t>
      </w:r>
      <w:r w:rsidR="00087226" w:rsidRPr="004E3B3E">
        <w:rPr>
          <w:rFonts w:ascii="Times New Roman" w:hAnsi="Times New Roman" w:cs="Times New Roman"/>
          <w:sz w:val="24"/>
          <w:szCs w:val="24"/>
        </w:rPr>
        <w:t> </w:t>
      </w:r>
      <w:r w:rsidRPr="004E3B3E">
        <w:rPr>
          <w:rFonts w:ascii="Times New Roman" w:hAnsi="Times New Roman" w:cs="Times New Roman"/>
          <w:sz w:val="24"/>
          <w:szCs w:val="24"/>
        </w:rPr>
        <w:t>3</w:t>
      </w:r>
      <w:r w:rsidR="00087226" w:rsidRPr="004E3B3E">
        <w:rPr>
          <w:rFonts w:ascii="Times New Roman" w:hAnsi="Times New Roman" w:cs="Times New Roman"/>
          <w:sz w:val="24"/>
          <w:szCs w:val="24"/>
        </w:rPr>
        <w:t>11</w:t>
      </w:r>
      <w:r w:rsidRPr="004E3B3E">
        <w:rPr>
          <w:rFonts w:ascii="Times New Roman" w:hAnsi="Times New Roman" w:cs="Times New Roman"/>
          <w:sz w:val="24"/>
          <w:szCs w:val="24"/>
        </w:rPr>
        <w:t xml:space="preserve"> pracowników). </w:t>
      </w:r>
    </w:p>
    <w:p w:rsidR="008121C5" w:rsidRPr="004E3B3E" w:rsidRDefault="0096006B" w:rsidP="00160DBC">
      <w:pPr>
        <w:pStyle w:val="Bezodstpw"/>
        <w:numPr>
          <w:ilvl w:val="0"/>
          <w:numId w:val="10"/>
        </w:numPr>
        <w:spacing w:line="360" w:lineRule="auto"/>
        <w:jc w:val="both"/>
        <w:rPr>
          <w:rFonts w:ascii="Times New Roman" w:hAnsi="Times New Roman" w:cs="Times New Roman"/>
          <w:sz w:val="24"/>
          <w:szCs w:val="24"/>
        </w:rPr>
      </w:pPr>
      <w:r w:rsidRPr="004E3B3E">
        <w:rPr>
          <w:rFonts w:ascii="Times New Roman" w:hAnsi="Times New Roman" w:cs="Times New Roman"/>
          <w:sz w:val="24"/>
          <w:szCs w:val="24"/>
        </w:rPr>
        <w:t>Wypowiedzenia umów</w:t>
      </w:r>
      <w:r w:rsidR="00AE5712">
        <w:rPr>
          <w:rFonts w:ascii="Times New Roman" w:hAnsi="Times New Roman" w:cs="Times New Roman"/>
          <w:sz w:val="24"/>
          <w:szCs w:val="24"/>
        </w:rPr>
        <w:t xml:space="preserve"> o </w:t>
      </w:r>
      <w:r w:rsidRPr="004E3B3E">
        <w:rPr>
          <w:rFonts w:ascii="Times New Roman" w:hAnsi="Times New Roman" w:cs="Times New Roman"/>
          <w:sz w:val="24"/>
          <w:szCs w:val="24"/>
        </w:rPr>
        <w:t>pracę</w:t>
      </w:r>
      <w:r w:rsidR="00AE5712">
        <w:rPr>
          <w:rFonts w:ascii="Times New Roman" w:hAnsi="Times New Roman" w:cs="Times New Roman"/>
          <w:sz w:val="24"/>
          <w:szCs w:val="24"/>
        </w:rPr>
        <w:t xml:space="preserve"> z </w:t>
      </w:r>
      <w:r w:rsidRPr="004E3B3E">
        <w:rPr>
          <w:rFonts w:ascii="Times New Roman" w:hAnsi="Times New Roman" w:cs="Times New Roman"/>
          <w:sz w:val="24"/>
          <w:szCs w:val="24"/>
        </w:rPr>
        <w:t>przyczyn niedotyczących pracowników</w:t>
      </w:r>
      <w:r w:rsidR="00AE5712">
        <w:rPr>
          <w:rFonts w:ascii="Times New Roman" w:hAnsi="Times New Roman" w:cs="Times New Roman"/>
          <w:sz w:val="24"/>
          <w:szCs w:val="24"/>
        </w:rPr>
        <w:t xml:space="preserve"> w </w:t>
      </w:r>
      <w:r w:rsidRPr="004E3B3E">
        <w:rPr>
          <w:rFonts w:ascii="Times New Roman" w:hAnsi="Times New Roman" w:cs="Times New Roman"/>
          <w:sz w:val="24"/>
          <w:szCs w:val="24"/>
        </w:rPr>
        <w:t>201</w:t>
      </w:r>
      <w:r w:rsidR="00087226" w:rsidRPr="004E3B3E">
        <w:rPr>
          <w:rFonts w:ascii="Times New Roman" w:hAnsi="Times New Roman" w:cs="Times New Roman"/>
          <w:sz w:val="24"/>
          <w:szCs w:val="24"/>
        </w:rPr>
        <w:t>5</w:t>
      </w:r>
      <w:r w:rsidR="00AE5712">
        <w:rPr>
          <w:rFonts w:ascii="Times New Roman" w:hAnsi="Times New Roman" w:cs="Times New Roman"/>
          <w:sz w:val="24"/>
          <w:szCs w:val="24"/>
        </w:rPr>
        <w:t> r.</w:t>
      </w:r>
      <w:r w:rsidRPr="004E3B3E">
        <w:rPr>
          <w:rFonts w:ascii="Times New Roman" w:hAnsi="Times New Roman" w:cs="Times New Roman"/>
          <w:sz w:val="24"/>
          <w:szCs w:val="24"/>
        </w:rPr>
        <w:t xml:space="preserve"> otrzymało 1 </w:t>
      </w:r>
      <w:r w:rsidR="007066E6" w:rsidRPr="004E3B3E">
        <w:rPr>
          <w:rFonts w:ascii="Times New Roman" w:hAnsi="Times New Roman" w:cs="Times New Roman"/>
          <w:sz w:val="24"/>
          <w:szCs w:val="24"/>
        </w:rPr>
        <w:t>108</w:t>
      </w:r>
      <w:r w:rsidRPr="004E3B3E">
        <w:rPr>
          <w:rFonts w:ascii="Times New Roman" w:hAnsi="Times New Roman" w:cs="Times New Roman"/>
          <w:sz w:val="24"/>
          <w:szCs w:val="24"/>
        </w:rPr>
        <w:t xml:space="preserve"> osób (z tego 2</w:t>
      </w:r>
      <w:r w:rsidR="007066E6" w:rsidRPr="004E3B3E">
        <w:rPr>
          <w:rFonts w:ascii="Times New Roman" w:hAnsi="Times New Roman" w:cs="Times New Roman"/>
          <w:sz w:val="24"/>
          <w:szCs w:val="24"/>
        </w:rPr>
        <w:t>7</w:t>
      </w:r>
      <w:r w:rsidRPr="004E3B3E">
        <w:rPr>
          <w:rFonts w:ascii="Times New Roman" w:hAnsi="Times New Roman" w:cs="Times New Roman"/>
          <w:sz w:val="24"/>
          <w:szCs w:val="24"/>
        </w:rPr>
        <w:t xml:space="preserve"> pracowników</w:t>
      </w:r>
      <w:r w:rsidR="00AE5712">
        <w:rPr>
          <w:rFonts w:ascii="Times New Roman" w:hAnsi="Times New Roman" w:cs="Times New Roman"/>
          <w:sz w:val="24"/>
          <w:szCs w:val="24"/>
        </w:rPr>
        <w:t xml:space="preserve"> z </w:t>
      </w:r>
      <w:r w:rsidR="007066E6" w:rsidRPr="004E3B3E">
        <w:rPr>
          <w:rFonts w:ascii="Times New Roman" w:hAnsi="Times New Roman" w:cs="Times New Roman"/>
          <w:sz w:val="24"/>
          <w:szCs w:val="24"/>
        </w:rPr>
        <w:t>2</w:t>
      </w:r>
      <w:r w:rsidRPr="004E3B3E">
        <w:rPr>
          <w:rFonts w:ascii="Times New Roman" w:hAnsi="Times New Roman" w:cs="Times New Roman"/>
          <w:sz w:val="24"/>
          <w:szCs w:val="24"/>
        </w:rPr>
        <w:t xml:space="preserve"> zakł</w:t>
      </w:r>
      <w:r w:rsidR="008121C5" w:rsidRPr="004E3B3E">
        <w:rPr>
          <w:rFonts w:ascii="Times New Roman" w:hAnsi="Times New Roman" w:cs="Times New Roman"/>
          <w:sz w:val="24"/>
          <w:szCs w:val="24"/>
        </w:rPr>
        <w:t>adów sektora publicznego oraz 1 </w:t>
      </w:r>
      <w:r w:rsidRPr="004E3B3E">
        <w:rPr>
          <w:rFonts w:ascii="Times New Roman" w:hAnsi="Times New Roman" w:cs="Times New Roman"/>
          <w:sz w:val="24"/>
          <w:szCs w:val="24"/>
        </w:rPr>
        <w:t>0</w:t>
      </w:r>
      <w:r w:rsidR="007066E6" w:rsidRPr="004E3B3E">
        <w:rPr>
          <w:rFonts w:ascii="Times New Roman" w:hAnsi="Times New Roman" w:cs="Times New Roman"/>
          <w:sz w:val="24"/>
          <w:szCs w:val="24"/>
        </w:rPr>
        <w:t>81</w:t>
      </w:r>
      <w:r w:rsidRPr="004E3B3E">
        <w:rPr>
          <w:rFonts w:ascii="Times New Roman" w:hAnsi="Times New Roman" w:cs="Times New Roman"/>
          <w:sz w:val="24"/>
          <w:szCs w:val="24"/>
        </w:rPr>
        <w:t xml:space="preserve"> pracowników</w:t>
      </w:r>
      <w:r w:rsidR="00AE5712">
        <w:rPr>
          <w:rFonts w:ascii="Times New Roman" w:hAnsi="Times New Roman" w:cs="Times New Roman"/>
          <w:sz w:val="24"/>
          <w:szCs w:val="24"/>
        </w:rPr>
        <w:t xml:space="preserve"> z </w:t>
      </w:r>
      <w:r w:rsidR="007066E6" w:rsidRPr="004E3B3E">
        <w:rPr>
          <w:rFonts w:ascii="Times New Roman" w:hAnsi="Times New Roman" w:cs="Times New Roman"/>
          <w:sz w:val="24"/>
          <w:szCs w:val="24"/>
        </w:rPr>
        <w:t>32</w:t>
      </w:r>
      <w:r w:rsidRPr="004E3B3E">
        <w:rPr>
          <w:rFonts w:ascii="Times New Roman" w:hAnsi="Times New Roman" w:cs="Times New Roman"/>
          <w:sz w:val="24"/>
          <w:szCs w:val="24"/>
        </w:rPr>
        <w:t xml:space="preserve"> zakładów sektora prywatnego).</w:t>
      </w:r>
      <w:r w:rsidR="007066E6" w:rsidRPr="004E3B3E">
        <w:rPr>
          <w:rFonts w:ascii="Times New Roman" w:hAnsi="Times New Roman" w:cs="Times New Roman"/>
          <w:sz w:val="24"/>
          <w:szCs w:val="24"/>
        </w:rPr>
        <w:t xml:space="preserve"> </w:t>
      </w:r>
      <w:r w:rsidRPr="004E3B3E">
        <w:rPr>
          <w:rFonts w:ascii="Times New Roman" w:hAnsi="Times New Roman" w:cs="Times New Roman"/>
          <w:sz w:val="24"/>
          <w:szCs w:val="24"/>
        </w:rPr>
        <w:t xml:space="preserve">Ponadto na </w:t>
      </w:r>
      <w:r w:rsidR="00087226" w:rsidRPr="004E3B3E">
        <w:rPr>
          <w:rFonts w:ascii="Times New Roman" w:hAnsi="Times New Roman" w:cs="Times New Roman"/>
          <w:sz w:val="24"/>
          <w:szCs w:val="24"/>
        </w:rPr>
        <w:t>31.</w:t>
      </w:r>
      <w:r w:rsidR="008121C5" w:rsidRPr="004E3B3E">
        <w:rPr>
          <w:rFonts w:ascii="Times New Roman" w:hAnsi="Times New Roman" w:cs="Times New Roman"/>
          <w:sz w:val="24"/>
          <w:szCs w:val="24"/>
        </w:rPr>
        <w:t>12</w:t>
      </w:r>
      <w:r w:rsidR="00087226" w:rsidRPr="004E3B3E">
        <w:rPr>
          <w:rFonts w:ascii="Times New Roman" w:hAnsi="Times New Roman" w:cs="Times New Roman"/>
          <w:sz w:val="24"/>
          <w:szCs w:val="24"/>
        </w:rPr>
        <w:t>.</w:t>
      </w:r>
      <w:r w:rsidRPr="004E3B3E">
        <w:rPr>
          <w:rFonts w:ascii="Times New Roman" w:hAnsi="Times New Roman" w:cs="Times New Roman"/>
          <w:sz w:val="24"/>
          <w:szCs w:val="24"/>
        </w:rPr>
        <w:t>201</w:t>
      </w:r>
      <w:r w:rsidR="00087226" w:rsidRPr="004E3B3E">
        <w:rPr>
          <w:rFonts w:ascii="Times New Roman" w:hAnsi="Times New Roman" w:cs="Times New Roman"/>
          <w:sz w:val="24"/>
          <w:szCs w:val="24"/>
        </w:rPr>
        <w:t>5</w:t>
      </w:r>
      <w:r w:rsidRPr="004E3B3E">
        <w:rPr>
          <w:rFonts w:ascii="Times New Roman" w:hAnsi="Times New Roman" w:cs="Times New Roman"/>
          <w:sz w:val="24"/>
          <w:szCs w:val="24"/>
        </w:rPr>
        <w:t xml:space="preserve"> roku na dalsze wypowiedzenia oczekiwało jeszcze ogółem 2</w:t>
      </w:r>
      <w:r w:rsidR="007066E6" w:rsidRPr="004E3B3E">
        <w:rPr>
          <w:rFonts w:ascii="Times New Roman" w:hAnsi="Times New Roman" w:cs="Times New Roman"/>
          <w:sz w:val="24"/>
          <w:szCs w:val="24"/>
        </w:rPr>
        <w:t>05</w:t>
      </w:r>
      <w:r w:rsidRPr="004E3B3E">
        <w:rPr>
          <w:rFonts w:ascii="Times New Roman" w:hAnsi="Times New Roman" w:cs="Times New Roman"/>
          <w:sz w:val="24"/>
          <w:szCs w:val="24"/>
        </w:rPr>
        <w:t xml:space="preserve"> pracowników. </w:t>
      </w:r>
    </w:p>
    <w:p w:rsidR="008121C5" w:rsidRPr="004E3B3E" w:rsidRDefault="005C14D0" w:rsidP="00160DBC">
      <w:pPr>
        <w:pStyle w:val="Bezodstpw"/>
        <w:numPr>
          <w:ilvl w:val="0"/>
          <w:numId w:val="10"/>
        </w:numPr>
        <w:spacing w:line="360" w:lineRule="auto"/>
        <w:jc w:val="both"/>
        <w:rPr>
          <w:rFonts w:ascii="Times New Roman" w:hAnsi="Times New Roman" w:cs="Times New Roman"/>
          <w:sz w:val="24"/>
          <w:szCs w:val="24"/>
        </w:rPr>
      </w:pPr>
      <w:r w:rsidRPr="004E3B3E">
        <w:rPr>
          <w:rFonts w:ascii="Times New Roman" w:hAnsi="Times New Roman" w:cs="Times New Roman"/>
          <w:sz w:val="24"/>
          <w:szCs w:val="24"/>
        </w:rPr>
        <w:t>Osoby zwolnione</w:t>
      </w:r>
      <w:r w:rsidR="00AE5712">
        <w:rPr>
          <w:rFonts w:ascii="Times New Roman" w:hAnsi="Times New Roman" w:cs="Times New Roman"/>
          <w:sz w:val="24"/>
          <w:szCs w:val="24"/>
        </w:rPr>
        <w:t xml:space="preserve"> z </w:t>
      </w:r>
      <w:r w:rsidRPr="004E3B3E">
        <w:rPr>
          <w:rFonts w:ascii="Times New Roman" w:hAnsi="Times New Roman" w:cs="Times New Roman"/>
          <w:sz w:val="24"/>
          <w:szCs w:val="24"/>
        </w:rPr>
        <w:t xml:space="preserve">przyczyn niedotyczących pracowników stanowiły </w:t>
      </w:r>
      <w:r w:rsidR="00D47256" w:rsidRPr="004E3B3E">
        <w:rPr>
          <w:rFonts w:ascii="Times New Roman" w:hAnsi="Times New Roman" w:cs="Times New Roman"/>
          <w:sz w:val="24"/>
          <w:szCs w:val="24"/>
        </w:rPr>
        <w:t>4</w:t>
      </w:r>
      <w:r w:rsidRPr="004E3B3E">
        <w:rPr>
          <w:rFonts w:ascii="Times New Roman" w:hAnsi="Times New Roman" w:cs="Times New Roman"/>
          <w:sz w:val="24"/>
          <w:szCs w:val="24"/>
        </w:rPr>
        <w:t>,</w:t>
      </w:r>
      <w:r w:rsidR="00D47256" w:rsidRPr="004E3B3E">
        <w:rPr>
          <w:rFonts w:ascii="Times New Roman" w:hAnsi="Times New Roman" w:cs="Times New Roman"/>
          <w:sz w:val="24"/>
          <w:szCs w:val="24"/>
        </w:rPr>
        <w:t>3</w:t>
      </w:r>
      <w:r w:rsidRPr="004E3B3E">
        <w:rPr>
          <w:rFonts w:ascii="Times New Roman" w:hAnsi="Times New Roman" w:cs="Times New Roman"/>
          <w:sz w:val="24"/>
          <w:szCs w:val="24"/>
        </w:rPr>
        <w:t>% ogółu bezrobotnych zarejestrowanych</w:t>
      </w:r>
      <w:r w:rsidR="00AE5712">
        <w:rPr>
          <w:rFonts w:ascii="Times New Roman" w:hAnsi="Times New Roman" w:cs="Times New Roman"/>
          <w:sz w:val="24"/>
          <w:szCs w:val="24"/>
        </w:rPr>
        <w:t xml:space="preserve"> w </w:t>
      </w:r>
      <w:r w:rsidRPr="004E3B3E">
        <w:rPr>
          <w:rFonts w:ascii="Times New Roman" w:hAnsi="Times New Roman" w:cs="Times New Roman"/>
          <w:sz w:val="24"/>
          <w:szCs w:val="24"/>
        </w:rPr>
        <w:t xml:space="preserve">województwie podkarpackim według stanu na </w:t>
      </w:r>
      <w:r w:rsidR="00244A0E" w:rsidRPr="004E3B3E">
        <w:rPr>
          <w:rFonts w:ascii="Times New Roman" w:hAnsi="Times New Roman" w:cs="Times New Roman"/>
          <w:sz w:val="24"/>
          <w:szCs w:val="24"/>
        </w:rPr>
        <w:t>31.</w:t>
      </w:r>
      <w:r w:rsidR="008121C5" w:rsidRPr="004E3B3E">
        <w:rPr>
          <w:rFonts w:ascii="Times New Roman" w:hAnsi="Times New Roman" w:cs="Times New Roman"/>
          <w:sz w:val="24"/>
          <w:szCs w:val="24"/>
        </w:rPr>
        <w:t>12.</w:t>
      </w:r>
      <w:r w:rsidRPr="004E3B3E">
        <w:rPr>
          <w:rFonts w:ascii="Times New Roman" w:hAnsi="Times New Roman" w:cs="Times New Roman"/>
          <w:sz w:val="24"/>
          <w:szCs w:val="24"/>
        </w:rPr>
        <w:t>201</w:t>
      </w:r>
      <w:r w:rsidR="00244A0E" w:rsidRPr="004E3B3E">
        <w:rPr>
          <w:rFonts w:ascii="Times New Roman" w:hAnsi="Times New Roman" w:cs="Times New Roman"/>
          <w:sz w:val="24"/>
          <w:szCs w:val="24"/>
        </w:rPr>
        <w:t>5</w:t>
      </w:r>
      <w:r w:rsidR="008121C5" w:rsidRPr="004E3B3E">
        <w:rPr>
          <w:rFonts w:ascii="Times New Roman" w:hAnsi="Times New Roman" w:cs="Times New Roman"/>
          <w:sz w:val="24"/>
          <w:szCs w:val="24"/>
        </w:rPr>
        <w:t> </w:t>
      </w:r>
      <w:r w:rsidRPr="004E3B3E">
        <w:rPr>
          <w:rFonts w:ascii="Times New Roman" w:hAnsi="Times New Roman" w:cs="Times New Roman"/>
          <w:sz w:val="24"/>
          <w:szCs w:val="24"/>
        </w:rPr>
        <w:t>roku (</w:t>
      </w:r>
      <w:r w:rsidR="008121C5" w:rsidRPr="004E3B3E">
        <w:rPr>
          <w:rFonts w:ascii="Times New Roman" w:hAnsi="Times New Roman" w:cs="Times New Roman"/>
          <w:sz w:val="24"/>
          <w:szCs w:val="24"/>
        </w:rPr>
        <w:t>31.12.</w:t>
      </w:r>
      <w:r w:rsidRPr="004E3B3E">
        <w:rPr>
          <w:rFonts w:ascii="Times New Roman" w:hAnsi="Times New Roman" w:cs="Times New Roman"/>
          <w:sz w:val="24"/>
          <w:szCs w:val="24"/>
        </w:rPr>
        <w:t>201</w:t>
      </w:r>
      <w:r w:rsidR="00244A0E" w:rsidRPr="004E3B3E">
        <w:rPr>
          <w:rFonts w:ascii="Times New Roman" w:hAnsi="Times New Roman" w:cs="Times New Roman"/>
          <w:sz w:val="24"/>
          <w:szCs w:val="24"/>
        </w:rPr>
        <w:t>4</w:t>
      </w:r>
      <w:r w:rsidR="00AE5712">
        <w:rPr>
          <w:rFonts w:ascii="Times New Roman" w:hAnsi="Times New Roman" w:cs="Times New Roman"/>
          <w:sz w:val="24"/>
          <w:szCs w:val="24"/>
        </w:rPr>
        <w:t> r.</w:t>
      </w:r>
      <w:r w:rsidRPr="004E3B3E">
        <w:rPr>
          <w:rFonts w:ascii="Times New Roman" w:hAnsi="Times New Roman" w:cs="Times New Roman"/>
          <w:sz w:val="24"/>
          <w:szCs w:val="24"/>
        </w:rPr>
        <w:t xml:space="preserve"> – </w:t>
      </w:r>
      <w:r w:rsidR="00D47256" w:rsidRPr="004E3B3E">
        <w:rPr>
          <w:rFonts w:ascii="Times New Roman" w:hAnsi="Times New Roman" w:cs="Times New Roman"/>
          <w:sz w:val="24"/>
          <w:szCs w:val="24"/>
        </w:rPr>
        <w:t>4,2</w:t>
      </w:r>
      <w:r w:rsidRPr="004E3B3E">
        <w:rPr>
          <w:rFonts w:ascii="Times New Roman" w:hAnsi="Times New Roman" w:cs="Times New Roman"/>
          <w:sz w:val="24"/>
          <w:szCs w:val="24"/>
        </w:rPr>
        <w:t xml:space="preserve">%). </w:t>
      </w:r>
    </w:p>
    <w:p w:rsidR="0096006B" w:rsidRDefault="005C14D0" w:rsidP="00160DBC">
      <w:pPr>
        <w:pStyle w:val="Bezodstpw"/>
        <w:numPr>
          <w:ilvl w:val="0"/>
          <w:numId w:val="10"/>
        </w:numPr>
        <w:spacing w:line="360" w:lineRule="auto"/>
        <w:jc w:val="both"/>
        <w:rPr>
          <w:rFonts w:ascii="Times New Roman" w:hAnsi="Times New Roman" w:cs="Times New Roman"/>
          <w:sz w:val="24"/>
          <w:szCs w:val="24"/>
        </w:rPr>
      </w:pPr>
      <w:r w:rsidRPr="004E3B3E">
        <w:rPr>
          <w:rFonts w:ascii="Times New Roman" w:hAnsi="Times New Roman" w:cs="Times New Roman"/>
          <w:sz w:val="24"/>
          <w:szCs w:val="24"/>
        </w:rPr>
        <w:t xml:space="preserve">Z łącznej </w:t>
      </w:r>
      <w:r w:rsidRPr="00F40634">
        <w:rPr>
          <w:rFonts w:ascii="Times New Roman" w:hAnsi="Times New Roman" w:cs="Times New Roman"/>
          <w:sz w:val="24"/>
          <w:szCs w:val="24"/>
        </w:rPr>
        <w:t>liczby nowo zarejestrowanych bezrobotnych</w:t>
      </w:r>
      <w:r w:rsidR="00AE5712">
        <w:rPr>
          <w:rFonts w:ascii="Times New Roman" w:hAnsi="Times New Roman" w:cs="Times New Roman"/>
          <w:sz w:val="24"/>
          <w:szCs w:val="24"/>
        </w:rPr>
        <w:t xml:space="preserve"> w </w:t>
      </w:r>
      <w:r w:rsidRPr="00F40634">
        <w:rPr>
          <w:rFonts w:ascii="Times New Roman" w:hAnsi="Times New Roman" w:cs="Times New Roman"/>
          <w:sz w:val="24"/>
          <w:szCs w:val="24"/>
        </w:rPr>
        <w:t>201</w:t>
      </w:r>
      <w:r w:rsidR="00244A0E" w:rsidRPr="00F40634">
        <w:rPr>
          <w:rFonts w:ascii="Times New Roman" w:hAnsi="Times New Roman" w:cs="Times New Roman"/>
          <w:sz w:val="24"/>
          <w:szCs w:val="24"/>
        </w:rPr>
        <w:t>5</w:t>
      </w:r>
      <w:r w:rsidRPr="00F40634">
        <w:rPr>
          <w:rFonts w:ascii="Times New Roman" w:hAnsi="Times New Roman" w:cs="Times New Roman"/>
          <w:sz w:val="24"/>
          <w:szCs w:val="24"/>
        </w:rPr>
        <w:t xml:space="preserve"> roku </w:t>
      </w:r>
      <w:r w:rsidR="008121C5" w:rsidRPr="00F40634">
        <w:rPr>
          <w:rFonts w:ascii="Times New Roman" w:hAnsi="Times New Roman" w:cs="Times New Roman"/>
          <w:sz w:val="24"/>
          <w:szCs w:val="24"/>
        </w:rPr>
        <w:t>(</w:t>
      </w:r>
      <w:r w:rsidR="00D47256" w:rsidRPr="00F40634">
        <w:rPr>
          <w:rFonts w:ascii="Times New Roman" w:hAnsi="Times New Roman" w:cs="Times New Roman"/>
          <w:sz w:val="24"/>
          <w:szCs w:val="24"/>
        </w:rPr>
        <w:t>158</w:t>
      </w:r>
      <w:r w:rsidR="008121C5" w:rsidRPr="004E3B3E">
        <w:rPr>
          <w:rFonts w:ascii="Times New Roman" w:hAnsi="Times New Roman" w:cs="Times New Roman"/>
          <w:sz w:val="24"/>
          <w:szCs w:val="24"/>
        </w:rPr>
        <w:t> </w:t>
      </w:r>
      <w:r w:rsidRPr="004E3B3E">
        <w:rPr>
          <w:rFonts w:ascii="Times New Roman" w:hAnsi="Times New Roman" w:cs="Times New Roman"/>
          <w:sz w:val="24"/>
          <w:szCs w:val="24"/>
        </w:rPr>
        <w:t>0</w:t>
      </w:r>
      <w:r w:rsidR="00D47256" w:rsidRPr="004E3B3E">
        <w:rPr>
          <w:rFonts w:ascii="Times New Roman" w:hAnsi="Times New Roman" w:cs="Times New Roman"/>
          <w:sz w:val="24"/>
          <w:szCs w:val="24"/>
        </w:rPr>
        <w:t>25</w:t>
      </w:r>
      <w:r w:rsidR="008121C5" w:rsidRPr="004E3B3E">
        <w:rPr>
          <w:rFonts w:ascii="Times New Roman" w:hAnsi="Times New Roman" w:cs="Times New Roman"/>
          <w:sz w:val="24"/>
          <w:szCs w:val="24"/>
        </w:rPr>
        <w:t xml:space="preserve"> osób)</w:t>
      </w:r>
      <w:r w:rsidR="009824F3" w:rsidRPr="004E3B3E">
        <w:rPr>
          <w:rFonts w:ascii="Times New Roman" w:hAnsi="Times New Roman" w:cs="Times New Roman"/>
          <w:sz w:val="24"/>
          <w:szCs w:val="24"/>
        </w:rPr>
        <w:t xml:space="preserve"> </w:t>
      </w:r>
      <w:r w:rsidRPr="004E3B3E">
        <w:rPr>
          <w:rFonts w:ascii="Times New Roman" w:hAnsi="Times New Roman" w:cs="Times New Roman"/>
          <w:sz w:val="24"/>
          <w:szCs w:val="24"/>
        </w:rPr>
        <w:t>7</w:t>
      </w:r>
      <w:r w:rsidR="008121C5" w:rsidRPr="004E3B3E">
        <w:rPr>
          <w:rFonts w:ascii="Times New Roman" w:hAnsi="Times New Roman" w:cs="Times New Roman"/>
          <w:sz w:val="24"/>
          <w:szCs w:val="24"/>
        </w:rPr>
        <w:t> </w:t>
      </w:r>
      <w:r w:rsidR="00D47256" w:rsidRPr="004E3B3E">
        <w:rPr>
          <w:rFonts w:ascii="Times New Roman" w:hAnsi="Times New Roman" w:cs="Times New Roman"/>
          <w:sz w:val="24"/>
          <w:szCs w:val="24"/>
        </w:rPr>
        <w:t>011</w:t>
      </w:r>
      <w:r w:rsidRPr="004E3B3E">
        <w:rPr>
          <w:rFonts w:ascii="Times New Roman" w:hAnsi="Times New Roman" w:cs="Times New Roman"/>
          <w:sz w:val="24"/>
          <w:szCs w:val="24"/>
        </w:rPr>
        <w:t xml:space="preserve"> osób </w:t>
      </w:r>
      <w:r w:rsidR="00F40634">
        <w:rPr>
          <w:rFonts w:ascii="Times New Roman" w:hAnsi="Times New Roman" w:cs="Times New Roman"/>
          <w:sz w:val="24"/>
          <w:szCs w:val="24"/>
        </w:rPr>
        <w:t>(</w:t>
      </w:r>
      <w:r w:rsidRPr="004E3B3E">
        <w:rPr>
          <w:rFonts w:ascii="Times New Roman" w:hAnsi="Times New Roman" w:cs="Times New Roman"/>
          <w:sz w:val="24"/>
          <w:szCs w:val="24"/>
        </w:rPr>
        <w:t>4</w:t>
      </w:r>
      <w:r w:rsidR="004F1CA8" w:rsidRPr="004E3B3E">
        <w:rPr>
          <w:rFonts w:ascii="Times New Roman" w:hAnsi="Times New Roman" w:cs="Times New Roman"/>
          <w:sz w:val="24"/>
          <w:szCs w:val="24"/>
        </w:rPr>
        <w:t>,4</w:t>
      </w:r>
      <w:r w:rsidRPr="004E3B3E">
        <w:rPr>
          <w:rFonts w:ascii="Times New Roman" w:hAnsi="Times New Roman" w:cs="Times New Roman"/>
          <w:sz w:val="24"/>
          <w:szCs w:val="24"/>
        </w:rPr>
        <w:t>%</w:t>
      </w:r>
      <w:r w:rsidR="00F40634">
        <w:rPr>
          <w:rFonts w:ascii="Times New Roman" w:hAnsi="Times New Roman" w:cs="Times New Roman"/>
          <w:sz w:val="24"/>
          <w:szCs w:val="24"/>
        </w:rPr>
        <w:t>)</w:t>
      </w:r>
      <w:r w:rsidRPr="004E3B3E">
        <w:rPr>
          <w:rFonts w:ascii="Times New Roman" w:hAnsi="Times New Roman" w:cs="Times New Roman"/>
          <w:sz w:val="24"/>
          <w:szCs w:val="24"/>
        </w:rPr>
        <w:t xml:space="preserve"> przed zarejestrowaniem</w:t>
      </w:r>
      <w:r w:rsidR="00AE5712">
        <w:rPr>
          <w:rFonts w:ascii="Times New Roman" w:hAnsi="Times New Roman" w:cs="Times New Roman"/>
          <w:sz w:val="24"/>
          <w:szCs w:val="24"/>
        </w:rPr>
        <w:t xml:space="preserve"> w </w:t>
      </w:r>
      <w:r w:rsidRPr="004E3B3E">
        <w:rPr>
          <w:rFonts w:ascii="Times New Roman" w:hAnsi="Times New Roman" w:cs="Times New Roman"/>
          <w:sz w:val="24"/>
          <w:szCs w:val="24"/>
        </w:rPr>
        <w:t>powiatowym urzędzie pracy było uprz</w:t>
      </w:r>
      <w:r w:rsidR="00FA0C9C" w:rsidRPr="004E3B3E">
        <w:rPr>
          <w:rFonts w:ascii="Times New Roman" w:hAnsi="Times New Roman" w:cs="Times New Roman"/>
          <w:sz w:val="24"/>
          <w:szCs w:val="24"/>
        </w:rPr>
        <w:t>ednio zwolnionych</w:t>
      </w:r>
      <w:r w:rsidR="00AE5712">
        <w:rPr>
          <w:rFonts w:ascii="Times New Roman" w:hAnsi="Times New Roman" w:cs="Times New Roman"/>
          <w:sz w:val="24"/>
          <w:szCs w:val="24"/>
        </w:rPr>
        <w:t xml:space="preserve"> z </w:t>
      </w:r>
      <w:r w:rsidR="00FA0C9C" w:rsidRPr="004E3B3E">
        <w:rPr>
          <w:rFonts w:ascii="Times New Roman" w:hAnsi="Times New Roman" w:cs="Times New Roman"/>
          <w:sz w:val="24"/>
          <w:szCs w:val="24"/>
        </w:rPr>
        <w:t>przyczyn leż</w:t>
      </w:r>
      <w:r w:rsidRPr="004E3B3E">
        <w:rPr>
          <w:rFonts w:ascii="Times New Roman" w:hAnsi="Times New Roman" w:cs="Times New Roman"/>
          <w:sz w:val="24"/>
          <w:szCs w:val="24"/>
        </w:rPr>
        <w:t>ących po stronie zakładu pracy (w okresie 201</w:t>
      </w:r>
      <w:r w:rsidR="00D47256" w:rsidRPr="004E3B3E">
        <w:rPr>
          <w:rFonts w:ascii="Times New Roman" w:hAnsi="Times New Roman" w:cs="Times New Roman"/>
          <w:sz w:val="24"/>
          <w:szCs w:val="24"/>
        </w:rPr>
        <w:t>4</w:t>
      </w:r>
      <w:r w:rsidR="00AE5712">
        <w:rPr>
          <w:rFonts w:ascii="Times New Roman" w:hAnsi="Times New Roman" w:cs="Times New Roman"/>
          <w:sz w:val="24"/>
          <w:szCs w:val="24"/>
        </w:rPr>
        <w:t> r.</w:t>
      </w:r>
      <w:r w:rsidRPr="004E3B3E">
        <w:rPr>
          <w:rFonts w:ascii="Times New Roman" w:hAnsi="Times New Roman" w:cs="Times New Roman"/>
          <w:sz w:val="24"/>
          <w:szCs w:val="24"/>
        </w:rPr>
        <w:t xml:space="preserve"> </w:t>
      </w:r>
      <w:r w:rsidR="00147AD0" w:rsidRPr="004E3B3E">
        <w:rPr>
          <w:rFonts w:ascii="Times New Roman" w:hAnsi="Times New Roman" w:cs="Times New Roman"/>
          <w:sz w:val="24"/>
          <w:szCs w:val="24"/>
        </w:rPr>
        <w:t xml:space="preserve">odsetek </w:t>
      </w:r>
      <w:r w:rsidR="00FA0C9C" w:rsidRPr="004E3B3E">
        <w:rPr>
          <w:rFonts w:ascii="Times New Roman" w:hAnsi="Times New Roman" w:cs="Times New Roman"/>
          <w:sz w:val="24"/>
          <w:szCs w:val="24"/>
        </w:rPr>
        <w:t xml:space="preserve">ten </w:t>
      </w:r>
      <w:r w:rsidR="00147AD0" w:rsidRPr="004E3B3E">
        <w:rPr>
          <w:rFonts w:ascii="Times New Roman" w:hAnsi="Times New Roman" w:cs="Times New Roman"/>
          <w:sz w:val="24"/>
          <w:szCs w:val="24"/>
        </w:rPr>
        <w:t>wyniósł 4</w:t>
      </w:r>
      <w:r w:rsidRPr="004E3B3E">
        <w:rPr>
          <w:rFonts w:ascii="Times New Roman" w:hAnsi="Times New Roman" w:cs="Times New Roman"/>
          <w:sz w:val="24"/>
          <w:szCs w:val="24"/>
        </w:rPr>
        <w:t>,</w:t>
      </w:r>
      <w:r w:rsidR="00147AD0" w:rsidRPr="004E3B3E">
        <w:rPr>
          <w:rFonts w:ascii="Times New Roman" w:hAnsi="Times New Roman" w:cs="Times New Roman"/>
          <w:sz w:val="24"/>
          <w:szCs w:val="24"/>
        </w:rPr>
        <w:t>5</w:t>
      </w:r>
      <w:r w:rsidRPr="004E3B3E">
        <w:rPr>
          <w:rFonts w:ascii="Times New Roman" w:hAnsi="Times New Roman" w:cs="Times New Roman"/>
          <w:sz w:val="24"/>
          <w:szCs w:val="24"/>
        </w:rPr>
        <w:t>%).</w:t>
      </w:r>
    </w:p>
    <w:p w:rsidR="00C30EC7" w:rsidRDefault="00C30EC7" w:rsidP="00C30EC7">
      <w:pPr>
        <w:pStyle w:val="Bezodstpw"/>
        <w:spacing w:line="360" w:lineRule="auto"/>
        <w:jc w:val="both"/>
        <w:rPr>
          <w:rFonts w:ascii="Times New Roman" w:hAnsi="Times New Roman" w:cs="Times New Roman"/>
          <w:sz w:val="24"/>
          <w:szCs w:val="24"/>
        </w:rPr>
      </w:pPr>
    </w:p>
    <w:p w:rsidR="00774BAC" w:rsidRDefault="00774BAC">
      <w:pPr>
        <w:rPr>
          <w:rFonts w:ascii="Times New Roman" w:hAnsi="Times New Roman" w:cs="Times New Roman"/>
          <w:b/>
          <w:sz w:val="24"/>
          <w:szCs w:val="24"/>
        </w:rPr>
      </w:pPr>
      <w:r>
        <w:rPr>
          <w:rFonts w:ascii="Times New Roman" w:hAnsi="Times New Roman" w:cs="Times New Roman"/>
          <w:b/>
          <w:sz w:val="24"/>
          <w:szCs w:val="24"/>
        </w:rPr>
        <w:br w:type="page"/>
      </w:r>
    </w:p>
    <w:p w:rsidR="00C30EC7" w:rsidRPr="00235A6B" w:rsidRDefault="00C30EC7" w:rsidP="00D87433">
      <w:pPr>
        <w:pStyle w:val="Bezodstpw"/>
        <w:spacing w:line="360" w:lineRule="auto"/>
        <w:jc w:val="both"/>
        <w:outlineLvl w:val="1"/>
        <w:rPr>
          <w:rFonts w:ascii="Times New Roman" w:hAnsi="Times New Roman" w:cs="Times New Roman"/>
          <w:b/>
          <w:sz w:val="28"/>
          <w:szCs w:val="28"/>
        </w:rPr>
      </w:pPr>
      <w:bookmarkStart w:id="25" w:name="_Toc446410490"/>
      <w:r w:rsidRPr="00235A6B">
        <w:rPr>
          <w:rFonts w:ascii="Times New Roman" w:hAnsi="Times New Roman" w:cs="Times New Roman"/>
          <w:b/>
          <w:sz w:val="28"/>
          <w:szCs w:val="28"/>
        </w:rPr>
        <w:lastRenderedPageBreak/>
        <w:t>Fundusz Gwarantowanych Świadczeń Pracowniczych</w:t>
      </w:r>
      <w:bookmarkEnd w:id="25"/>
    </w:p>
    <w:p w:rsidR="00774BAC" w:rsidRDefault="00774BAC" w:rsidP="00C30EC7">
      <w:pPr>
        <w:pStyle w:val="Bezodstpw"/>
        <w:spacing w:line="360" w:lineRule="auto"/>
        <w:jc w:val="both"/>
        <w:rPr>
          <w:rFonts w:ascii="Times New Roman" w:hAnsi="Times New Roman" w:cs="Times New Roman"/>
          <w:b/>
          <w:sz w:val="24"/>
          <w:szCs w:val="24"/>
        </w:rPr>
      </w:pPr>
    </w:p>
    <w:p w:rsidR="00A673BF" w:rsidRPr="00A673BF" w:rsidRDefault="00A673BF" w:rsidP="00A673BF">
      <w:pPr>
        <w:autoSpaceDE w:val="0"/>
        <w:autoSpaceDN w:val="0"/>
        <w:adjustRightInd w:val="0"/>
        <w:spacing w:after="0" w:line="240" w:lineRule="auto"/>
        <w:jc w:val="both"/>
        <w:rPr>
          <w:rFonts w:ascii="Times New Roman" w:hAnsi="Times New Roman" w:cs="Times New Roman"/>
          <w:bCs/>
          <w:color w:val="000000"/>
          <w:szCs w:val="24"/>
        </w:rPr>
      </w:pPr>
      <w:r w:rsidRPr="00492E52">
        <w:rPr>
          <w:rFonts w:ascii="Times New Roman" w:hAnsi="Times New Roman" w:cs="Times New Roman"/>
          <w:bCs/>
          <w:color w:val="000000"/>
          <w:szCs w:val="24"/>
        </w:rPr>
        <w:t xml:space="preserve">Tabela </w:t>
      </w:r>
      <w:r>
        <w:rPr>
          <w:rFonts w:ascii="Times New Roman" w:hAnsi="Times New Roman" w:cs="Times New Roman"/>
          <w:bCs/>
          <w:color w:val="000000"/>
          <w:szCs w:val="24"/>
        </w:rPr>
        <w:t>4</w:t>
      </w:r>
      <w:r w:rsidR="00CC18AD">
        <w:rPr>
          <w:rFonts w:ascii="Times New Roman" w:hAnsi="Times New Roman" w:cs="Times New Roman"/>
          <w:bCs/>
          <w:color w:val="000000"/>
          <w:szCs w:val="24"/>
        </w:rPr>
        <w:t>4</w:t>
      </w:r>
      <w:r w:rsidRPr="00492E52">
        <w:rPr>
          <w:rFonts w:ascii="Times New Roman" w:hAnsi="Times New Roman" w:cs="Times New Roman"/>
          <w:bCs/>
          <w:color w:val="000000"/>
          <w:szCs w:val="24"/>
        </w:rPr>
        <w:t xml:space="preserve">. </w:t>
      </w:r>
      <w:r w:rsidR="0083581A">
        <w:rPr>
          <w:rFonts w:ascii="Times New Roman" w:hAnsi="Times New Roman" w:cs="Times New Roman"/>
          <w:bCs/>
          <w:color w:val="000000"/>
          <w:szCs w:val="24"/>
        </w:rPr>
        <w:tab/>
      </w:r>
      <w:r w:rsidRPr="00A673BF">
        <w:rPr>
          <w:rFonts w:ascii="Times New Roman" w:hAnsi="Times New Roman" w:cs="Times New Roman"/>
          <w:bCs/>
          <w:color w:val="000000"/>
          <w:szCs w:val="24"/>
        </w:rPr>
        <w:t>Wypłaty świadczeń</w:t>
      </w:r>
      <w:r w:rsidR="00AE5712">
        <w:rPr>
          <w:rFonts w:ascii="Times New Roman" w:hAnsi="Times New Roman" w:cs="Times New Roman"/>
          <w:bCs/>
          <w:color w:val="000000"/>
          <w:szCs w:val="24"/>
        </w:rPr>
        <w:t xml:space="preserve"> w </w:t>
      </w:r>
      <w:r w:rsidRPr="00A673BF">
        <w:rPr>
          <w:rFonts w:ascii="Times New Roman" w:hAnsi="Times New Roman" w:cs="Times New Roman"/>
          <w:bCs/>
          <w:color w:val="000000"/>
          <w:szCs w:val="24"/>
        </w:rPr>
        <w:t>związku</w:t>
      </w:r>
      <w:r w:rsidR="00AE5712">
        <w:rPr>
          <w:rFonts w:ascii="Times New Roman" w:hAnsi="Times New Roman" w:cs="Times New Roman"/>
          <w:bCs/>
          <w:color w:val="000000"/>
          <w:szCs w:val="24"/>
        </w:rPr>
        <w:t xml:space="preserve"> z </w:t>
      </w:r>
      <w:r w:rsidRPr="00A673BF">
        <w:rPr>
          <w:rFonts w:ascii="Times New Roman" w:hAnsi="Times New Roman" w:cs="Times New Roman"/>
          <w:bCs/>
          <w:color w:val="000000"/>
          <w:szCs w:val="24"/>
        </w:rPr>
        <w:t>niewypłacalnością pracoda</w:t>
      </w:r>
      <w:r w:rsidR="00115840">
        <w:rPr>
          <w:rFonts w:ascii="Times New Roman" w:hAnsi="Times New Roman" w:cs="Times New Roman"/>
          <w:bCs/>
          <w:color w:val="000000"/>
          <w:szCs w:val="24"/>
        </w:rPr>
        <w:t>wcy</w:t>
      </w:r>
    </w:p>
    <w:p w:rsidR="00A673BF" w:rsidRDefault="00A673BF" w:rsidP="00A673BF">
      <w:pPr>
        <w:autoSpaceDE w:val="0"/>
        <w:autoSpaceDN w:val="0"/>
        <w:adjustRightInd w:val="0"/>
        <w:spacing w:after="0" w:line="240" w:lineRule="auto"/>
        <w:jc w:val="both"/>
        <w:rPr>
          <w:rFonts w:ascii="Times New Roman" w:hAnsi="Times New Roman" w:cs="Times New Roman"/>
          <w:bCs/>
          <w:color w:val="000000"/>
          <w:szCs w:val="24"/>
        </w:rPr>
      </w:pPr>
    </w:p>
    <w:p w:rsidR="00CC18AD" w:rsidRPr="00A673BF" w:rsidRDefault="00CC18AD" w:rsidP="00A673BF">
      <w:pPr>
        <w:autoSpaceDE w:val="0"/>
        <w:autoSpaceDN w:val="0"/>
        <w:adjustRightInd w:val="0"/>
        <w:spacing w:after="0" w:line="240" w:lineRule="auto"/>
        <w:jc w:val="both"/>
        <w:rPr>
          <w:rFonts w:ascii="Times New Roman" w:hAnsi="Times New Roman" w:cs="Times New Roman"/>
          <w:bCs/>
          <w:color w:val="000000"/>
          <w:szCs w:val="24"/>
        </w:rPr>
      </w:pPr>
      <w:r w:rsidRPr="00CC18AD">
        <w:rPr>
          <w:noProof/>
          <w:szCs w:val="24"/>
          <w:lang w:eastAsia="pl-PL"/>
        </w:rPr>
        <w:drawing>
          <wp:inline distT="0" distB="0" distL="0" distR="0">
            <wp:extent cx="5759450" cy="2201948"/>
            <wp:effectExtent l="19050" t="0" r="0" b="0"/>
            <wp:docPr id="41" name="Obraz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8" cstate="print"/>
                    <a:srcRect/>
                    <a:stretch>
                      <a:fillRect/>
                    </a:stretch>
                  </pic:blipFill>
                  <pic:spPr bwMode="auto">
                    <a:xfrm>
                      <a:off x="0" y="0"/>
                      <a:ext cx="5759450" cy="2201948"/>
                    </a:xfrm>
                    <a:prstGeom prst="rect">
                      <a:avLst/>
                    </a:prstGeom>
                    <a:noFill/>
                    <a:ln w="9525">
                      <a:noFill/>
                      <a:miter lim="800000"/>
                      <a:headEnd/>
                      <a:tailEnd/>
                    </a:ln>
                  </pic:spPr>
                </pic:pic>
              </a:graphicData>
            </a:graphic>
          </wp:inline>
        </w:drawing>
      </w:r>
    </w:p>
    <w:p w:rsidR="00A673BF" w:rsidRPr="00A673BF" w:rsidRDefault="00A673BF" w:rsidP="00A673BF">
      <w:pPr>
        <w:autoSpaceDE w:val="0"/>
        <w:autoSpaceDN w:val="0"/>
        <w:adjustRightInd w:val="0"/>
        <w:spacing w:after="0" w:line="240" w:lineRule="auto"/>
        <w:jc w:val="both"/>
        <w:rPr>
          <w:rFonts w:ascii="Times New Roman" w:hAnsi="Times New Roman" w:cs="Times New Roman"/>
          <w:bCs/>
          <w:szCs w:val="24"/>
        </w:rPr>
      </w:pPr>
    </w:p>
    <w:p w:rsidR="00D5590D" w:rsidRPr="00774BAC" w:rsidRDefault="008C1EA0" w:rsidP="00F93886">
      <w:pPr>
        <w:pStyle w:val="Default"/>
        <w:spacing w:line="360" w:lineRule="auto"/>
        <w:jc w:val="both"/>
      </w:pPr>
      <w:r>
        <w:t>Wnioski:</w:t>
      </w:r>
    </w:p>
    <w:p w:rsidR="00D5590D" w:rsidRPr="008C1EA0" w:rsidRDefault="00D5590D" w:rsidP="00F93886">
      <w:pPr>
        <w:pStyle w:val="Tekstpodstawowywcity"/>
        <w:spacing w:after="0" w:line="360" w:lineRule="auto"/>
        <w:ind w:left="0"/>
        <w:jc w:val="both"/>
        <w:rPr>
          <w:rFonts w:ascii="Times New Roman" w:hAnsi="Times New Roman" w:cs="Times New Roman"/>
          <w:szCs w:val="24"/>
        </w:rPr>
      </w:pPr>
      <w:r w:rsidRPr="008C1EA0">
        <w:rPr>
          <w:rFonts w:ascii="Times New Roman" w:hAnsi="Times New Roman" w:cs="Times New Roman"/>
          <w:szCs w:val="24"/>
        </w:rPr>
        <w:t>(na podstawie danych</w:t>
      </w:r>
      <w:r w:rsidR="00AE5712">
        <w:rPr>
          <w:rFonts w:ascii="Times New Roman" w:hAnsi="Times New Roman" w:cs="Times New Roman"/>
          <w:szCs w:val="24"/>
        </w:rPr>
        <w:t xml:space="preserve"> z </w:t>
      </w:r>
      <w:r w:rsidRPr="008C1EA0">
        <w:rPr>
          <w:rFonts w:ascii="Times New Roman" w:hAnsi="Times New Roman" w:cs="Times New Roman"/>
          <w:szCs w:val="24"/>
        </w:rPr>
        <w:t xml:space="preserve">Tabeli </w:t>
      </w:r>
      <w:r w:rsidR="00656CED">
        <w:rPr>
          <w:rFonts w:ascii="Times New Roman" w:hAnsi="Times New Roman" w:cs="Times New Roman"/>
          <w:szCs w:val="24"/>
        </w:rPr>
        <w:t>44)</w:t>
      </w:r>
    </w:p>
    <w:p w:rsidR="00774BAC" w:rsidRPr="00774BAC" w:rsidRDefault="00774BAC" w:rsidP="00160DBC">
      <w:pPr>
        <w:numPr>
          <w:ilvl w:val="0"/>
          <w:numId w:val="10"/>
        </w:numPr>
        <w:spacing w:after="0" w:line="360" w:lineRule="auto"/>
        <w:jc w:val="both"/>
        <w:rPr>
          <w:rFonts w:ascii="Times New Roman" w:hAnsi="Times New Roman" w:cs="Times New Roman"/>
          <w:sz w:val="24"/>
          <w:szCs w:val="24"/>
        </w:rPr>
      </w:pPr>
      <w:r w:rsidRPr="00774BAC">
        <w:rPr>
          <w:rFonts w:ascii="Times New Roman" w:hAnsi="Times New Roman" w:cs="Times New Roman"/>
          <w:sz w:val="24"/>
          <w:szCs w:val="24"/>
        </w:rPr>
        <w:t>Wielkość wypłat</w:t>
      </w:r>
      <w:r w:rsidR="00AE5712">
        <w:rPr>
          <w:rFonts w:ascii="Times New Roman" w:hAnsi="Times New Roman" w:cs="Times New Roman"/>
          <w:sz w:val="24"/>
          <w:szCs w:val="24"/>
        </w:rPr>
        <w:t xml:space="preserve"> z </w:t>
      </w:r>
      <w:r w:rsidRPr="00774BAC">
        <w:rPr>
          <w:rFonts w:ascii="Times New Roman" w:hAnsi="Times New Roman" w:cs="Times New Roman"/>
          <w:sz w:val="24"/>
          <w:szCs w:val="24"/>
        </w:rPr>
        <w:t>Funduszu Gwarantowanych Świadczeń Pracowniczych</w:t>
      </w:r>
      <w:r w:rsidR="00AD036F">
        <w:rPr>
          <w:rFonts w:ascii="Times New Roman" w:hAnsi="Times New Roman" w:cs="Times New Roman"/>
          <w:sz w:val="24"/>
          <w:szCs w:val="24"/>
        </w:rPr>
        <w:t xml:space="preserve"> </w:t>
      </w:r>
      <w:r w:rsidRPr="00774BAC">
        <w:rPr>
          <w:rFonts w:ascii="Times New Roman" w:hAnsi="Times New Roman" w:cs="Times New Roman"/>
          <w:sz w:val="24"/>
          <w:szCs w:val="24"/>
        </w:rPr>
        <w:t xml:space="preserve">na podstawie </w:t>
      </w:r>
      <w:r w:rsidRPr="00774BAC">
        <w:rPr>
          <w:rFonts w:ascii="Times New Roman" w:hAnsi="Times New Roman" w:cs="Times New Roman"/>
          <w:i/>
          <w:sz w:val="24"/>
          <w:szCs w:val="24"/>
        </w:rPr>
        <w:t>ustawy</w:t>
      </w:r>
      <w:r w:rsidR="00AE5712">
        <w:rPr>
          <w:rFonts w:ascii="Times New Roman" w:hAnsi="Times New Roman" w:cs="Times New Roman"/>
          <w:i/>
          <w:sz w:val="24"/>
          <w:szCs w:val="24"/>
        </w:rPr>
        <w:t xml:space="preserve"> z </w:t>
      </w:r>
      <w:r w:rsidRPr="00774BAC">
        <w:rPr>
          <w:rFonts w:ascii="Times New Roman" w:hAnsi="Times New Roman" w:cs="Times New Roman"/>
          <w:i/>
          <w:sz w:val="24"/>
          <w:szCs w:val="24"/>
        </w:rPr>
        <w:t>dnia 13 lipca 2006</w:t>
      </w:r>
      <w:r w:rsidR="00AE5712">
        <w:rPr>
          <w:rFonts w:ascii="Times New Roman" w:hAnsi="Times New Roman" w:cs="Times New Roman"/>
          <w:i/>
          <w:sz w:val="24"/>
          <w:szCs w:val="24"/>
        </w:rPr>
        <w:t> r. o </w:t>
      </w:r>
      <w:r w:rsidRPr="00774BAC">
        <w:rPr>
          <w:rFonts w:ascii="Times New Roman" w:hAnsi="Times New Roman" w:cs="Times New Roman"/>
          <w:i/>
          <w:sz w:val="24"/>
          <w:szCs w:val="24"/>
        </w:rPr>
        <w:t>ochronie roszczeń pracowniczych</w:t>
      </w:r>
      <w:r w:rsidR="00AE5712">
        <w:rPr>
          <w:rFonts w:ascii="Times New Roman" w:hAnsi="Times New Roman" w:cs="Times New Roman"/>
          <w:i/>
          <w:sz w:val="24"/>
          <w:szCs w:val="24"/>
        </w:rPr>
        <w:t xml:space="preserve"> w </w:t>
      </w:r>
      <w:r w:rsidRPr="00774BAC">
        <w:rPr>
          <w:rFonts w:ascii="Times New Roman" w:hAnsi="Times New Roman" w:cs="Times New Roman"/>
          <w:i/>
          <w:sz w:val="24"/>
          <w:szCs w:val="24"/>
        </w:rPr>
        <w:t>razie niewypłacalności pracodawcy</w:t>
      </w:r>
      <w:r w:rsidRPr="00774BAC">
        <w:rPr>
          <w:rFonts w:ascii="Times New Roman" w:hAnsi="Times New Roman" w:cs="Times New Roman"/>
          <w:b/>
          <w:i/>
          <w:sz w:val="24"/>
          <w:szCs w:val="24"/>
        </w:rPr>
        <w:t xml:space="preserve"> </w:t>
      </w:r>
      <w:r w:rsidRPr="00774BAC">
        <w:rPr>
          <w:rFonts w:ascii="Times New Roman" w:hAnsi="Times New Roman" w:cs="Times New Roman"/>
          <w:i/>
          <w:sz w:val="24"/>
          <w:szCs w:val="24"/>
        </w:rPr>
        <w:t>(Dz. U.</w:t>
      </w:r>
      <w:r w:rsidR="00AE5712">
        <w:rPr>
          <w:rFonts w:ascii="Times New Roman" w:hAnsi="Times New Roman" w:cs="Times New Roman"/>
          <w:i/>
          <w:sz w:val="24"/>
          <w:szCs w:val="24"/>
        </w:rPr>
        <w:t xml:space="preserve"> z </w:t>
      </w:r>
      <w:r w:rsidRPr="00774BAC">
        <w:rPr>
          <w:rFonts w:ascii="Times New Roman" w:hAnsi="Times New Roman" w:cs="Times New Roman"/>
          <w:i/>
          <w:sz w:val="24"/>
          <w:szCs w:val="24"/>
        </w:rPr>
        <w:t>2014</w:t>
      </w:r>
      <w:r w:rsidR="00AE5712">
        <w:rPr>
          <w:rFonts w:ascii="Times New Roman" w:hAnsi="Times New Roman" w:cs="Times New Roman"/>
          <w:i/>
          <w:sz w:val="24"/>
          <w:szCs w:val="24"/>
        </w:rPr>
        <w:t> r.</w:t>
      </w:r>
      <w:r w:rsidRPr="00774BAC">
        <w:rPr>
          <w:rFonts w:ascii="Times New Roman" w:hAnsi="Times New Roman" w:cs="Times New Roman"/>
          <w:i/>
          <w:sz w:val="24"/>
          <w:szCs w:val="24"/>
        </w:rPr>
        <w:t xml:space="preserve"> poz. 272</w:t>
      </w:r>
      <w:r w:rsidR="00AE5712">
        <w:rPr>
          <w:rFonts w:ascii="Times New Roman" w:hAnsi="Times New Roman" w:cs="Times New Roman"/>
          <w:i/>
          <w:sz w:val="24"/>
          <w:szCs w:val="24"/>
        </w:rPr>
        <w:t xml:space="preserve"> z </w:t>
      </w:r>
      <w:r w:rsidRPr="00774BAC">
        <w:rPr>
          <w:rFonts w:ascii="Times New Roman" w:hAnsi="Times New Roman" w:cs="Times New Roman"/>
          <w:i/>
          <w:sz w:val="24"/>
          <w:szCs w:val="24"/>
        </w:rPr>
        <w:t>późn. zm.)</w:t>
      </w:r>
      <w:r w:rsidRPr="00774BAC">
        <w:rPr>
          <w:rFonts w:ascii="Times New Roman" w:hAnsi="Times New Roman" w:cs="Times New Roman"/>
          <w:b/>
          <w:i/>
          <w:sz w:val="24"/>
          <w:szCs w:val="24"/>
        </w:rPr>
        <w:t xml:space="preserve"> </w:t>
      </w:r>
      <w:r w:rsidRPr="00774BAC">
        <w:rPr>
          <w:rFonts w:ascii="Times New Roman" w:hAnsi="Times New Roman" w:cs="Times New Roman"/>
          <w:sz w:val="24"/>
          <w:szCs w:val="24"/>
        </w:rPr>
        <w:t>ma ścisły związek ze zjawiskami zachodzącymi</w:t>
      </w:r>
      <w:r w:rsidR="00AE5712">
        <w:rPr>
          <w:rFonts w:ascii="Times New Roman" w:hAnsi="Times New Roman" w:cs="Times New Roman"/>
          <w:sz w:val="24"/>
          <w:szCs w:val="24"/>
        </w:rPr>
        <w:t xml:space="preserve"> w </w:t>
      </w:r>
      <w:r w:rsidRPr="00774BAC">
        <w:rPr>
          <w:rFonts w:ascii="Times New Roman" w:hAnsi="Times New Roman" w:cs="Times New Roman"/>
          <w:sz w:val="24"/>
          <w:szCs w:val="24"/>
        </w:rPr>
        <w:t>gospodarce</w:t>
      </w:r>
      <w:r w:rsidR="00AE5712">
        <w:rPr>
          <w:rFonts w:ascii="Times New Roman" w:hAnsi="Times New Roman" w:cs="Times New Roman"/>
          <w:sz w:val="24"/>
          <w:szCs w:val="24"/>
        </w:rPr>
        <w:t xml:space="preserve"> i </w:t>
      </w:r>
      <w:r w:rsidRPr="00774BAC">
        <w:rPr>
          <w:rFonts w:ascii="Times New Roman" w:hAnsi="Times New Roman" w:cs="Times New Roman"/>
          <w:sz w:val="24"/>
          <w:szCs w:val="24"/>
        </w:rPr>
        <w:t>bezpośrednio oddziałuje na rynek pracy.</w:t>
      </w:r>
      <w:r w:rsidR="00AD036F">
        <w:rPr>
          <w:rFonts w:ascii="Times New Roman" w:hAnsi="Times New Roman" w:cs="Times New Roman"/>
          <w:sz w:val="24"/>
          <w:szCs w:val="24"/>
        </w:rPr>
        <w:t xml:space="preserve"> </w:t>
      </w:r>
      <w:r w:rsidRPr="00774BAC">
        <w:rPr>
          <w:rFonts w:ascii="Times New Roman" w:hAnsi="Times New Roman" w:cs="Times New Roman"/>
          <w:sz w:val="24"/>
          <w:szCs w:val="24"/>
        </w:rPr>
        <w:t>Każde pogorszenie koniunktury</w:t>
      </w:r>
      <w:r w:rsidR="00AE5712">
        <w:rPr>
          <w:rFonts w:ascii="Times New Roman" w:hAnsi="Times New Roman" w:cs="Times New Roman"/>
          <w:sz w:val="24"/>
          <w:szCs w:val="24"/>
        </w:rPr>
        <w:t xml:space="preserve"> w </w:t>
      </w:r>
      <w:r w:rsidRPr="00774BAC">
        <w:rPr>
          <w:rFonts w:ascii="Times New Roman" w:hAnsi="Times New Roman" w:cs="Times New Roman"/>
          <w:sz w:val="24"/>
          <w:szCs w:val="24"/>
        </w:rPr>
        <w:t>gospodarce niemal natychmiast skutkuje wzrostem wypłacanych świadczeń, głównie</w:t>
      </w:r>
      <w:r w:rsidR="00AE5712">
        <w:rPr>
          <w:rFonts w:ascii="Times New Roman" w:hAnsi="Times New Roman" w:cs="Times New Roman"/>
          <w:sz w:val="24"/>
          <w:szCs w:val="24"/>
        </w:rPr>
        <w:t xml:space="preserve"> w </w:t>
      </w:r>
      <w:r w:rsidRPr="00774BAC">
        <w:rPr>
          <w:rFonts w:ascii="Times New Roman" w:hAnsi="Times New Roman" w:cs="Times New Roman"/>
          <w:sz w:val="24"/>
          <w:szCs w:val="24"/>
        </w:rPr>
        <w:t>związku</w:t>
      </w:r>
      <w:r w:rsidR="00AE5712">
        <w:rPr>
          <w:rFonts w:ascii="Times New Roman" w:hAnsi="Times New Roman" w:cs="Times New Roman"/>
          <w:sz w:val="24"/>
          <w:szCs w:val="24"/>
        </w:rPr>
        <w:t xml:space="preserve"> z </w:t>
      </w:r>
      <w:r w:rsidRPr="00774BAC">
        <w:rPr>
          <w:rFonts w:ascii="Times New Roman" w:hAnsi="Times New Roman" w:cs="Times New Roman"/>
          <w:sz w:val="24"/>
          <w:szCs w:val="24"/>
        </w:rPr>
        <w:t>upadłością przedsiębiorstw.</w:t>
      </w:r>
    </w:p>
    <w:p w:rsidR="00D5590D" w:rsidRPr="00774BAC" w:rsidRDefault="00D5590D" w:rsidP="00160DBC">
      <w:pPr>
        <w:pStyle w:val="Bezodstpw"/>
        <w:numPr>
          <w:ilvl w:val="0"/>
          <w:numId w:val="10"/>
        </w:numPr>
        <w:spacing w:line="360" w:lineRule="auto"/>
        <w:jc w:val="both"/>
        <w:rPr>
          <w:rFonts w:ascii="Times New Roman" w:hAnsi="Times New Roman" w:cs="Times New Roman"/>
          <w:sz w:val="24"/>
          <w:szCs w:val="24"/>
        </w:rPr>
      </w:pPr>
      <w:r w:rsidRPr="00774BAC">
        <w:rPr>
          <w:rFonts w:ascii="Times New Roman" w:hAnsi="Times New Roman" w:cs="Times New Roman"/>
          <w:sz w:val="24"/>
          <w:szCs w:val="24"/>
        </w:rPr>
        <w:t>W roku 2015 obserwowana była tendencja do spadku (w porównaniu</w:t>
      </w:r>
      <w:r w:rsidR="00AE5712">
        <w:rPr>
          <w:rFonts w:ascii="Times New Roman" w:hAnsi="Times New Roman" w:cs="Times New Roman"/>
          <w:sz w:val="24"/>
          <w:szCs w:val="24"/>
        </w:rPr>
        <w:t xml:space="preserve"> z </w:t>
      </w:r>
      <w:r w:rsidRPr="00774BAC">
        <w:rPr>
          <w:rFonts w:ascii="Times New Roman" w:hAnsi="Times New Roman" w:cs="Times New Roman"/>
          <w:sz w:val="24"/>
          <w:szCs w:val="24"/>
        </w:rPr>
        <w:t>latami poprzednimi) liczby osób objętych wypłatą świadczeń</w:t>
      </w:r>
      <w:r w:rsidR="00AE5712">
        <w:rPr>
          <w:rFonts w:ascii="Times New Roman" w:hAnsi="Times New Roman" w:cs="Times New Roman"/>
          <w:sz w:val="24"/>
          <w:szCs w:val="24"/>
        </w:rPr>
        <w:t xml:space="preserve"> z </w:t>
      </w:r>
      <w:r w:rsidRPr="00774BAC">
        <w:rPr>
          <w:rFonts w:ascii="Times New Roman" w:hAnsi="Times New Roman" w:cs="Times New Roman"/>
          <w:sz w:val="24"/>
          <w:szCs w:val="24"/>
        </w:rPr>
        <w:t>F</w:t>
      </w:r>
      <w:r w:rsidR="00774BAC">
        <w:rPr>
          <w:rFonts w:ascii="Times New Roman" w:hAnsi="Times New Roman" w:cs="Times New Roman"/>
          <w:sz w:val="24"/>
          <w:szCs w:val="24"/>
        </w:rPr>
        <w:t>GŚP,</w:t>
      </w:r>
      <w:r w:rsidRPr="00774BAC">
        <w:rPr>
          <w:rFonts w:ascii="Times New Roman" w:hAnsi="Times New Roman" w:cs="Times New Roman"/>
          <w:sz w:val="24"/>
          <w:szCs w:val="24"/>
        </w:rPr>
        <w:t xml:space="preserve"> zarówno na podstawie wykazów składanych do Funduszu przez pracodawców, syndyków</w:t>
      </w:r>
      <w:r w:rsidR="00774BAC">
        <w:rPr>
          <w:rFonts w:ascii="Times New Roman" w:hAnsi="Times New Roman" w:cs="Times New Roman"/>
          <w:sz w:val="24"/>
          <w:szCs w:val="24"/>
        </w:rPr>
        <w:t>,</w:t>
      </w:r>
      <w:r w:rsidRPr="00774BAC">
        <w:rPr>
          <w:rFonts w:ascii="Times New Roman" w:hAnsi="Times New Roman" w:cs="Times New Roman"/>
          <w:sz w:val="24"/>
          <w:szCs w:val="24"/>
        </w:rPr>
        <w:t xml:space="preserve"> jak</w:t>
      </w:r>
      <w:r w:rsidR="00AE5712">
        <w:rPr>
          <w:rFonts w:ascii="Times New Roman" w:hAnsi="Times New Roman" w:cs="Times New Roman"/>
          <w:sz w:val="24"/>
          <w:szCs w:val="24"/>
        </w:rPr>
        <w:t xml:space="preserve"> i w </w:t>
      </w:r>
      <w:r w:rsidR="00774BAC">
        <w:rPr>
          <w:rFonts w:ascii="Times New Roman" w:hAnsi="Times New Roman" w:cs="Times New Roman"/>
          <w:sz w:val="24"/>
          <w:szCs w:val="24"/>
        </w:rPr>
        <w:t>oparciu</w:t>
      </w:r>
      <w:r w:rsidR="00AE5712">
        <w:rPr>
          <w:rFonts w:ascii="Times New Roman" w:hAnsi="Times New Roman" w:cs="Times New Roman"/>
          <w:sz w:val="24"/>
          <w:szCs w:val="24"/>
        </w:rPr>
        <w:t xml:space="preserve"> o </w:t>
      </w:r>
      <w:r w:rsidRPr="00774BAC">
        <w:rPr>
          <w:rFonts w:ascii="Times New Roman" w:hAnsi="Times New Roman" w:cs="Times New Roman"/>
          <w:sz w:val="24"/>
          <w:szCs w:val="24"/>
        </w:rPr>
        <w:t>wniosk</w:t>
      </w:r>
      <w:r w:rsidR="00774BAC">
        <w:rPr>
          <w:rFonts w:ascii="Times New Roman" w:hAnsi="Times New Roman" w:cs="Times New Roman"/>
          <w:sz w:val="24"/>
          <w:szCs w:val="24"/>
        </w:rPr>
        <w:t>i</w:t>
      </w:r>
      <w:r w:rsidRPr="00774BAC">
        <w:rPr>
          <w:rFonts w:ascii="Times New Roman" w:hAnsi="Times New Roman" w:cs="Times New Roman"/>
          <w:sz w:val="24"/>
          <w:szCs w:val="24"/>
        </w:rPr>
        <w:t xml:space="preserve"> indywidualn</w:t>
      </w:r>
      <w:r w:rsidR="00774BAC">
        <w:rPr>
          <w:rFonts w:ascii="Times New Roman" w:hAnsi="Times New Roman" w:cs="Times New Roman"/>
          <w:sz w:val="24"/>
          <w:szCs w:val="24"/>
        </w:rPr>
        <w:t>e</w:t>
      </w:r>
      <w:r w:rsidRPr="00774BAC">
        <w:rPr>
          <w:rFonts w:ascii="Times New Roman" w:hAnsi="Times New Roman" w:cs="Times New Roman"/>
          <w:sz w:val="24"/>
          <w:szCs w:val="24"/>
        </w:rPr>
        <w:t xml:space="preserve"> samych pracowników, co wynikało ze zmniejszenia liczby podmiotów niewypłacalnych</w:t>
      </w:r>
      <w:r w:rsidR="00AE5712">
        <w:rPr>
          <w:rFonts w:ascii="Times New Roman" w:hAnsi="Times New Roman" w:cs="Times New Roman"/>
          <w:sz w:val="24"/>
          <w:szCs w:val="24"/>
        </w:rPr>
        <w:t xml:space="preserve"> i </w:t>
      </w:r>
      <w:r w:rsidRPr="00774BAC">
        <w:rPr>
          <w:rFonts w:ascii="Times New Roman" w:hAnsi="Times New Roman" w:cs="Times New Roman"/>
          <w:sz w:val="24"/>
          <w:szCs w:val="24"/>
        </w:rPr>
        <w:t xml:space="preserve">zagrożonych niewypłacalnością, zwłaszcza wśród dużych firm. </w:t>
      </w:r>
    </w:p>
    <w:p w:rsidR="00D5590D" w:rsidRPr="00774BAC" w:rsidRDefault="00D5590D" w:rsidP="00160DBC">
      <w:pPr>
        <w:pStyle w:val="Bezodstpw"/>
        <w:numPr>
          <w:ilvl w:val="0"/>
          <w:numId w:val="10"/>
        </w:numPr>
        <w:spacing w:line="360" w:lineRule="auto"/>
        <w:jc w:val="both"/>
        <w:rPr>
          <w:rFonts w:ascii="Times New Roman" w:hAnsi="Times New Roman" w:cs="Times New Roman"/>
          <w:sz w:val="24"/>
          <w:szCs w:val="24"/>
        </w:rPr>
      </w:pPr>
      <w:r w:rsidRPr="00774BAC">
        <w:rPr>
          <w:rFonts w:ascii="Times New Roman" w:hAnsi="Times New Roman" w:cs="Times New Roman"/>
          <w:sz w:val="24"/>
          <w:szCs w:val="24"/>
        </w:rPr>
        <w:t>W okresie 2015</w:t>
      </w:r>
      <w:r w:rsidR="00AE5712">
        <w:rPr>
          <w:rFonts w:ascii="Times New Roman" w:hAnsi="Times New Roman" w:cs="Times New Roman"/>
          <w:sz w:val="24"/>
          <w:szCs w:val="24"/>
        </w:rPr>
        <w:t> r.</w:t>
      </w:r>
      <w:r w:rsidRPr="00774BAC">
        <w:rPr>
          <w:rFonts w:ascii="Times New Roman" w:hAnsi="Times New Roman" w:cs="Times New Roman"/>
          <w:sz w:val="24"/>
          <w:szCs w:val="24"/>
        </w:rPr>
        <w:t xml:space="preserve"> Dyrektor Wojewódzkiego Urzędu Pracy</w:t>
      </w:r>
      <w:r w:rsidR="00AE5712">
        <w:rPr>
          <w:rFonts w:ascii="Times New Roman" w:hAnsi="Times New Roman" w:cs="Times New Roman"/>
          <w:sz w:val="24"/>
          <w:szCs w:val="24"/>
        </w:rPr>
        <w:t xml:space="preserve"> w </w:t>
      </w:r>
      <w:r w:rsidRPr="00774BAC">
        <w:rPr>
          <w:rFonts w:ascii="Times New Roman" w:hAnsi="Times New Roman" w:cs="Times New Roman"/>
          <w:sz w:val="24"/>
          <w:szCs w:val="24"/>
        </w:rPr>
        <w:t>Rzeszowie dokonał wypłat ze środków Funduszu na kwotę 7,21 mln zł, na rzecz pracowników</w:t>
      </w:r>
      <w:r w:rsidR="00AE5712">
        <w:rPr>
          <w:rFonts w:ascii="Times New Roman" w:hAnsi="Times New Roman" w:cs="Times New Roman"/>
          <w:sz w:val="24"/>
          <w:szCs w:val="24"/>
        </w:rPr>
        <w:t xml:space="preserve"> i </w:t>
      </w:r>
      <w:r w:rsidRPr="00774BAC">
        <w:rPr>
          <w:rFonts w:ascii="Times New Roman" w:hAnsi="Times New Roman" w:cs="Times New Roman"/>
          <w:sz w:val="24"/>
          <w:szCs w:val="24"/>
        </w:rPr>
        <w:t>byłych pracowników 38 podmiotów gospodarczych. Wypłacone świadczenia dotyczyły łącznie 1065 osób.</w:t>
      </w:r>
    </w:p>
    <w:p w:rsidR="00774BAC" w:rsidRPr="00774BAC" w:rsidRDefault="00D5590D" w:rsidP="00160DBC">
      <w:pPr>
        <w:pStyle w:val="Bezodstpw"/>
        <w:numPr>
          <w:ilvl w:val="0"/>
          <w:numId w:val="10"/>
        </w:numPr>
        <w:spacing w:line="360" w:lineRule="auto"/>
        <w:jc w:val="both"/>
        <w:rPr>
          <w:rFonts w:ascii="Times New Roman" w:hAnsi="Times New Roman" w:cs="Times New Roman"/>
          <w:sz w:val="24"/>
          <w:szCs w:val="24"/>
        </w:rPr>
      </w:pPr>
      <w:r w:rsidRPr="00774BAC">
        <w:rPr>
          <w:rFonts w:ascii="Times New Roman" w:hAnsi="Times New Roman" w:cs="Times New Roman"/>
          <w:sz w:val="24"/>
          <w:szCs w:val="24"/>
        </w:rPr>
        <w:t>Liczby te wykazują, że sytuacja gospodarcza pod względem niewypłacalności pracodawców</w:t>
      </w:r>
      <w:r w:rsidR="00AE5712">
        <w:rPr>
          <w:rFonts w:ascii="Times New Roman" w:hAnsi="Times New Roman" w:cs="Times New Roman"/>
          <w:sz w:val="24"/>
          <w:szCs w:val="24"/>
        </w:rPr>
        <w:t xml:space="preserve"> w </w:t>
      </w:r>
      <w:r w:rsidRPr="00774BAC">
        <w:rPr>
          <w:rFonts w:ascii="Times New Roman" w:hAnsi="Times New Roman" w:cs="Times New Roman"/>
          <w:sz w:val="24"/>
          <w:szCs w:val="24"/>
        </w:rPr>
        <w:t>województwie podkarpackim</w:t>
      </w:r>
      <w:r w:rsidR="00AE5712">
        <w:rPr>
          <w:rFonts w:ascii="Times New Roman" w:hAnsi="Times New Roman" w:cs="Times New Roman"/>
          <w:sz w:val="24"/>
          <w:szCs w:val="24"/>
        </w:rPr>
        <w:t xml:space="preserve"> w </w:t>
      </w:r>
      <w:r w:rsidRPr="00774BAC">
        <w:rPr>
          <w:rFonts w:ascii="Times New Roman" w:hAnsi="Times New Roman" w:cs="Times New Roman"/>
          <w:sz w:val="24"/>
          <w:szCs w:val="24"/>
        </w:rPr>
        <w:t>ostatnich 3 latach ulega stopniowej poprawie. Jeszcze</w:t>
      </w:r>
      <w:r w:rsidR="00AE5712">
        <w:rPr>
          <w:rFonts w:ascii="Times New Roman" w:hAnsi="Times New Roman" w:cs="Times New Roman"/>
          <w:sz w:val="24"/>
          <w:szCs w:val="24"/>
        </w:rPr>
        <w:t xml:space="preserve"> w </w:t>
      </w:r>
      <w:r w:rsidRPr="00774BAC">
        <w:rPr>
          <w:rFonts w:ascii="Times New Roman" w:hAnsi="Times New Roman" w:cs="Times New Roman"/>
          <w:sz w:val="24"/>
          <w:szCs w:val="24"/>
        </w:rPr>
        <w:t>2013</w:t>
      </w:r>
      <w:r w:rsidR="00AE5712">
        <w:rPr>
          <w:rFonts w:ascii="Times New Roman" w:hAnsi="Times New Roman" w:cs="Times New Roman"/>
          <w:sz w:val="24"/>
          <w:szCs w:val="24"/>
        </w:rPr>
        <w:t> r.</w:t>
      </w:r>
      <w:r w:rsidRPr="00774BAC">
        <w:rPr>
          <w:rFonts w:ascii="Times New Roman" w:hAnsi="Times New Roman" w:cs="Times New Roman"/>
          <w:sz w:val="24"/>
          <w:szCs w:val="24"/>
        </w:rPr>
        <w:t xml:space="preserve"> Fundusz dokonał wypłat na rzecz 4100 pracowników od 37 niewypłacalnych pracodawców na łączną kwotę 29,6 mln zł.</w:t>
      </w:r>
      <w:r w:rsidR="00AE5712">
        <w:rPr>
          <w:rFonts w:ascii="Times New Roman" w:hAnsi="Times New Roman" w:cs="Times New Roman"/>
          <w:sz w:val="24"/>
          <w:szCs w:val="24"/>
        </w:rPr>
        <w:t xml:space="preserve"> w </w:t>
      </w:r>
      <w:r w:rsidRPr="00774BAC">
        <w:rPr>
          <w:rFonts w:ascii="Times New Roman" w:hAnsi="Times New Roman" w:cs="Times New Roman"/>
          <w:sz w:val="24"/>
          <w:szCs w:val="24"/>
        </w:rPr>
        <w:t xml:space="preserve">roku 2014 odnotowano </w:t>
      </w:r>
      <w:r w:rsidRPr="00774BAC">
        <w:rPr>
          <w:rFonts w:ascii="Times New Roman" w:hAnsi="Times New Roman" w:cs="Times New Roman"/>
          <w:sz w:val="24"/>
          <w:szCs w:val="24"/>
        </w:rPr>
        <w:lastRenderedPageBreak/>
        <w:t>obniżenie wypłat świadczeń do 11,8 mln zł,</w:t>
      </w:r>
      <w:r w:rsidR="00AE5712">
        <w:rPr>
          <w:rFonts w:ascii="Times New Roman" w:hAnsi="Times New Roman" w:cs="Times New Roman"/>
          <w:sz w:val="24"/>
          <w:szCs w:val="24"/>
        </w:rPr>
        <w:t xml:space="preserve"> a </w:t>
      </w:r>
      <w:r w:rsidRPr="00774BAC">
        <w:rPr>
          <w:rFonts w:ascii="Times New Roman" w:hAnsi="Times New Roman" w:cs="Times New Roman"/>
          <w:sz w:val="24"/>
          <w:szCs w:val="24"/>
        </w:rPr>
        <w:t>objęte nimi były 1994 osoby zatrudnione</w:t>
      </w:r>
      <w:r w:rsidR="00AE5712">
        <w:rPr>
          <w:rFonts w:ascii="Times New Roman" w:hAnsi="Times New Roman" w:cs="Times New Roman"/>
          <w:sz w:val="24"/>
          <w:szCs w:val="24"/>
        </w:rPr>
        <w:t xml:space="preserve"> u </w:t>
      </w:r>
      <w:r w:rsidRPr="00774BAC">
        <w:rPr>
          <w:rFonts w:ascii="Times New Roman" w:hAnsi="Times New Roman" w:cs="Times New Roman"/>
          <w:sz w:val="24"/>
          <w:szCs w:val="24"/>
        </w:rPr>
        <w:t>36 pracodawców.</w:t>
      </w:r>
      <w:r w:rsidR="00774BAC">
        <w:rPr>
          <w:rFonts w:ascii="Times New Roman" w:hAnsi="Times New Roman" w:cs="Times New Roman"/>
          <w:sz w:val="24"/>
          <w:szCs w:val="24"/>
        </w:rPr>
        <w:t xml:space="preserve"> </w:t>
      </w:r>
      <w:r w:rsidR="00774BAC" w:rsidRPr="00774BAC">
        <w:rPr>
          <w:rFonts w:ascii="Times New Roman" w:hAnsi="Times New Roman" w:cs="Times New Roman"/>
          <w:sz w:val="24"/>
          <w:szCs w:val="24"/>
        </w:rPr>
        <w:t xml:space="preserve">Rok 2015 był </w:t>
      </w:r>
      <w:r w:rsidR="00774BAC">
        <w:rPr>
          <w:rFonts w:ascii="Times New Roman" w:hAnsi="Times New Roman" w:cs="Times New Roman"/>
          <w:sz w:val="24"/>
          <w:szCs w:val="24"/>
        </w:rPr>
        <w:t>okazał się</w:t>
      </w:r>
      <w:r w:rsidR="00774BAC" w:rsidRPr="00774BAC">
        <w:rPr>
          <w:rFonts w:ascii="Times New Roman" w:hAnsi="Times New Roman" w:cs="Times New Roman"/>
          <w:sz w:val="24"/>
          <w:szCs w:val="24"/>
        </w:rPr>
        <w:t xml:space="preserve"> drugim rokiem obniżenia zwolnień grupowych wynikłych</w:t>
      </w:r>
      <w:r w:rsidR="00AE5712">
        <w:rPr>
          <w:rFonts w:ascii="Times New Roman" w:hAnsi="Times New Roman" w:cs="Times New Roman"/>
          <w:sz w:val="24"/>
          <w:szCs w:val="24"/>
        </w:rPr>
        <w:t xml:space="preserve"> z </w:t>
      </w:r>
      <w:r w:rsidR="00774BAC" w:rsidRPr="00774BAC">
        <w:rPr>
          <w:rFonts w:ascii="Times New Roman" w:hAnsi="Times New Roman" w:cs="Times New Roman"/>
          <w:sz w:val="24"/>
          <w:szCs w:val="24"/>
        </w:rPr>
        <w:t>niewypłacalności pracodawców.</w:t>
      </w:r>
    </w:p>
    <w:p w:rsidR="00D5590D" w:rsidRPr="00774BAC" w:rsidRDefault="00D5590D" w:rsidP="00160DBC">
      <w:pPr>
        <w:pStyle w:val="Bezodstpw"/>
        <w:numPr>
          <w:ilvl w:val="0"/>
          <w:numId w:val="10"/>
        </w:numPr>
        <w:spacing w:line="360" w:lineRule="auto"/>
        <w:jc w:val="both"/>
        <w:rPr>
          <w:rFonts w:ascii="Times New Roman" w:hAnsi="Times New Roman" w:cs="Times New Roman"/>
          <w:sz w:val="24"/>
          <w:szCs w:val="24"/>
        </w:rPr>
      </w:pPr>
      <w:r w:rsidRPr="00774BAC">
        <w:rPr>
          <w:rFonts w:ascii="Times New Roman" w:hAnsi="Times New Roman" w:cs="Times New Roman"/>
          <w:sz w:val="24"/>
          <w:szCs w:val="24"/>
        </w:rPr>
        <w:t>W ostatnich 3 latach obserwowana jest także korzystna tendencja</w:t>
      </w:r>
      <w:r w:rsidR="00AE5712">
        <w:rPr>
          <w:rFonts w:ascii="Times New Roman" w:hAnsi="Times New Roman" w:cs="Times New Roman"/>
          <w:sz w:val="24"/>
          <w:szCs w:val="24"/>
        </w:rPr>
        <w:t xml:space="preserve"> w </w:t>
      </w:r>
      <w:r w:rsidRPr="00774BAC">
        <w:rPr>
          <w:rFonts w:ascii="Times New Roman" w:hAnsi="Times New Roman" w:cs="Times New Roman"/>
          <w:sz w:val="24"/>
          <w:szCs w:val="24"/>
        </w:rPr>
        <w:t>zakresie spadku liczby niewypłacalnych pracodawców na terenie województwa podkarpackiego wg kryterium wielkości.</w:t>
      </w:r>
      <w:r w:rsidR="00AE5712">
        <w:rPr>
          <w:rFonts w:ascii="Times New Roman" w:hAnsi="Times New Roman" w:cs="Times New Roman"/>
          <w:sz w:val="24"/>
          <w:szCs w:val="24"/>
        </w:rPr>
        <w:t xml:space="preserve"> </w:t>
      </w:r>
      <w:r w:rsidR="00452D2A">
        <w:rPr>
          <w:rFonts w:ascii="Times New Roman" w:hAnsi="Times New Roman" w:cs="Times New Roman"/>
          <w:sz w:val="24"/>
          <w:szCs w:val="24"/>
        </w:rPr>
        <w:t>W</w:t>
      </w:r>
      <w:r w:rsidR="00AE5712">
        <w:rPr>
          <w:rFonts w:ascii="Times New Roman" w:hAnsi="Times New Roman" w:cs="Times New Roman"/>
          <w:sz w:val="24"/>
          <w:szCs w:val="24"/>
        </w:rPr>
        <w:t> </w:t>
      </w:r>
      <w:r w:rsidRPr="00774BAC">
        <w:rPr>
          <w:rFonts w:ascii="Times New Roman" w:hAnsi="Times New Roman" w:cs="Times New Roman"/>
          <w:sz w:val="24"/>
          <w:szCs w:val="24"/>
        </w:rPr>
        <w:t>roku 2013 liczba niewypłacalnych pracodawców zatrudniających ponad 100 osób wynosiła 7,</w:t>
      </w:r>
      <w:r w:rsidR="00AE5712">
        <w:rPr>
          <w:rFonts w:ascii="Times New Roman" w:hAnsi="Times New Roman" w:cs="Times New Roman"/>
          <w:sz w:val="24"/>
          <w:szCs w:val="24"/>
        </w:rPr>
        <w:t xml:space="preserve"> w </w:t>
      </w:r>
      <w:r w:rsidRPr="00774BAC">
        <w:rPr>
          <w:rFonts w:ascii="Times New Roman" w:hAnsi="Times New Roman" w:cs="Times New Roman"/>
          <w:sz w:val="24"/>
          <w:szCs w:val="24"/>
        </w:rPr>
        <w:t>2014</w:t>
      </w:r>
      <w:r w:rsidR="00AE5712">
        <w:rPr>
          <w:rFonts w:ascii="Times New Roman" w:hAnsi="Times New Roman" w:cs="Times New Roman"/>
          <w:sz w:val="24"/>
          <w:szCs w:val="24"/>
        </w:rPr>
        <w:t> r.</w:t>
      </w:r>
      <w:r w:rsidRPr="00774BAC">
        <w:rPr>
          <w:rFonts w:ascii="Times New Roman" w:hAnsi="Times New Roman" w:cs="Times New Roman"/>
          <w:sz w:val="24"/>
          <w:szCs w:val="24"/>
        </w:rPr>
        <w:t xml:space="preserve"> spadła do 3-ch,</w:t>
      </w:r>
      <w:r w:rsidR="00AE5712">
        <w:rPr>
          <w:rFonts w:ascii="Times New Roman" w:hAnsi="Times New Roman" w:cs="Times New Roman"/>
          <w:sz w:val="24"/>
          <w:szCs w:val="24"/>
        </w:rPr>
        <w:t xml:space="preserve"> a w </w:t>
      </w:r>
      <w:r w:rsidRPr="00774BAC">
        <w:rPr>
          <w:rFonts w:ascii="Times New Roman" w:hAnsi="Times New Roman" w:cs="Times New Roman"/>
          <w:sz w:val="24"/>
          <w:szCs w:val="24"/>
        </w:rPr>
        <w:t>2015</w:t>
      </w:r>
      <w:r w:rsidR="00AE5712">
        <w:rPr>
          <w:rFonts w:ascii="Times New Roman" w:hAnsi="Times New Roman" w:cs="Times New Roman"/>
          <w:sz w:val="24"/>
          <w:szCs w:val="24"/>
        </w:rPr>
        <w:t> r.</w:t>
      </w:r>
      <w:r w:rsidRPr="00774BAC">
        <w:rPr>
          <w:rFonts w:ascii="Times New Roman" w:hAnsi="Times New Roman" w:cs="Times New Roman"/>
          <w:sz w:val="24"/>
          <w:szCs w:val="24"/>
        </w:rPr>
        <w:t xml:space="preserve"> nie odnotowano upadłości żadnego dużego podmiotu gospodarczego</w:t>
      </w:r>
      <w:r w:rsidR="00452D2A">
        <w:rPr>
          <w:rFonts w:ascii="Times New Roman" w:hAnsi="Times New Roman" w:cs="Times New Roman"/>
          <w:sz w:val="24"/>
          <w:szCs w:val="24"/>
        </w:rPr>
        <w:t>,</w:t>
      </w:r>
      <w:r w:rsidRPr="00774BAC">
        <w:rPr>
          <w:rFonts w:ascii="Times New Roman" w:hAnsi="Times New Roman" w:cs="Times New Roman"/>
          <w:sz w:val="24"/>
          <w:szCs w:val="24"/>
        </w:rPr>
        <w:t xml:space="preserve"> mającego siedzibę</w:t>
      </w:r>
      <w:r w:rsidR="00AE5712">
        <w:rPr>
          <w:rFonts w:ascii="Times New Roman" w:hAnsi="Times New Roman" w:cs="Times New Roman"/>
          <w:sz w:val="24"/>
          <w:szCs w:val="24"/>
        </w:rPr>
        <w:t xml:space="preserve"> w </w:t>
      </w:r>
      <w:r w:rsidRPr="00774BAC">
        <w:rPr>
          <w:rFonts w:ascii="Times New Roman" w:hAnsi="Times New Roman" w:cs="Times New Roman"/>
          <w:sz w:val="24"/>
          <w:szCs w:val="24"/>
        </w:rPr>
        <w:t>województwie.</w:t>
      </w:r>
    </w:p>
    <w:p w:rsidR="00D5590D" w:rsidRPr="00774BAC" w:rsidRDefault="00D5590D" w:rsidP="00160DBC">
      <w:pPr>
        <w:pStyle w:val="Bezodstpw"/>
        <w:numPr>
          <w:ilvl w:val="0"/>
          <w:numId w:val="10"/>
        </w:numPr>
        <w:spacing w:line="360" w:lineRule="auto"/>
        <w:jc w:val="both"/>
        <w:rPr>
          <w:rFonts w:ascii="Times New Roman" w:hAnsi="Times New Roman" w:cs="Times New Roman"/>
          <w:sz w:val="24"/>
          <w:szCs w:val="24"/>
        </w:rPr>
      </w:pPr>
      <w:r w:rsidRPr="00774BAC">
        <w:rPr>
          <w:rFonts w:ascii="Times New Roman" w:hAnsi="Times New Roman" w:cs="Times New Roman"/>
          <w:sz w:val="24"/>
          <w:szCs w:val="24"/>
        </w:rPr>
        <w:t xml:space="preserve">W ostatnich </w:t>
      </w:r>
      <w:r w:rsidR="00774BAC">
        <w:rPr>
          <w:rFonts w:ascii="Times New Roman" w:hAnsi="Times New Roman" w:cs="Times New Roman"/>
          <w:sz w:val="24"/>
          <w:szCs w:val="24"/>
        </w:rPr>
        <w:t xml:space="preserve">2 </w:t>
      </w:r>
      <w:r w:rsidRPr="00774BAC">
        <w:rPr>
          <w:rFonts w:ascii="Times New Roman" w:hAnsi="Times New Roman" w:cs="Times New Roman"/>
          <w:sz w:val="24"/>
          <w:szCs w:val="24"/>
        </w:rPr>
        <w:t>latach największe wypłaty dotyczyły pracowników następujących pracodawców:</w:t>
      </w:r>
    </w:p>
    <w:p w:rsidR="00D5590D" w:rsidRPr="00774BAC" w:rsidRDefault="00D5590D" w:rsidP="00F93886">
      <w:pPr>
        <w:spacing w:line="360" w:lineRule="auto"/>
        <w:ind w:firstLine="360"/>
        <w:jc w:val="both"/>
        <w:rPr>
          <w:rFonts w:ascii="Times New Roman" w:hAnsi="Times New Roman" w:cs="Times New Roman"/>
          <w:sz w:val="24"/>
          <w:szCs w:val="24"/>
          <w:u w:val="single"/>
        </w:rPr>
      </w:pPr>
      <w:r w:rsidRPr="00774BAC">
        <w:rPr>
          <w:rFonts w:ascii="Times New Roman" w:hAnsi="Times New Roman" w:cs="Times New Roman"/>
          <w:sz w:val="24"/>
          <w:szCs w:val="24"/>
          <w:u w:val="single"/>
        </w:rPr>
        <w:t>Rok 2014:</w:t>
      </w:r>
    </w:p>
    <w:p w:rsidR="00D5590D" w:rsidRPr="00774BAC" w:rsidRDefault="00D5590D" w:rsidP="00160DBC">
      <w:pPr>
        <w:numPr>
          <w:ilvl w:val="0"/>
          <w:numId w:val="11"/>
        </w:numPr>
        <w:spacing w:after="0" w:line="360" w:lineRule="auto"/>
        <w:jc w:val="both"/>
        <w:rPr>
          <w:rFonts w:ascii="Times New Roman" w:hAnsi="Times New Roman" w:cs="Times New Roman"/>
          <w:sz w:val="24"/>
          <w:szCs w:val="24"/>
        </w:rPr>
      </w:pPr>
      <w:r w:rsidRPr="00774BAC">
        <w:rPr>
          <w:rFonts w:ascii="Times New Roman" w:hAnsi="Times New Roman" w:cs="Times New Roman"/>
          <w:sz w:val="24"/>
          <w:szCs w:val="24"/>
        </w:rPr>
        <w:t>AUTOSAN SA</w:t>
      </w:r>
      <w:r w:rsidR="00AE5712">
        <w:rPr>
          <w:rFonts w:ascii="Times New Roman" w:hAnsi="Times New Roman" w:cs="Times New Roman"/>
          <w:sz w:val="24"/>
          <w:szCs w:val="24"/>
        </w:rPr>
        <w:t xml:space="preserve"> w </w:t>
      </w:r>
      <w:r w:rsidRPr="00774BAC">
        <w:rPr>
          <w:rFonts w:ascii="Times New Roman" w:hAnsi="Times New Roman" w:cs="Times New Roman"/>
          <w:sz w:val="24"/>
          <w:szCs w:val="24"/>
        </w:rPr>
        <w:t>upadłości likwidacyjnej</w:t>
      </w:r>
      <w:r w:rsidR="00AE5712">
        <w:rPr>
          <w:rFonts w:ascii="Times New Roman" w:hAnsi="Times New Roman" w:cs="Times New Roman"/>
          <w:sz w:val="24"/>
          <w:szCs w:val="24"/>
        </w:rPr>
        <w:t xml:space="preserve"> w </w:t>
      </w:r>
      <w:r w:rsidRPr="00774BAC">
        <w:rPr>
          <w:rFonts w:ascii="Times New Roman" w:hAnsi="Times New Roman" w:cs="Times New Roman"/>
          <w:sz w:val="24"/>
          <w:szCs w:val="24"/>
        </w:rPr>
        <w:t>Sanoku – 230 tys. zł (dla 34 osób)</w:t>
      </w:r>
      <w:r w:rsidR="00774BAC">
        <w:rPr>
          <w:rFonts w:ascii="Times New Roman" w:hAnsi="Times New Roman" w:cs="Times New Roman"/>
          <w:sz w:val="24"/>
          <w:szCs w:val="24"/>
        </w:rPr>
        <w:t>.</w:t>
      </w:r>
      <w:r w:rsidRPr="00774BAC">
        <w:rPr>
          <w:rFonts w:ascii="Times New Roman" w:hAnsi="Times New Roman" w:cs="Times New Roman"/>
          <w:sz w:val="24"/>
          <w:szCs w:val="24"/>
        </w:rPr>
        <w:t xml:space="preserve"> </w:t>
      </w:r>
      <w:r w:rsidR="00774BAC">
        <w:rPr>
          <w:rFonts w:ascii="Times New Roman" w:hAnsi="Times New Roman" w:cs="Times New Roman"/>
          <w:sz w:val="24"/>
          <w:szCs w:val="24"/>
        </w:rPr>
        <w:t>K</w:t>
      </w:r>
      <w:r w:rsidRPr="00774BAC">
        <w:rPr>
          <w:rFonts w:ascii="Times New Roman" w:hAnsi="Times New Roman" w:cs="Times New Roman"/>
          <w:sz w:val="24"/>
          <w:szCs w:val="24"/>
        </w:rPr>
        <w:t>ontynuacja wypłat rozpoczętych</w:t>
      </w:r>
      <w:r w:rsidR="00AE5712">
        <w:rPr>
          <w:rFonts w:ascii="Times New Roman" w:hAnsi="Times New Roman" w:cs="Times New Roman"/>
          <w:sz w:val="24"/>
          <w:szCs w:val="24"/>
        </w:rPr>
        <w:t xml:space="preserve"> w </w:t>
      </w:r>
      <w:r w:rsidRPr="00774BAC">
        <w:rPr>
          <w:rFonts w:ascii="Times New Roman" w:hAnsi="Times New Roman" w:cs="Times New Roman"/>
          <w:sz w:val="24"/>
          <w:szCs w:val="24"/>
        </w:rPr>
        <w:t>2013</w:t>
      </w:r>
      <w:r w:rsidR="00AE5712">
        <w:rPr>
          <w:rFonts w:ascii="Times New Roman" w:hAnsi="Times New Roman" w:cs="Times New Roman"/>
          <w:sz w:val="24"/>
          <w:szCs w:val="24"/>
        </w:rPr>
        <w:t> r.</w:t>
      </w:r>
      <w:r w:rsidRPr="00774BAC">
        <w:rPr>
          <w:rFonts w:ascii="Times New Roman" w:hAnsi="Times New Roman" w:cs="Times New Roman"/>
          <w:sz w:val="24"/>
          <w:szCs w:val="24"/>
        </w:rPr>
        <w:t>,</w:t>
      </w:r>
    </w:p>
    <w:p w:rsidR="00D5590D" w:rsidRPr="00774BAC" w:rsidRDefault="00D5590D" w:rsidP="00160DBC">
      <w:pPr>
        <w:numPr>
          <w:ilvl w:val="0"/>
          <w:numId w:val="11"/>
        </w:numPr>
        <w:spacing w:after="0" w:line="360" w:lineRule="auto"/>
        <w:jc w:val="both"/>
        <w:rPr>
          <w:rFonts w:ascii="Times New Roman" w:hAnsi="Times New Roman" w:cs="Times New Roman"/>
          <w:sz w:val="24"/>
          <w:szCs w:val="24"/>
        </w:rPr>
      </w:pPr>
      <w:r w:rsidRPr="00774BAC">
        <w:rPr>
          <w:rFonts w:ascii="Times New Roman" w:hAnsi="Times New Roman" w:cs="Times New Roman"/>
          <w:sz w:val="24"/>
          <w:szCs w:val="24"/>
        </w:rPr>
        <w:t>PART-GLASS Sp.</w:t>
      </w:r>
      <w:r w:rsidR="00AE5712">
        <w:rPr>
          <w:rFonts w:ascii="Times New Roman" w:hAnsi="Times New Roman" w:cs="Times New Roman"/>
          <w:sz w:val="24"/>
          <w:szCs w:val="24"/>
        </w:rPr>
        <w:t xml:space="preserve"> z </w:t>
      </w:r>
      <w:r w:rsidRPr="00774BAC">
        <w:rPr>
          <w:rFonts w:ascii="Times New Roman" w:hAnsi="Times New Roman" w:cs="Times New Roman"/>
          <w:sz w:val="24"/>
          <w:szCs w:val="24"/>
        </w:rPr>
        <w:t>o.o.</w:t>
      </w:r>
      <w:r w:rsidR="00AE5712">
        <w:rPr>
          <w:rFonts w:ascii="Times New Roman" w:hAnsi="Times New Roman" w:cs="Times New Roman"/>
          <w:sz w:val="24"/>
          <w:szCs w:val="24"/>
        </w:rPr>
        <w:t xml:space="preserve"> w </w:t>
      </w:r>
      <w:r w:rsidRPr="00774BAC">
        <w:rPr>
          <w:rFonts w:ascii="Times New Roman" w:hAnsi="Times New Roman" w:cs="Times New Roman"/>
          <w:sz w:val="24"/>
          <w:szCs w:val="24"/>
        </w:rPr>
        <w:t xml:space="preserve">Krośnie </w:t>
      </w:r>
      <w:r w:rsidR="00774BAC">
        <w:rPr>
          <w:rFonts w:ascii="Times New Roman" w:hAnsi="Times New Roman" w:cs="Times New Roman"/>
          <w:sz w:val="24"/>
          <w:szCs w:val="24"/>
        </w:rPr>
        <w:t xml:space="preserve">– </w:t>
      </w:r>
      <w:r w:rsidRPr="00774BAC">
        <w:rPr>
          <w:rFonts w:ascii="Times New Roman" w:hAnsi="Times New Roman" w:cs="Times New Roman"/>
          <w:sz w:val="24"/>
          <w:szCs w:val="24"/>
        </w:rPr>
        <w:t>450 tys. zł dla 181 osób,</w:t>
      </w:r>
    </w:p>
    <w:p w:rsidR="00D5590D" w:rsidRPr="00774BAC" w:rsidRDefault="00D5590D" w:rsidP="00160DBC">
      <w:pPr>
        <w:numPr>
          <w:ilvl w:val="0"/>
          <w:numId w:val="11"/>
        </w:numPr>
        <w:spacing w:after="0" w:line="360" w:lineRule="auto"/>
        <w:jc w:val="both"/>
        <w:rPr>
          <w:rFonts w:ascii="Times New Roman" w:hAnsi="Times New Roman" w:cs="Times New Roman"/>
          <w:sz w:val="24"/>
          <w:szCs w:val="24"/>
        </w:rPr>
      </w:pPr>
      <w:r w:rsidRPr="00774BAC">
        <w:rPr>
          <w:rFonts w:ascii="Times New Roman" w:hAnsi="Times New Roman" w:cs="Times New Roman"/>
          <w:sz w:val="24"/>
          <w:szCs w:val="24"/>
        </w:rPr>
        <w:t>RÓŻANA SA</w:t>
      </w:r>
      <w:r w:rsidR="00AE5712">
        <w:rPr>
          <w:rFonts w:ascii="Times New Roman" w:hAnsi="Times New Roman" w:cs="Times New Roman"/>
          <w:sz w:val="24"/>
          <w:szCs w:val="24"/>
        </w:rPr>
        <w:t xml:space="preserve"> w </w:t>
      </w:r>
      <w:r w:rsidRPr="00774BAC">
        <w:rPr>
          <w:rFonts w:ascii="Times New Roman" w:hAnsi="Times New Roman" w:cs="Times New Roman"/>
          <w:sz w:val="24"/>
          <w:szCs w:val="24"/>
        </w:rPr>
        <w:t>upadłości likwidacyjnej</w:t>
      </w:r>
      <w:r w:rsidR="00AE5712">
        <w:rPr>
          <w:rFonts w:ascii="Times New Roman" w:hAnsi="Times New Roman" w:cs="Times New Roman"/>
          <w:sz w:val="24"/>
          <w:szCs w:val="24"/>
        </w:rPr>
        <w:t xml:space="preserve"> w </w:t>
      </w:r>
      <w:r w:rsidRPr="00774BAC">
        <w:rPr>
          <w:rFonts w:ascii="Times New Roman" w:hAnsi="Times New Roman" w:cs="Times New Roman"/>
          <w:sz w:val="24"/>
          <w:szCs w:val="24"/>
        </w:rPr>
        <w:t>Rzeszowie</w:t>
      </w:r>
      <w:r w:rsidR="00774BAC">
        <w:rPr>
          <w:rFonts w:ascii="Times New Roman" w:hAnsi="Times New Roman" w:cs="Times New Roman"/>
          <w:sz w:val="24"/>
          <w:szCs w:val="24"/>
        </w:rPr>
        <w:t xml:space="preserve"> </w:t>
      </w:r>
      <w:r w:rsidRPr="00774BAC">
        <w:rPr>
          <w:rFonts w:ascii="Times New Roman" w:hAnsi="Times New Roman" w:cs="Times New Roman"/>
          <w:sz w:val="24"/>
          <w:szCs w:val="24"/>
        </w:rPr>
        <w:t>– 565 tys</w:t>
      </w:r>
      <w:r w:rsidR="00774BAC">
        <w:rPr>
          <w:rFonts w:ascii="Times New Roman" w:hAnsi="Times New Roman" w:cs="Times New Roman"/>
          <w:sz w:val="24"/>
          <w:szCs w:val="24"/>
        </w:rPr>
        <w:t>.</w:t>
      </w:r>
      <w:r w:rsidRPr="00774BAC">
        <w:rPr>
          <w:rFonts w:ascii="Times New Roman" w:hAnsi="Times New Roman" w:cs="Times New Roman"/>
          <w:sz w:val="24"/>
          <w:szCs w:val="24"/>
        </w:rPr>
        <w:t>, zł dla 92 osób,</w:t>
      </w:r>
    </w:p>
    <w:p w:rsidR="00D5590D" w:rsidRPr="00774BAC" w:rsidRDefault="00D5590D" w:rsidP="00160DBC">
      <w:pPr>
        <w:numPr>
          <w:ilvl w:val="0"/>
          <w:numId w:val="11"/>
        </w:numPr>
        <w:spacing w:after="0" w:line="360" w:lineRule="auto"/>
        <w:jc w:val="both"/>
        <w:rPr>
          <w:rFonts w:ascii="Times New Roman" w:hAnsi="Times New Roman" w:cs="Times New Roman"/>
          <w:sz w:val="24"/>
          <w:szCs w:val="24"/>
        </w:rPr>
      </w:pPr>
      <w:r w:rsidRPr="00774BAC">
        <w:rPr>
          <w:rFonts w:ascii="Times New Roman" w:hAnsi="Times New Roman" w:cs="Times New Roman"/>
          <w:sz w:val="24"/>
          <w:szCs w:val="24"/>
        </w:rPr>
        <w:t>RES – GAJ Sp.</w:t>
      </w:r>
      <w:r w:rsidR="00AE5712">
        <w:rPr>
          <w:rFonts w:ascii="Times New Roman" w:hAnsi="Times New Roman" w:cs="Times New Roman"/>
          <w:sz w:val="24"/>
          <w:szCs w:val="24"/>
        </w:rPr>
        <w:t xml:space="preserve"> z </w:t>
      </w:r>
      <w:r w:rsidRPr="00774BAC">
        <w:rPr>
          <w:rFonts w:ascii="Times New Roman" w:hAnsi="Times New Roman" w:cs="Times New Roman"/>
          <w:sz w:val="24"/>
          <w:szCs w:val="24"/>
        </w:rPr>
        <w:t>o. o. Sp. k.</w:t>
      </w:r>
      <w:r w:rsidR="00AE5712">
        <w:rPr>
          <w:rFonts w:ascii="Times New Roman" w:hAnsi="Times New Roman" w:cs="Times New Roman"/>
          <w:sz w:val="24"/>
          <w:szCs w:val="24"/>
        </w:rPr>
        <w:t xml:space="preserve"> w </w:t>
      </w:r>
      <w:r w:rsidRPr="00774BAC">
        <w:rPr>
          <w:rFonts w:ascii="Times New Roman" w:hAnsi="Times New Roman" w:cs="Times New Roman"/>
          <w:sz w:val="24"/>
          <w:szCs w:val="24"/>
        </w:rPr>
        <w:t>upadłości likwidacyjnej</w:t>
      </w:r>
      <w:r w:rsidR="00AE5712">
        <w:rPr>
          <w:rFonts w:ascii="Times New Roman" w:hAnsi="Times New Roman" w:cs="Times New Roman"/>
          <w:sz w:val="24"/>
          <w:szCs w:val="24"/>
        </w:rPr>
        <w:t xml:space="preserve"> w </w:t>
      </w:r>
      <w:r w:rsidRPr="00774BAC">
        <w:rPr>
          <w:rFonts w:ascii="Times New Roman" w:hAnsi="Times New Roman" w:cs="Times New Roman"/>
          <w:sz w:val="24"/>
          <w:szCs w:val="24"/>
        </w:rPr>
        <w:t xml:space="preserve">Rzeszowie </w:t>
      </w:r>
      <w:r w:rsidR="00774BAC">
        <w:rPr>
          <w:rFonts w:ascii="Times New Roman" w:hAnsi="Times New Roman" w:cs="Times New Roman"/>
          <w:sz w:val="24"/>
          <w:szCs w:val="24"/>
        </w:rPr>
        <w:t xml:space="preserve">– </w:t>
      </w:r>
      <w:r w:rsidRPr="00774BAC">
        <w:rPr>
          <w:rFonts w:ascii="Times New Roman" w:hAnsi="Times New Roman" w:cs="Times New Roman"/>
          <w:sz w:val="24"/>
          <w:szCs w:val="24"/>
        </w:rPr>
        <w:t>365 tys. zł dla 73 osób,</w:t>
      </w:r>
    </w:p>
    <w:p w:rsidR="00D5590D" w:rsidRPr="00774BAC" w:rsidRDefault="00D5590D" w:rsidP="00160DBC">
      <w:pPr>
        <w:numPr>
          <w:ilvl w:val="0"/>
          <w:numId w:val="11"/>
        </w:numPr>
        <w:spacing w:after="0" w:line="360" w:lineRule="auto"/>
        <w:jc w:val="both"/>
        <w:rPr>
          <w:rFonts w:ascii="Times New Roman" w:hAnsi="Times New Roman" w:cs="Times New Roman"/>
          <w:sz w:val="24"/>
          <w:szCs w:val="24"/>
        </w:rPr>
      </w:pPr>
      <w:r w:rsidRPr="00774BAC">
        <w:rPr>
          <w:rFonts w:ascii="Times New Roman" w:hAnsi="Times New Roman" w:cs="Times New Roman"/>
          <w:sz w:val="24"/>
          <w:szCs w:val="24"/>
        </w:rPr>
        <w:t>HERMAANOVA Sp.</w:t>
      </w:r>
      <w:r w:rsidR="00AE5712">
        <w:rPr>
          <w:rFonts w:ascii="Times New Roman" w:hAnsi="Times New Roman" w:cs="Times New Roman"/>
          <w:sz w:val="24"/>
          <w:szCs w:val="24"/>
        </w:rPr>
        <w:t xml:space="preserve"> z </w:t>
      </w:r>
      <w:r w:rsidRPr="00774BAC">
        <w:rPr>
          <w:rFonts w:ascii="Times New Roman" w:hAnsi="Times New Roman" w:cs="Times New Roman"/>
          <w:sz w:val="24"/>
          <w:szCs w:val="24"/>
        </w:rPr>
        <w:t>o.o.</w:t>
      </w:r>
      <w:r w:rsidR="00AE5712">
        <w:rPr>
          <w:rFonts w:ascii="Times New Roman" w:hAnsi="Times New Roman" w:cs="Times New Roman"/>
          <w:sz w:val="24"/>
          <w:szCs w:val="24"/>
        </w:rPr>
        <w:t xml:space="preserve"> w </w:t>
      </w:r>
      <w:r w:rsidRPr="00774BAC">
        <w:rPr>
          <w:rFonts w:ascii="Times New Roman" w:hAnsi="Times New Roman" w:cs="Times New Roman"/>
          <w:sz w:val="24"/>
          <w:szCs w:val="24"/>
        </w:rPr>
        <w:t>upadłości likwidacyjnej</w:t>
      </w:r>
      <w:r w:rsidR="00AE5712">
        <w:rPr>
          <w:rFonts w:ascii="Times New Roman" w:hAnsi="Times New Roman" w:cs="Times New Roman"/>
          <w:sz w:val="24"/>
          <w:szCs w:val="24"/>
        </w:rPr>
        <w:t xml:space="preserve"> w </w:t>
      </w:r>
      <w:r w:rsidRPr="00774BAC">
        <w:rPr>
          <w:rFonts w:ascii="Times New Roman" w:hAnsi="Times New Roman" w:cs="Times New Roman"/>
          <w:sz w:val="24"/>
          <w:szCs w:val="24"/>
        </w:rPr>
        <w:t>Rzeszowie – 926 tys. zł dla 108 osób,</w:t>
      </w:r>
    </w:p>
    <w:p w:rsidR="00D5590D" w:rsidRPr="00774BAC" w:rsidRDefault="00D5590D" w:rsidP="00160DBC">
      <w:pPr>
        <w:numPr>
          <w:ilvl w:val="0"/>
          <w:numId w:val="11"/>
        </w:numPr>
        <w:spacing w:after="0" w:line="360" w:lineRule="auto"/>
        <w:jc w:val="both"/>
        <w:rPr>
          <w:rFonts w:ascii="Times New Roman" w:hAnsi="Times New Roman" w:cs="Times New Roman"/>
          <w:sz w:val="24"/>
          <w:szCs w:val="24"/>
        </w:rPr>
      </w:pPr>
      <w:r w:rsidRPr="00774BAC">
        <w:rPr>
          <w:rFonts w:ascii="Times New Roman" w:hAnsi="Times New Roman" w:cs="Times New Roman"/>
          <w:sz w:val="24"/>
          <w:szCs w:val="24"/>
        </w:rPr>
        <w:t>Rzeszowskie Zakłady Graficzne SA</w:t>
      </w:r>
      <w:r w:rsidR="00AE5712">
        <w:rPr>
          <w:rFonts w:ascii="Times New Roman" w:hAnsi="Times New Roman" w:cs="Times New Roman"/>
          <w:sz w:val="24"/>
          <w:szCs w:val="24"/>
        </w:rPr>
        <w:t xml:space="preserve"> w </w:t>
      </w:r>
      <w:r w:rsidRPr="00774BAC">
        <w:rPr>
          <w:rFonts w:ascii="Times New Roman" w:hAnsi="Times New Roman" w:cs="Times New Roman"/>
          <w:sz w:val="24"/>
          <w:szCs w:val="24"/>
        </w:rPr>
        <w:t>Rzeszowie</w:t>
      </w:r>
      <w:r w:rsidR="00AE5712">
        <w:rPr>
          <w:rFonts w:ascii="Times New Roman" w:hAnsi="Times New Roman" w:cs="Times New Roman"/>
          <w:sz w:val="24"/>
          <w:szCs w:val="24"/>
        </w:rPr>
        <w:t xml:space="preserve"> w </w:t>
      </w:r>
      <w:r w:rsidRPr="00774BAC">
        <w:rPr>
          <w:rFonts w:ascii="Times New Roman" w:hAnsi="Times New Roman" w:cs="Times New Roman"/>
          <w:sz w:val="24"/>
          <w:szCs w:val="24"/>
        </w:rPr>
        <w:t>likwidacji – 518 tys. zł dla 86 osób,</w:t>
      </w:r>
    </w:p>
    <w:p w:rsidR="00D5590D" w:rsidRPr="00774BAC" w:rsidRDefault="00D5590D" w:rsidP="00160DBC">
      <w:pPr>
        <w:numPr>
          <w:ilvl w:val="0"/>
          <w:numId w:val="11"/>
        </w:numPr>
        <w:spacing w:after="0" w:line="360" w:lineRule="auto"/>
        <w:jc w:val="both"/>
        <w:rPr>
          <w:rFonts w:ascii="Times New Roman" w:hAnsi="Times New Roman" w:cs="Times New Roman"/>
          <w:sz w:val="24"/>
          <w:szCs w:val="24"/>
        </w:rPr>
      </w:pPr>
      <w:r w:rsidRPr="00774BAC">
        <w:rPr>
          <w:rFonts w:ascii="Times New Roman" w:hAnsi="Times New Roman" w:cs="Times New Roman"/>
          <w:sz w:val="24"/>
          <w:szCs w:val="24"/>
        </w:rPr>
        <w:t>Fabryka Wagonów Gniewczyna SA</w:t>
      </w:r>
      <w:r w:rsidR="00AE5712">
        <w:rPr>
          <w:rFonts w:ascii="Times New Roman" w:hAnsi="Times New Roman" w:cs="Times New Roman"/>
          <w:sz w:val="24"/>
          <w:szCs w:val="24"/>
        </w:rPr>
        <w:t xml:space="preserve"> w </w:t>
      </w:r>
      <w:r w:rsidRPr="00774BAC">
        <w:rPr>
          <w:rFonts w:ascii="Times New Roman" w:hAnsi="Times New Roman" w:cs="Times New Roman"/>
          <w:sz w:val="24"/>
          <w:szCs w:val="24"/>
        </w:rPr>
        <w:t>upadłości układowej – wypłacone świadczenia wyniosły ok. 5,9 mln zł</w:t>
      </w:r>
      <w:r w:rsidR="00AE5712">
        <w:rPr>
          <w:rFonts w:ascii="Times New Roman" w:hAnsi="Times New Roman" w:cs="Times New Roman"/>
          <w:sz w:val="24"/>
          <w:szCs w:val="24"/>
        </w:rPr>
        <w:t xml:space="preserve"> i </w:t>
      </w:r>
      <w:r w:rsidRPr="00774BAC">
        <w:rPr>
          <w:rFonts w:ascii="Times New Roman" w:hAnsi="Times New Roman" w:cs="Times New Roman"/>
          <w:sz w:val="24"/>
          <w:szCs w:val="24"/>
        </w:rPr>
        <w:t>objęły ok. 600 osób. Kolejne wypłaty wystąpiły</w:t>
      </w:r>
      <w:r w:rsidR="00AE5712">
        <w:rPr>
          <w:rFonts w:ascii="Times New Roman" w:hAnsi="Times New Roman" w:cs="Times New Roman"/>
          <w:sz w:val="24"/>
          <w:szCs w:val="24"/>
        </w:rPr>
        <w:t xml:space="preserve"> w </w:t>
      </w:r>
      <w:r w:rsidRPr="00774BAC">
        <w:rPr>
          <w:rFonts w:ascii="Times New Roman" w:hAnsi="Times New Roman" w:cs="Times New Roman"/>
          <w:sz w:val="24"/>
          <w:szCs w:val="24"/>
        </w:rPr>
        <w:t>2015</w:t>
      </w:r>
      <w:r w:rsidR="00AE5712">
        <w:rPr>
          <w:rFonts w:ascii="Times New Roman" w:hAnsi="Times New Roman" w:cs="Times New Roman"/>
          <w:sz w:val="24"/>
          <w:szCs w:val="24"/>
        </w:rPr>
        <w:t> r.</w:t>
      </w:r>
      <w:r w:rsidRPr="00774BAC">
        <w:rPr>
          <w:rFonts w:ascii="Times New Roman" w:hAnsi="Times New Roman" w:cs="Times New Roman"/>
          <w:sz w:val="24"/>
          <w:szCs w:val="24"/>
        </w:rPr>
        <w:t>,</w:t>
      </w:r>
    </w:p>
    <w:p w:rsidR="00D5590D" w:rsidRPr="00774BAC" w:rsidRDefault="00D5590D" w:rsidP="00160DBC">
      <w:pPr>
        <w:numPr>
          <w:ilvl w:val="0"/>
          <w:numId w:val="11"/>
        </w:numPr>
        <w:spacing w:after="0" w:line="360" w:lineRule="auto"/>
        <w:jc w:val="both"/>
        <w:rPr>
          <w:rFonts w:ascii="Times New Roman" w:hAnsi="Times New Roman" w:cs="Times New Roman"/>
          <w:sz w:val="24"/>
          <w:szCs w:val="24"/>
        </w:rPr>
      </w:pPr>
      <w:r w:rsidRPr="00774BAC">
        <w:rPr>
          <w:rFonts w:ascii="Times New Roman" w:hAnsi="Times New Roman" w:cs="Times New Roman"/>
          <w:sz w:val="24"/>
          <w:szCs w:val="24"/>
        </w:rPr>
        <w:t>Zakład Rafineryjny</w:t>
      </w:r>
      <w:r w:rsidR="00AE5712">
        <w:rPr>
          <w:rFonts w:ascii="Times New Roman" w:hAnsi="Times New Roman" w:cs="Times New Roman"/>
          <w:sz w:val="24"/>
          <w:szCs w:val="24"/>
        </w:rPr>
        <w:t xml:space="preserve"> w </w:t>
      </w:r>
      <w:r w:rsidRPr="00774BAC">
        <w:rPr>
          <w:rFonts w:ascii="Times New Roman" w:hAnsi="Times New Roman" w:cs="Times New Roman"/>
          <w:sz w:val="24"/>
          <w:szCs w:val="24"/>
        </w:rPr>
        <w:t>Jaśle Sp.</w:t>
      </w:r>
      <w:r w:rsidR="00AE5712">
        <w:rPr>
          <w:rFonts w:ascii="Times New Roman" w:hAnsi="Times New Roman" w:cs="Times New Roman"/>
          <w:sz w:val="24"/>
          <w:szCs w:val="24"/>
        </w:rPr>
        <w:t xml:space="preserve"> z </w:t>
      </w:r>
      <w:r w:rsidRPr="00774BAC">
        <w:rPr>
          <w:rFonts w:ascii="Times New Roman" w:hAnsi="Times New Roman" w:cs="Times New Roman"/>
          <w:sz w:val="24"/>
          <w:szCs w:val="24"/>
        </w:rPr>
        <w:t>o. o.</w:t>
      </w:r>
      <w:r w:rsidR="00AE5712">
        <w:rPr>
          <w:rFonts w:ascii="Times New Roman" w:hAnsi="Times New Roman" w:cs="Times New Roman"/>
          <w:sz w:val="24"/>
          <w:szCs w:val="24"/>
        </w:rPr>
        <w:t xml:space="preserve"> w </w:t>
      </w:r>
      <w:r w:rsidRPr="00774BAC">
        <w:rPr>
          <w:rFonts w:ascii="Times New Roman" w:hAnsi="Times New Roman" w:cs="Times New Roman"/>
          <w:sz w:val="24"/>
          <w:szCs w:val="24"/>
        </w:rPr>
        <w:t>upadłości układowej – 837 tys. zł dla 44 osób.</w:t>
      </w:r>
    </w:p>
    <w:p w:rsidR="00D5590D" w:rsidRPr="00774BAC" w:rsidRDefault="00774BAC" w:rsidP="00F93886">
      <w:pPr>
        <w:spacing w:line="360" w:lineRule="auto"/>
        <w:ind w:firstLine="360"/>
        <w:jc w:val="both"/>
        <w:rPr>
          <w:rFonts w:ascii="Times New Roman" w:hAnsi="Times New Roman" w:cs="Times New Roman"/>
          <w:sz w:val="24"/>
          <w:szCs w:val="24"/>
          <w:u w:val="single"/>
        </w:rPr>
      </w:pPr>
      <w:r>
        <w:rPr>
          <w:rFonts w:ascii="Times New Roman" w:hAnsi="Times New Roman" w:cs="Times New Roman"/>
          <w:sz w:val="24"/>
          <w:szCs w:val="24"/>
          <w:u w:val="single"/>
        </w:rPr>
        <w:t>R</w:t>
      </w:r>
      <w:r w:rsidR="00D5590D" w:rsidRPr="00774BAC">
        <w:rPr>
          <w:rFonts w:ascii="Times New Roman" w:hAnsi="Times New Roman" w:cs="Times New Roman"/>
          <w:sz w:val="24"/>
          <w:szCs w:val="24"/>
          <w:u w:val="single"/>
        </w:rPr>
        <w:t>ok 2015:</w:t>
      </w:r>
    </w:p>
    <w:p w:rsidR="00D5590D" w:rsidRPr="00774BAC" w:rsidRDefault="00D5590D" w:rsidP="00160DBC">
      <w:pPr>
        <w:numPr>
          <w:ilvl w:val="0"/>
          <w:numId w:val="12"/>
        </w:numPr>
        <w:spacing w:after="0" w:line="360" w:lineRule="auto"/>
        <w:ind w:left="709" w:hanging="319"/>
        <w:jc w:val="both"/>
        <w:rPr>
          <w:rFonts w:ascii="Times New Roman" w:hAnsi="Times New Roman" w:cs="Times New Roman"/>
          <w:sz w:val="24"/>
          <w:szCs w:val="24"/>
        </w:rPr>
      </w:pPr>
      <w:r w:rsidRPr="00774BAC">
        <w:rPr>
          <w:rFonts w:ascii="Times New Roman" w:hAnsi="Times New Roman" w:cs="Times New Roman"/>
          <w:sz w:val="24"/>
          <w:szCs w:val="24"/>
        </w:rPr>
        <w:t>Fabryka Wagonów Gniewczyna SA</w:t>
      </w:r>
      <w:r w:rsidR="00AE5712">
        <w:rPr>
          <w:rFonts w:ascii="Times New Roman" w:hAnsi="Times New Roman" w:cs="Times New Roman"/>
          <w:sz w:val="24"/>
          <w:szCs w:val="24"/>
        </w:rPr>
        <w:t xml:space="preserve"> w </w:t>
      </w:r>
      <w:r w:rsidRPr="00774BAC">
        <w:rPr>
          <w:rFonts w:ascii="Times New Roman" w:hAnsi="Times New Roman" w:cs="Times New Roman"/>
          <w:sz w:val="24"/>
          <w:szCs w:val="24"/>
        </w:rPr>
        <w:t>upadłości likwidacyjnej – kontynuacja wypłat rozpoczętych</w:t>
      </w:r>
      <w:r w:rsidR="00AE5712">
        <w:rPr>
          <w:rFonts w:ascii="Times New Roman" w:hAnsi="Times New Roman" w:cs="Times New Roman"/>
          <w:sz w:val="24"/>
          <w:szCs w:val="24"/>
        </w:rPr>
        <w:t xml:space="preserve"> w </w:t>
      </w:r>
      <w:r w:rsidRPr="00774BAC">
        <w:rPr>
          <w:rFonts w:ascii="Times New Roman" w:hAnsi="Times New Roman" w:cs="Times New Roman"/>
          <w:sz w:val="24"/>
          <w:szCs w:val="24"/>
        </w:rPr>
        <w:t>2014</w:t>
      </w:r>
      <w:r w:rsidR="00AE5712">
        <w:rPr>
          <w:rFonts w:ascii="Times New Roman" w:hAnsi="Times New Roman" w:cs="Times New Roman"/>
          <w:sz w:val="24"/>
          <w:szCs w:val="24"/>
        </w:rPr>
        <w:t> r.</w:t>
      </w:r>
      <w:r w:rsidRPr="00774BAC">
        <w:rPr>
          <w:rFonts w:ascii="Times New Roman" w:hAnsi="Times New Roman" w:cs="Times New Roman"/>
          <w:sz w:val="24"/>
          <w:szCs w:val="24"/>
        </w:rPr>
        <w:t xml:space="preserve"> objęła 418 osób,</w:t>
      </w:r>
      <w:r w:rsidR="00AE5712">
        <w:rPr>
          <w:rFonts w:ascii="Times New Roman" w:hAnsi="Times New Roman" w:cs="Times New Roman"/>
          <w:sz w:val="24"/>
          <w:szCs w:val="24"/>
        </w:rPr>
        <w:t xml:space="preserve"> w </w:t>
      </w:r>
      <w:r w:rsidRPr="00774BAC">
        <w:rPr>
          <w:rFonts w:ascii="Times New Roman" w:hAnsi="Times New Roman" w:cs="Times New Roman"/>
          <w:sz w:val="24"/>
          <w:szCs w:val="24"/>
        </w:rPr>
        <w:t>łącznej kwocie 3,2 mln zł,</w:t>
      </w:r>
    </w:p>
    <w:p w:rsidR="00D5590D" w:rsidRPr="00774BAC" w:rsidRDefault="00D5590D" w:rsidP="00160DBC">
      <w:pPr>
        <w:numPr>
          <w:ilvl w:val="0"/>
          <w:numId w:val="12"/>
        </w:numPr>
        <w:spacing w:after="0" w:line="360" w:lineRule="auto"/>
        <w:ind w:left="709" w:hanging="319"/>
        <w:jc w:val="both"/>
        <w:rPr>
          <w:rFonts w:ascii="Times New Roman" w:hAnsi="Times New Roman" w:cs="Times New Roman"/>
          <w:sz w:val="24"/>
          <w:szCs w:val="24"/>
        </w:rPr>
      </w:pPr>
      <w:r w:rsidRPr="00774BAC">
        <w:rPr>
          <w:rFonts w:ascii="Times New Roman" w:hAnsi="Times New Roman" w:cs="Times New Roman"/>
          <w:sz w:val="24"/>
          <w:szCs w:val="24"/>
        </w:rPr>
        <w:t>Ceramika Polska Sp.</w:t>
      </w:r>
      <w:r w:rsidR="00AE5712">
        <w:rPr>
          <w:rFonts w:ascii="Times New Roman" w:hAnsi="Times New Roman" w:cs="Times New Roman"/>
          <w:sz w:val="24"/>
          <w:szCs w:val="24"/>
        </w:rPr>
        <w:t xml:space="preserve"> z </w:t>
      </w:r>
      <w:r w:rsidRPr="00774BAC">
        <w:rPr>
          <w:rFonts w:ascii="Times New Roman" w:hAnsi="Times New Roman" w:cs="Times New Roman"/>
          <w:sz w:val="24"/>
          <w:szCs w:val="24"/>
        </w:rPr>
        <w:t>o.o.</w:t>
      </w:r>
      <w:r w:rsidR="00AE5712">
        <w:rPr>
          <w:rFonts w:ascii="Times New Roman" w:hAnsi="Times New Roman" w:cs="Times New Roman"/>
          <w:sz w:val="24"/>
          <w:szCs w:val="24"/>
        </w:rPr>
        <w:t xml:space="preserve"> w </w:t>
      </w:r>
      <w:r w:rsidRPr="00774BAC">
        <w:rPr>
          <w:rFonts w:ascii="Times New Roman" w:hAnsi="Times New Roman" w:cs="Times New Roman"/>
          <w:sz w:val="24"/>
          <w:szCs w:val="24"/>
        </w:rPr>
        <w:t>upadłości likwidacyjnej</w:t>
      </w:r>
      <w:r w:rsidR="00AE5712">
        <w:rPr>
          <w:rFonts w:ascii="Times New Roman" w:hAnsi="Times New Roman" w:cs="Times New Roman"/>
          <w:sz w:val="24"/>
          <w:szCs w:val="24"/>
        </w:rPr>
        <w:t xml:space="preserve"> w </w:t>
      </w:r>
      <w:r w:rsidRPr="00774BAC">
        <w:rPr>
          <w:rFonts w:ascii="Times New Roman" w:hAnsi="Times New Roman" w:cs="Times New Roman"/>
          <w:sz w:val="24"/>
          <w:szCs w:val="24"/>
        </w:rPr>
        <w:t>Hadykówce – wypłaty dla 79 osób</w:t>
      </w:r>
      <w:r w:rsidR="00AE5712">
        <w:rPr>
          <w:rFonts w:ascii="Times New Roman" w:hAnsi="Times New Roman" w:cs="Times New Roman"/>
          <w:sz w:val="24"/>
          <w:szCs w:val="24"/>
        </w:rPr>
        <w:t xml:space="preserve"> w </w:t>
      </w:r>
      <w:r w:rsidRPr="00774BAC">
        <w:rPr>
          <w:rFonts w:ascii="Times New Roman" w:hAnsi="Times New Roman" w:cs="Times New Roman"/>
          <w:sz w:val="24"/>
          <w:szCs w:val="24"/>
        </w:rPr>
        <w:t>kwocie 409,2 tys. zł,</w:t>
      </w:r>
    </w:p>
    <w:p w:rsidR="00D5590D" w:rsidRPr="00774BAC" w:rsidRDefault="00D5590D" w:rsidP="00160DBC">
      <w:pPr>
        <w:numPr>
          <w:ilvl w:val="0"/>
          <w:numId w:val="12"/>
        </w:numPr>
        <w:spacing w:after="0" w:line="360" w:lineRule="auto"/>
        <w:ind w:left="709" w:hanging="319"/>
        <w:jc w:val="both"/>
        <w:rPr>
          <w:rFonts w:ascii="Times New Roman" w:hAnsi="Times New Roman" w:cs="Times New Roman"/>
          <w:sz w:val="24"/>
          <w:szCs w:val="24"/>
        </w:rPr>
      </w:pPr>
      <w:r w:rsidRPr="00774BAC">
        <w:rPr>
          <w:rFonts w:ascii="Times New Roman" w:hAnsi="Times New Roman" w:cs="Times New Roman"/>
          <w:sz w:val="24"/>
          <w:szCs w:val="24"/>
        </w:rPr>
        <w:t>WIMET Sp.</w:t>
      </w:r>
      <w:r w:rsidR="00AE5712">
        <w:rPr>
          <w:rFonts w:ascii="Times New Roman" w:hAnsi="Times New Roman" w:cs="Times New Roman"/>
          <w:sz w:val="24"/>
          <w:szCs w:val="24"/>
        </w:rPr>
        <w:t xml:space="preserve"> z </w:t>
      </w:r>
      <w:r w:rsidRPr="00774BAC">
        <w:rPr>
          <w:rFonts w:ascii="Times New Roman" w:hAnsi="Times New Roman" w:cs="Times New Roman"/>
          <w:sz w:val="24"/>
          <w:szCs w:val="24"/>
        </w:rPr>
        <w:t>o. o.</w:t>
      </w:r>
      <w:r w:rsidR="00AE5712">
        <w:rPr>
          <w:rFonts w:ascii="Times New Roman" w:hAnsi="Times New Roman" w:cs="Times New Roman"/>
          <w:sz w:val="24"/>
          <w:szCs w:val="24"/>
        </w:rPr>
        <w:t xml:space="preserve"> w </w:t>
      </w:r>
      <w:r w:rsidRPr="00774BAC">
        <w:rPr>
          <w:rFonts w:ascii="Times New Roman" w:hAnsi="Times New Roman" w:cs="Times New Roman"/>
          <w:sz w:val="24"/>
          <w:szCs w:val="24"/>
        </w:rPr>
        <w:t>upadłości likwidacyjnej</w:t>
      </w:r>
      <w:r w:rsidR="00AE5712">
        <w:rPr>
          <w:rFonts w:ascii="Times New Roman" w:hAnsi="Times New Roman" w:cs="Times New Roman"/>
          <w:sz w:val="24"/>
          <w:szCs w:val="24"/>
        </w:rPr>
        <w:t xml:space="preserve"> w </w:t>
      </w:r>
      <w:r w:rsidRPr="00774BAC">
        <w:rPr>
          <w:rFonts w:ascii="Times New Roman" w:hAnsi="Times New Roman" w:cs="Times New Roman"/>
          <w:sz w:val="24"/>
          <w:szCs w:val="24"/>
        </w:rPr>
        <w:t>Mielcu – wypłaty dla 68 osób</w:t>
      </w:r>
      <w:r w:rsidR="00AE5712">
        <w:rPr>
          <w:rFonts w:ascii="Times New Roman" w:hAnsi="Times New Roman" w:cs="Times New Roman"/>
          <w:sz w:val="24"/>
          <w:szCs w:val="24"/>
        </w:rPr>
        <w:t xml:space="preserve"> w </w:t>
      </w:r>
      <w:r w:rsidRPr="00774BAC">
        <w:rPr>
          <w:rFonts w:ascii="Times New Roman" w:hAnsi="Times New Roman" w:cs="Times New Roman"/>
          <w:sz w:val="24"/>
          <w:szCs w:val="24"/>
        </w:rPr>
        <w:t>kwocie 598,3 tys. zł</w:t>
      </w:r>
      <w:r w:rsidR="00774BAC">
        <w:rPr>
          <w:rFonts w:ascii="Times New Roman" w:hAnsi="Times New Roman" w:cs="Times New Roman"/>
          <w:sz w:val="24"/>
          <w:szCs w:val="24"/>
        </w:rPr>
        <w:t>,</w:t>
      </w:r>
    </w:p>
    <w:p w:rsidR="00D5590D" w:rsidRPr="00774BAC" w:rsidRDefault="00D5590D" w:rsidP="00160DBC">
      <w:pPr>
        <w:numPr>
          <w:ilvl w:val="0"/>
          <w:numId w:val="12"/>
        </w:numPr>
        <w:spacing w:after="0" w:line="360" w:lineRule="auto"/>
        <w:ind w:left="709" w:hanging="319"/>
        <w:jc w:val="both"/>
        <w:rPr>
          <w:rFonts w:ascii="Times New Roman" w:hAnsi="Times New Roman" w:cs="Times New Roman"/>
          <w:sz w:val="24"/>
          <w:szCs w:val="24"/>
        </w:rPr>
      </w:pPr>
      <w:r w:rsidRPr="00774BAC">
        <w:rPr>
          <w:rFonts w:ascii="Times New Roman" w:hAnsi="Times New Roman" w:cs="Times New Roman"/>
          <w:sz w:val="24"/>
          <w:szCs w:val="24"/>
        </w:rPr>
        <w:lastRenderedPageBreak/>
        <w:t>Budownictwo Naftowo-Gazownicze NAFTOMONTAŻ Sp.</w:t>
      </w:r>
      <w:r w:rsidR="00AE5712">
        <w:rPr>
          <w:rFonts w:ascii="Times New Roman" w:hAnsi="Times New Roman" w:cs="Times New Roman"/>
          <w:sz w:val="24"/>
          <w:szCs w:val="24"/>
        </w:rPr>
        <w:t xml:space="preserve"> z </w:t>
      </w:r>
      <w:r w:rsidRPr="00774BAC">
        <w:rPr>
          <w:rFonts w:ascii="Times New Roman" w:hAnsi="Times New Roman" w:cs="Times New Roman"/>
          <w:sz w:val="24"/>
          <w:szCs w:val="24"/>
        </w:rPr>
        <w:t>o. o.</w:t>
      </w:r>
      <w:r w:rsidR="00AE5712">
        <w:rPr>
          <w:rFonts w:ascii="Times New Roman" w:hAnsi="Times New Roman" w:cs="Times New Roman"/>
          <w:sz w:val="24"/>
          <w:szCs w:val="24"/>
        </w:rPr>
        <w:t xml:space="preserve"> w </w:t>
      </w:r>
      <w:r w:rsidRPr="00774BAC">
        <w:rPr>
          <w:rFonts w:ascii="Times New Roman" w:hAnsi="Times New Roman" w:cs="Times New Roman"/>
          <w:sz w:val="24"/>
          <w:szCs w:val="24"/>
        </w:rPr>
        <w:t>upadłości likwidacyjnej</w:t>
      </w:r>
      <w:r w:rsidR="00AE5712">
        <w:rPr>
          <w:rFonts w:ascii="Times New Roman" w:hAnsi="Times New Roman" w:cs="Times New Roman"/>
          <w:sz w:val="24"/>
          <w:szCs w:val="24"/>
        </w:rPr>
        <w:t xml:space="preserve"> w </w:t>
      </w:r>
      <w:r w:rsidRPr="00774BAC">
        <w:rPr>
          <w:rFonts w:ascii="Times New Roman" w:hAnsi="Times New Roman" w:cs="Times New Roman"/>
          <w:sz w:val="24"/>
          <w:szCs w:val="24"/>
        </w:rPr>
        <w:t>Przemyślu – wypłaty dla 55 osób</w:t>
      </w:r>
      <w:r w:rsidR="00AE5712">
        <w:rPr>
          <w:rFonts w:ascii="Times New Roman" w:hAnsi="Times New Roman" w:cs="Times New Roman"/>
          <w:sz w:val="24"/>
          <w:szCs w:val="24"/>
        </w:rPr>
        <w:t xml:space="preserve"> w </w:t>
      </w:r>
      <w:r w:rsidRPr="00774BAC">
        <w:rPr>
          <w:rFonts w:ascii="Times New Roman" w:hAnsi="Times New Roman" w:cs="Times New Roman"/>
          <w:sz w:val="24"/>
          <w:szCs w:val="24"/>
        </w:rPr>
        <w:t>kwocie 435,2 tys. zł.</w:t>
      </w:r>
    </w:p>
    <w:p w:rsidR="00A673BF" w:rsidRPr="00A673BF" w:rsidRDefault="00A673BF" w:rsidP="00160DBC">
      <w:pPr>
        <w:pStyle w:val="Bezodstpw"/>
        <w:numPr>
          <w:ilvl w:val="0"/>
          <w:numId w:val="24"/>
        </w:numPr>
        <w:spacing w:line="360" w:lineRule="auto"/>
        <w:jc w:val="both"/>
        <w:rPr>
          <w:rFonts w:ascii="Times New Roman" w:hAnsi="Times New Roman" w:cs="Times New Roman"/>
          <w:sz w:val="24"/>
        </w:rPr>
      </w:pPr>
      <w:r w:rsidRPr="00A673BF">
        <w:rPr>
          <w:rFonts w:ascii="Times New Roman" w:hAnsi="Times New Roman" w:cs="Times New Roman"/>
          <w:sz w:val="24"/>
        </w:rPr>
        <w:t>Na podstawie ustawy</w:t>
      </w:r>
      <w:r w:rsidR="00AE5712">
        <w:rPr>
          <w:rFonts w:ascii="Times New Roman" w:hAnsi="Times New Roman" w:cs="Times New Roman"/>
          <w:sz w:val="24"/>
        </w:rPr>
        <w:t xml:space="preserve"> z </w:t>
      </w:r>
      <w:r w:rsidRPr="00A673BF">
        <w:rPr>
          <w:rFonts w:ascii="Times New Roman" w:hAnsi="Times New Roman" w:cs="Times New Roman"/>
          <w:sz w:val="24"/>
        </w:rPr>
        <w:t>dnia 11 października 2013</w:t>
      </w:r>
      <w:r w:rsidR="00AE5712">
        <w:rPr>
          <w:rFonts w:ascii="Times New Roman" w:hAnsi="Times New Roman" w:cs="Times New Roman"/>
          <w:sz w:val="24"/>
        </w:rPr>
        <w:t> r. o </w:t>
      </w:r>
      <w:r w:rsidRPr="00A673BF">
        <w:rPr>
          <w:rFonts w:ascii="Times New Roman" w:hAnsi="Times New Roman" w:cs="Times New Roman"/>
          <w:sz w:val="24"/>
        </w:rPr>
        <w:t>szczególnych rozwiązaniach związanych</w:t>
      </w:r>
      <w:r w:rsidR="00AE5712">
        <w:rPr>
          <w:rFonts w:ascii="Times New Roman" w:hAnsi="Times New Roman" w:cs="Times New Roman"/>
          <w:sz w:val="24"/>
        </w:rPr>
        <w:t xml:space="preserve"> z </w:t>
      </w:r>
      <w:r w:rsidRPr="00A673BF">
        <w:rPr>
          <w:rFonts w:ascii="Times New Roman" w:hAnsi="Times New Roman" w:cs="Times New Roman"/>
          <w:sz w:val="24"/>
        </w:rPr>
        <w:t>ochroną miejsc pracy ( tj. Dz. U.</w:t>
      </w:r>
      <w:r w:rsidR="00AE5712">
        <w:rPr>
          <w:rFonts w:ascii="Times New Roman" w:hAnsi="Times New Roman" w:cs="Times New Roman"/>
          <w:sz w:val="24"/>
        </w:rPr>
        <w:t xml:space="preserve"> z </w:t>
      </w:r>
      <w:r w:rsidRPr="00A673BF">
        <w:rPr>
          <w:rFonts w:ascii="Times New Roman" w:hAnsi="Times New Roman" w:cs="Times New Roman"/>
          <w:sz w:val="24"/>
        </w:rPr>
        <w:t>2015</w:t>
      </w:r>
      <w:r w:rsidR="00AE5712">
        <w:rPr>
          <w:rFonts w:ascii="Times New Roman" w:hAnsi="Times New Roman" w:cs="Times New Roman"/>
          <w:sz w:val="24"/>
        </w:rPr>
        <w:t> r.</w:t>
      </w:r>
      <w:r w:rsidRPr="00A673BF">
        <w:rPr>
          <w:rFonts w:ascii="Times New Roman" w:hAnsi="Times New Roman" w:cs="Times New Roman"/>
          <w:sz w:val="24"/>
        </w:rPr>
        <w:t xml:space="preserve"> poz. 385) realizowana jest wypłata świadczeń</w:t>
      </w:r>
      <w:r w:rsidR="00AE5712">
        <w:rPr>
          <w:rFonts w:ascii="Times New Roman" w:hAnsi="Times New Roman" w:cs="Times New Roman"/>
          <w:sz w:val="24"/>
        </w:rPr>
        <w:t xml:space="preserve"> z </w:t>
      </w:r>
      <w:r w:rsidRPr="00A673BF">
        <w:rPr>
          <w:rFonts w:ascii="Times New Roman" w:hAnsi="Times New Roman" w:cs="Times New Roman"/>
          <w:sz w:val="24"/>
        </w:rPr>
        <w:t>FGŚP na podstawie innych przepisów szczególnych.</w:t>
      </w:r>
    </w:p>
    <w:p w:rsidR="00A673BF" w:rsidRPr="00CC18AD" w:rsidRDefault="00A673BF" w:rsidP="00160DBC">
      <w:pPr>
        <w:pStyle w:val="Bezodstpw"/>
        <w:numPr>
          <w:ilvl w:val="0"/>
          <w:numId w:val="24"/>
        </w:numPr>
        <w:spacing w:line="360" w:lineRule="auto"/>
        <w:jc w:val="both"/>
        <w:rPr>
          <w:rFonts w:ascii="Times New Roman" w:hAnsi="Times New Roman" w:cs="Times New Roman"/>
          <w:sz w:val="24"/>
        </w:rPr>
      </w:pPr>
      <w:r w:rsidRPr="00CC18AD">
        <w:rPr>
          <w:rFonts w:ascii="Times New Roman" w:hAnsi="Times New Roman" w:cs="Times New Roman"/>
          <w:sz w:val="24"/>
        </w:rPr>
        <w:t>W roku 2015 zawarte zostały 2 umowy</w:t>
      </w:r>
      <w:r w:rsidR="00AE5712">
        <w:rPr>
          <w:rFonts w:ascii="Times New Roman" w:hAnsi="Times New Roman" w:cs="Times New Roman"/>
          <w:sz w:val="24"/>
        </w:rPr>
        <w:t xml:space="preserve"> z </w:t>
      </w:r>
      <w:r w:rsidRPr="00CC18AD">
        <w:rPr>
          <w:rFonts w:ascii="Times New Roman" w:hAnsi="Times New Roman" w:cs="Times New Roman"/>
          <w:sz w:val="24"/>
        </w:rPr>
        <w:t>pracodawcami, obejmujące dofinansowanie wynagrodzeń</w:t>
      </w:r>
      <w:r w:rsidR="00AE5712">
        <w:rPr>
          <w:rFonts w:ascii="Times New Roman" w:hAnsi="Times New Roman" w:cs="Times New Roman"/>
          <w:sz w:val="24"/>
        </w:rPr>
        <w:t xml:space="preserve"> z </w:t>
      </w:r>
      <w:r w:rsidRPr="00CC18AD">
        <w:rPr>
          <w:rFonts w:ascii="Times New Roman" w:hAnsi="Times New Roman" w:cs="Times New Roman"/>
          <w:sz w:val="24"/>
        </w:rPr>
        <w:t>tytułu obniżenia wymiaru czasu pracy</w:t>
      </w:r>
      <w:r w:rsidR="00AE5712">
        <w:rPr>
          <w:rFonts w:ascii="Times New Roman" w:hAnsi="Times New Roman" w:cs="Times New Roman"/>
          <w:sz w:val="24"/>
        </w:rPr>
        <w:t xml:space="preserve"> w </w:t>
      </w:r>
      <w:r w:rsidRPr="00CC18AD">
        <w:rPr>
          <w:rFonts w:ascii="Times New Roman" w:hAnsi="Times New Roman" w:cs="Times New Roman"/>
          <w:sz w:val="24"/>
        </w:rPr>
        <w:t>związku</w:t>
      </w:r>
      <w:r w:rsidR="00AE5712">
        <w:rPr>
          <w:rFonts w:ascii="Times New Roman" w:hAnsi="Times New Roman" w:cs="Times New Roman"/>
          <w:sz w:val="24"/>
        </w:rPr>
        <w:t xml:space="preserve"> z </w:t>
      </w:r>
      <w:r w:rsidRPr="00CC18AD">
        <w:rPr>
          <w:rFonts w:ascii="Times New Roman" w:hAnsi="Times New Roman" w:cs="Times New Roman"/>
          <w:sz w:val="24"/>
        </w:rPr>
        <w:t>przejściowymi</w:t>
      </w:r>
      <w:r w:rsidR="00CC18AD" w:rsidRPr="00CC18AD">
        <w:rPr>
          <w:rFonts w:ascii="Times New Roman" w:hAnsi="Times New Roman" w:cs="Times New Roman"/>
          <w:sz w:val="24"/>
        </w:rPr>
        <w:t xml:space="preserve"> spadkami obrotów gospodarczych –</w:t>
      </w:r>
      <w:r w:rsidR="00AE5712">
        <w:rPr>
          <w:rFonts w:ascii="Times New Roman" w:hAnsi="Times New Roman" w:cs="Times New Roman"/>
          <w:sz w:val="24"/>
        </w:rPr>
        <w:t xml:space="preserve"> w </w:t>
      </w:r>
      <w:r w:rsidRPr="00CC18AD">
        <w:rPr>
          <w:rFonts w:ascii="Times New Roman" w:hAnsi="Times New Roman" w:cs="Times New Roman"/>
          <w:sz w:val="24"/>
        </w:rPr>
        <w:t>okresie całego</w:t>
      </w:r>
      <w:r w:rsidR="00AD036F">
        <w:rPr>
          <w:rFonts w:ascii="Times New Roman" w:hAnsi="Times New Roman" w:cs="Times New Roman"/>
          <w:sz w:val="24"/>
        </w:rPr>
        <w:t xml:space="preserve"> </w:t>
      </w:r>
      <w:r w:rsidRPr="00CC18AD">
        <w:rPr>
          <w:rFonts w:ascii="Times New Roman" w:hAnsi="Times New Roman" w:cs="Times New Roman"/>
          <w:sz w:val="24"/>
        </w:rPr>
        <w:t>2015</w:t>
      </w:r>
      <w:r w:rsidR="00AE5712">
        <w:rPr>
          <w:rFonts w:ascii="Times New Roman" w:hAnsi="Times New Roman" w:cs="Times New Roman"/>
          <w:sz w:val="24"/>
        </w:rPr>
        <w:t> r.</w:t>
      </w:r>
      <w:r w:rsidRPr="00CC18AD">
        <w:rPr>
          <w:rFonts w:ascii="Times New Roman" w:hAnsi="Times New Roman" w:cs="Times New Roman"/>
          <w:sz w:val="24"/>
        </w:rPr>
        <w:t xml:space="preserve"> zrealizowano na ten cel wydatki</w:t>
      </w:r>
      <w:r w:rsidR="00AE5712">
        <w:rPr>
          <w:rFonts w:ascii="Times New Roman" w:hAnsi="Times New Roman" w:cs="Times New Roman"/>
          <w:sz w:val="24"/>
        </w:rPr>
        <w:t xml:space="preserve"> w </w:t>
      </w:r>
      <w:r w:rsidRPr="00CC18AD">
        <w:rPr>
          <w:rFonts w:ascii="Times New Roman" w:hAnsi="Times New Roman" w:cs="Times New Roman"/>
          <w:sz w:val="24"/>
        </w:rPr>
        <w:t>łącznej</w:t>
      </w:r>
      <w:r w:rsidR="00AD036F">
        <w:rPr>
          <w:rFonts w:ascii="Times New Roman" w:hAnsi="Times New Roman" w:cs="Times New Roman"/>
          <w:sz w:val="24"/>
        </w:rPr>
        <w:t xml:space="preserve"> </w:t>
      </w:r>
      <w:r w:rsidRPr="00CC18AD">
        <w:rPr>
          <w:rFonts w:ascii="Times New Roman" w:hAnsi="Times New Roman" w:cs="Times New Roman"/>
          <w:sz w:val="24"/>
        </w:rPr>
        <w:t>kwocie 231,0 tys. zł,</w:t>
      </w:r>
      <w:r w:rsidR="00AE5712">
        <w:rPr>
          <w:rFonts w:ascii="Times New Roman" w:hAnsi="Times New Roman" w:cs="Times New Roman"/>
          <w:sz w:val="24"/>
        </w:rPr>
        <w:t xml:space="preserve"> a </w:t>
      </w:r>
      <w:r w:rsidRPr="00CC18AD">
        <w:rPr>
          <w:rFonts w:ascii="Times New Roman" w:hAnsi="Times New Roman" w:cs="Times New Roman"/>
          <w:sz w:val="24"/>
        </w:rPr>
        <w:t>wypłacone</w:t>
      </w:r>
      <w:r w:rsidR="00AE5712">
        <w:rPr>
          <w:rFonts w:ascii="Times New Roman" w:hAnsi="Times New Roman" w:cs="Times New Roman"/>
          <w:sz w:val="24"/>
        </w:rPr>
        <w:t xml:space="preserve"> z </w:t>
      </w:r>
      <w:r w:rsidRPr="00CC18AD">
        <w:rPr>
          <w:rFonts w:ascii="Times New Roman" w:hAnsi="Times New Roman" w:cs="Times New Roman"/>
          <w:sz w:val="24"/>
        </w:rPr>
        <w:t>FGŚP świadczenia pozwoliły na utrzymanie 185 zagrożonych stanowisk pracy.</w:t>
      </w:r>
    </w:p>
    <w:p w:rsidR="00156F4A" w:rsidRDefault="00156F4A">
      <w:pPr>
        <w:rPr>
          <w:rFonts w:ascii="Times New Roman" w:hAnsi="Times New Roman" w:cs="Times New Roman"/>
          <w:bCs/>
          <w:color w:val="000000"/>
          <w:sz w:val="24"/>
          <w:szCs w:val="24"/>
        </w:rPr>
      </w:pPr>
      <w:r>
        <w:rPr>
          <w:rFonts w:ascii="Times New Roman" w:hAnsi="Times New Roman" w:cs="Times New Roman"/>
          <w:bCs/>
          <w:color w:val="000000"/>
          <w:sz w:val="24"/>
          <w:szCs w:val="24"/>
        </w:rPr>
        <w:br w:type="page"/>
      </w:r>
    </w:p>
    <w:p w:rsidR="00156F4A" w:rsidRPr="00235A6B" w:rsidRDefault="00156F4A" w:rsidP="00156F4A">
      <w:pPr>
        <w:pStyle w:val="Default"/>
        <w:outlineLvl w:val="0"/>
        <w:rPr>
          <w:b/>
          <w:bCs/>
          <w:sz w:val="32"/>
          <w:szCs w:val="32"/>
        </w:rPr>
      </w:pPr>
      <w:bookmarkStart w:id="26" w:name="_Toc446410491"/>
      <w:r w:rsidRPr="00235A6B">
        <w:rPr>
          <w:b/>
          <w:bCs/>
          <w:sz w:val="32"/>
          <w:szCs w:val="32"/>
        </w:rPr>
        <w:lastRenderedPageBreak/>
        <w:t>Podsumowanie</w:t>
      </w:r>
      <w:bookmarkEnd w:id="26"/>
    </w:p>
    <w:p w:rsidR="00156F4A" w:rsidRPr="00D456CD" w:rsidRDefault="00156F4A" w:rsidP="00156F4A">
      <w:pPr>
        <w:pStyle w:val="Default"/>
      </w:pPr>
    </w:p>
    <w:p w:rsidR="00156F4A" w:rsidRDefault="00156F4A" w:rsidP="00156F4A">
      <w:pPr>
        <w:pStyle w:val="Default"/>
        <w:numPr>
          <w:ilvl w:val="0"/>
          <w:numId w:val="26"/>
        </w:numPr>
        <w:spacing w:line="360" w:lineRule="auto"/>
        <w:jc w:val="both"/>
      </w:pPr>
      <w:r w:rsidRPr="004D1762">
        <w:rPr>
          <w:b/>
        </w:rPr>
        <w:t>Zmniejszające się bezrobocie</w:t>
      </w:r>
      <w:r>
        <w:t xml:space="preserve">: </w:t>
      </w:r>
      <w:r w:rsidRPr="00D456CD">
        <w:t xml:space="preserve">stopa bezrobocia rejestrowanego w województwie podkarpackim wyniosła </w:t>
      </w:r>
      <w:r>
        <w:t xml:space="preserve">na dzień </w:t>
      </w:r>
      <w:r w:rsidRPr="00D456CD">
        <w:t>31.12.2015 r. 13,2% (</w:t>
      </w:r>
      <w:r>
        <w:t>31.</w:t>
      </w:r>
      <w:r w:rsidRPr="00D456CD">
        <w:t>12.2014 r. – 14,6%)</w:t>
      </w:r>
      <w:r>
        <w:t>, co oznacza zmniejszenie</w:t>
      </w:r>
      <w:r w:rsidRPr="00D456CD">
        <w:t xml:space="preserve"> </w:t>
      </w:r>
      <w:r>
        <w:t xml:space="preserve">w 2015 r. </w:t>
      </w:r>
      <w:r w:rsidRPr="00D456CD">
        <w:t xml:space="preserve">o 1,4 punktu procentowego. W kraju stopa bezrobocia wyniosła </w:t>
      </w:r>
      <w:r>
        <w:t xml:space="preserve">na dzień </w:t>
      </w:r>
      <w:r w:rsidRPr="00D456CD">
        <w:t xml:space="preserve">31.12.2015 r. 9,8% i w </w:t>
      </w:r>
      <w:r>
        <w:t xml:space="preserve">2015 </w:t>
      </w:r>
      <w:r w:rsidRPr="00D456CD">
        <w:t>r</w:t>
      </w:r>
      <w:r>
        <w:t>.</w:t>
      </w:r>
      <w:r w:rsidRPr="00D456CD">
        <w:t xml:space="preserve"> zmniejszyła się o 1,6 punktu procentowego (31.12.2014 r. </w:t>
      </w:r>
      <w:r>
        <w:t>–</w:t>
      </w:r>
      <w:r w:rsidRPr="00D456CD">
        <w:t xml:space="preserve"> 11,4%). </w:t>
      </w:r>
    </w:p>
    <w:p w:rsidR="00156F4A" w:rsidRDefault="00156F4A" w:rsidP="00156F4A">
      <w:pPr>
        <w:pStyle w:val="Default"/>
        <w:numPr>
          <w:ilvl w:val="0"/>
          <w:numId w:val="26"/>
        </w:numPr>
        <w:spacing w:line="360" w:lineRule="auto"/>
        <w:jc w:val="both"/>
      </w:pPr>
      <w:r>
        <w:rPr>
          <w:b/>
        </w:rPr>
        <w:t>Spadek liczby bezrobotnych</w:t>
      </w:r>
      <w:r w:rsidRPr="004D1762">
        <w:t>:</w:t>
      </w:r>
      <w:r>
        <w:t xml:space="preserve"> w 2015 r. więcej osób wyrejestrowano</w:t>
      </w:r>
      <w:r w:rsidRPr="00D456CD">
        <w:t xml:space="preserve"> </w:t>
      </w:r>
      <w:r>
        <w:t xml:space="preserve">z ewidencji </w:t>
      </w:r>
      <w:r w:rsidRPr="00D456CD">
        <w:t>powiatowych urzęd</w:t>
      </w:r>
      <w:r>
        <w:t>ów</w:t>
      </w:r>
      <w:r w:rsidRPr="00D456CD">
        <w:t xml:space="preserve"> pracy (172 443) niż zarejestrowan</w:t>
      </w:r>
      <w:r>
        <w:t>o</w:t>
      </w:r>
      <w:r w:rsidRPr="00D456CD">
        <w:t xml:space="preserve"> (158</w:t>
      </w:r>
      <w:r>
        <w:t> </w:t>
      </w:r>
      <w:r w:rsidRPr="00D456CD">
        <w:t>025</w:t>
      </w:r>
      <w:r>
        <w:t>).</w:t>
      </w:r>
      <w:r w:rsidRPr="00D456CD">
        <w:t xml:space="preserve"> </w:t>
      </w:r>
      <w:r>
        <w:t xml:space="preserve">Różnica wyniosła </w:t>
      </w:r>
      <w:r w:rsidRPr="00D456CD">
        <w:t xml:space="preserve">14 418 osób. </w:t>
      </w:r>
    </w:p>
    <w:p w:rsidR="00156F4A" w:rsidRPr="00D456CD" w:rsidRDefault="00156F4A" w:rsidP="00156F4A">
      <w:pPr>
        <w:pStyle w:val="Default"/>
        <w:numPr>
          <w:ilvl w:val="0"/>
          <w:numId w:val="26"/>
        </w:numPr>
        <w:spacing w:line="360" w:lineRule="auto"/>
        <w:jc w:val="both"/>
      </w:pPr>
      <w:r w:rsidRPr="00D456CD">
        <w:rPr>
          <w:b/>
        </w:rPr>
        <w:t>Bezrobocie kobiet</w:t>
      </w:r>
      <w:r w:rsidRPr="00D456CD">
        <w:t>: powyżej ½ ogólnej populacji bezrobocia rejestrowanego stanowiły kobiety</w:t>
      </w:r>
      <w:r>
        <w:t>,</w:t>
      </w:r>
      <w:r w:rsidRPr="00D456CD">
        <w:t xml:space="preserve"> tj. 51,5%, podczas gdy rok wcześniej 51,0%. Bezrobotne kobiety to nadal głównie osoby młode w wieku od 18 do 34 lat (51,3% ogółu bezrobotnych kobiet). Przeważają wśród ogółu osób długotrwale bezrobotnych – </w:t>
      </w:r>
      <w:r w:rsidR="003E09CE">
        <w:t xml:space="preserve">stanowiąc </w:t>
      </w:r>
      <w:r w:rsidRPr="00D456CD">
        <w:t>57,1% (rok wcześniej 55,5%).</w:t>
      </w:r>
    </w:p>
    <w:p w:rsidR="00156F4A" w:rsidRDefault="00156F4A" w:rsidP="00156F4A">
      <w:pPr>
        <w:pStyle w:val="Default"/>
        <w:numPr>
          <w:ilvl w:val="0"/>
          <w:numId w:val="26"/>
        </w:numPr>
        <w:spacing w:line="360" w:lineRule="auto"/>
        <w:jc w:val="both"/>
      </w:pPr>
      <w:r w:rsidRPr="00D456CD">
        <w:rPr>
          <w:b/>
        </w:rPr>
        <w:t>Bezrobocie na wsi</w:t>
      </w:r>
      <w:r w:rsidRPr="00D456CD">
        <w:t>: od dłuższego czasu u</w:t>
      </w:r>
      <w:r>
        <w:t>trzymuje</w:t>
      </w:r>
      <w:r w:rsidRPr="00D456CD">
        <w:t xml:space="preserve"> się wysoki poziom bezrobotnych zamieszkałych na terenach wiejskich</w:t>
      </w:r>
      <w:r>
        <w:t xml:space="preserve"> (</w:t>
      </w:r>
      <w:r w:rsidRPr="00D456CD">
        <w:t xml:space="preserve">63,2% </w:t>
      </w:r>
      <w:r>
        <w:t xml:space="preserve">z grupy osób </w:t>
      </w:r>
      <w:r w:rsidRPr="00D456CD">
        <w:t>bezrobotnych ogółem</w:t>
      </w:r>
      <w:r>
        <w:t>)</w:t>
      </w:r>
      <w:r w:rsidRPr="00D456CD">
        <w:t>. Bezrobotni na terenach wiejskich to głównie osoby młode w wie</w:t>
      </w:r>
      <w:r>
        <w:t>ku do 34 lat (</w:t>
      </w:r>
      <w:r w:rsidRPr="00D456CD">
        <w:t>50,9% ogółu bezrobotnych zamieszkałych na wsi</w:t>
      </w:r>
      <w:r>
        <w:t>)</w:t>
      </w:r>
      <w:r w:rsidRPr="00D456CD">
        <w:t>, posiadające wyks</w:t>
      </w:r>
      <w:r>
        <w:t>ztałcenie zasadnicze zawodowe (</w:t>
      </w:r>
      <w:r w:rsidRPr="00D456CD">
        <w:t xml:space="preserve">32,7% </w:t>
      </w:r>
      <w:r>
        <w:t xml:space="preserve">osób </w:t>
      </w:r>
      <w:r w:rsidRPr="00D456CD">
        <w:t>bezrobotnych na wsi</w:t>
      </w:r>
      <w:r>
        <w:t xml:space="preserve">) lub </w:t>
      </w:r>
      <w:r w:rsidRPr="00D456CD">
        <w:t xml:space="preserve">policealne i średnie zawodowe (25,4%). </w:t>
      </w:r>
      <w:r>
        <w:t>P</w:t>
      </w:r>
      <w:r w:rsidRPr="00D456CD">
        <w:t>osiadają krótki staż zawodowy: 41,6% z nich posiadało staż do 5 lat, a 21,5% przed rejestracją w urzędzie pracy w ogóle jeszcze nie pracowało</w:t>
      </w:r>
      <w:r>
        <w:t xml:space="preserve"> (ł</w:t>
      </w:r>
      <w:r w:rsidRPr="00D456CD">
        <w:t xml:space="preserve">ącznie 63,1% ogółu </w:t>
      </w:r>
      <w:r>
        <w:t xml:space="preserve">osób </w:t>
      </w:r>
      <w:r w:rsidRPr="00D456CD">
        <w:t>bezrobotnych na wsi</w:t>
      </w:r>
      <w:r>
        <w:t>)</w:t>
      </w:r>
      <w:r w:rsidRPr="00D456CD">
        <w:t>. Nieznacznie mniej niż ½</w:t>
      </w:r>
      <w:r>
        <w:t>,</w:t>
      </w:r>
      <w:r w:rsidRPr="00D456CD">
        <w:t xml:space="preserve"> tj. 43,8% bezrobotnych zamieszkałych na wsi</w:t>
      </w:r>
      <w:r>
        <w:t>,</w:t>
      </w:r>
      <w:r w:rsidRPr="00D456CD">
        <w:t xml:space="preserve"> pozostaje bez pracy przez okres powyżej 12 miesięcy.</w:t>
      </w:r>
    </w:p>
    <w:p w:rsidR="00156F4A" w:rsidRDefault="00156F4A" w:rsidP="00156F4A">
      <w:pPr>
        <w:pStyle w:val="Default"/>
        <w:numPr>
          <w:ilvl w:val="0"/>
          <w:numId w:val="26"/>
        </w:numPr>
        <w:spacing w:line="360" w:lineRule="auto"/>
        <w:jc w:val="both"/>
      </w:pPr>
      <w:r w:rsidRPr="004E5D72">
        <w:rPr>
          <w:b/>
        </w:rPr>
        <w:t>Bezrobocie długotrwałe</w:t>
      </w:r>
      <w:r w:rsidRPr="00D456CD">
        <w:t>: odnotowano spadek (o 1 p</w:t>
      </w:r>
      <w:r>
        <w:t>un</w:t>
      </w:r>
      <w:r w:rsidRPr="00D456CD">
        <w:t>kt proc</w:t>
      </w:r>
      <w:r>
        <w:t>entowy</w:t>
      </w:r>
      <w:r w:rsidRPr="00D456CD">
        <w:t>) liczby osób bezrobotnych powyżej 12 miesięcy</w:t>
      </w:r>
      <w:r>
        <w:t>, jednak nadal o</w:t>
      </w:r>
      <w:r w:rsidRPr="00D456CD">
        <w:t>soby długotrwale bezrobotne stanowiły 60,5% ogólnej liczby bezrobotnych (w 2014 r. – 61,5% ogółu)</w:t>
      </w:r>
      <w:r>
        <w:t>.</w:t>
      </w:r>
    </w:p>
    <w:p w:rsidR="00156F4A" w:rsidRDefault="00156F4A" w:rsidP="00156F4A">
      <w:pPr>
        <w:pStyle w:val="Default"/>
        <w:numPr>
          <w:ilvl w:val="0"/>
          <w:numId w:val="26"/>
        </w:numPr>
        <w:spacing w:line="360" w:lineRule="auto"/>
        <w:jc w:val="both"/>
      </w:pPr>
      <w:r w:rsidRPr="004E5D72">
        <w:rPr>
          <w:b/>
        </w:rPr>
        <w:t>Bezrobocie wykształconych zawodowo</w:t>
      </w:r>
      <w:r>
        <w:t>: ponad ½ bezrobotnych (</w:t>
      </w:r>
      <w:r w:rsidRPr="00D456CD">
        <w:t>55,2%</w:t>
      </w:r>
      <w:r>
        <w:t xml:space="preserve"> </w:t>
      </w:r>
      <w:r w:rsidRPr="00D456CD">
        <w:t xml:space="preserve">ogółu </w:t>
      </w:r>
      <w:r>
        <w:t xml:space="preserve">osób </w:t>
      </w:r>
      <w:r w:rsidRPr="00D456CD">
        <w:t>bezrobotnych</w:t>
      </w:r>
      <w:r>
        <w:t>)</w:t>
      </w:r>
      <w:r w:rsidRPr="00D456CD">
        <w:t xml:space="preserve"> posiadała </w:t>
      </w:r>
      <w:r>
        <w:t>wykształcenie o charakterze zawodowym</w:t>
      </w:r>
      <w:r w:rsidRPr="00D456CD">
        <w:t xml:space="preserve">: zasadnicze zawodowe (29,7%) oraz policealne i średnie zawodowe (25,5%). </w:t>
      </w:r>
      <w:r>
        <w:t>Należy zaznaczyć, że t</w:t>
      </w:r>
      <w:r w:rsidRPr="00D456CD">
        <w:t xml:space="preserve">rzecią, co do wielkości kumulacją, były osoby bezrobotne z wykształceniem gimnazjalnym i niższym </w:t>
      </w:r>
      <w:r>
        <w:t>(</w:t>
      </w:r>
      <w:r w:rsidRPr="00D456CD">
        <w:t>20,1%</w:t>
      </w:r>
      <w:r>
        <w:t>)</w:t>
      </w:r>
      <w:r w:rsidRPr="00D456CD">
        <w:t xml:space="preserve">. </w:t>
      </w:r>
    </w:p>
    <w:p w:rsidR="00156F4A" w:rsidRDefault="00156F4A" w:rsidP="00156F4A">
      <w:pPr>
        <w:pStyle w:val="Default"/>
        <w:numPr>
          <w:ilvl w:val="0"/>
          <w:numId w:val="26"/>
        </w:numPr>
        <w:spacing w:line="360" w:lineRule="auto"/>
        <w:jc w:val="both"/>
      </w:pPr>
      <w:r w:rsidRPr="004E5D72">
        <w:rPr>
          <w:b/>
        </w:rPr>
        <w:lastRenderedPageBreak/>
        <w:t>Bezrobocie osób o wyższym wykształceniu</w:t>
      </w:r>
      <w:r>
        <w:t>: w</w:t>
      </w:r>
      <w:r w:rsidRPr="008C48E9">
        <w:t>ykształcenie</w:t>
      </w:r>
      <w:r w:rsidRPr="00D456CD">
        <w:t xml:space="preserve"> wyższe posiadało 14,2% osób bezrobotnych zarejestrowanych w PUP. Odsetek ten ulega wzrostowi wraz z coraz większą ilością w ogólnej strukturze ludności osób posiadających wykształcenie wyższe.</w:t>
      </w:r>
    </w:p>
    <w:p w:rsidR="00156F4A" w:rsidRDefault="00E95936" w:rsidP="00156F4A">
      <w:pPr>
        <w:pStyle w:val="Default"/>
        <w:numPr>
          <w:ilvl w:val="0"/>
          <w:numId w:val="26"/>
        </w:numPr>
        <w:spacing w:line="360" w:lineRule="auto"/>
        <w:jc w:val="both"/>
      </w:pPr>
      <w:r>
        <w:rPr>
          <w:b/>
        </w:rPr>
        <w:t>Osoby bezrobotne wg wieku</w:t>
      </w:r>
      <w:r w:rsidR="00156F4A">
        <w:t xml:space="preserve">: </w:t>
      </w:r>
      <w:r w:rsidR="00156F4A" w:rsidRPr="00D456CD">
        <w:t>osoby będące w wieku 25-34 lat to 30,2 % ogółu bezrobotnych zarejestrowanych w PUP</w:t>
      </w:r>
      <w:r w:rsidR="00156F4A">
        <w:t>, o</w:t>
      </w:r>
      <w:r w:rsidR="00156F4A" w:rsidRPr="00D456CD">
        <w:t>soby w wieku 35-44 lat to 21,2%</w:t>
      </w:r>
      <w:r w:rsidR="00156F4A">
        <w:t xml:space="preserve">, natomiast </w:t>
      </w:r>
      <w:r w:rsidR="00156F4A" w:rsidRPr="00D456CD">
        <w:t>w</w:t>
      </w:r>
      <w:r w:rsidR="00EC2F44">
        <w:t> </w:t>
      </w:r>
      <w:r w:rsidR="00156F4A" w:rsidRPr="00D456CD">
        <w:t xml:space="preserve">wieku 45-54 lat </w:t>
      </w:r>
      <w:r w:rsidR="00156F4A">
        <w:t xml:space="preserve">– </w:t>
      </w:r>
      <w:r w:rsidR="00156F4A" w:rsidRPr="00D456CD">
        <w:t>18,0%. Osoby w wieku 18-</w:t>
      </w:r>
      <w:r w:rsidR="00156F4A">
        <w:t>2</w:t>
      </w:r>
      <w:r w:rsidR="00156F4A" w:rsidRPr="00D456CD">
        <w:t xml:space="preserve">4 lat obejmowały 17,7% ogółu </w:t>
      </w:r>
      <w:r w:rsidR="00156F4A">
        <w:t xml:space="preserve">osób </w:t>
      </w:r>
      <w:r w:rsidR="00156F4A" w:rsidRPr="00D456CD">
        <w:t xml:space="preserve">bezrobotnych. </w:t>
      </w:r>
      <w:r w:rsidR="00156F4A">
        <w:t>Osoby bezrobotne</w:t>
      </w:r>
      <w:r w:rsidR="00156F4A" w:rsidRPr="00D456CD">
        <w:t xml:space="preserve"> w wieku 18-44 lat stanowi</w:t>
      </w:r>
      <w:r w:rsidR="00156F4A">
        <w:t>ły prawie ¾ ogółu</w:t>
      </w:r>
      <w:r w:rsidR="00156F4A" w:rsidRPr="00D456CD">
        <w:t xml:space="preserve"> (69,1%).</w:t>
      </w:r>
    </w:p>
    <w:p w:rsidR="00156F4A" w:rsidRDefault="00E95936" w:rsidP="00156F4A">
      <w:pPr>
        <w:pStyle w:val="Default"/>
        <w:numPr>
          <w:ilvl w:val="0"/>
          <w:numId w:val="26"/>
        </w:numPr>
        <w:spacing w:line="360" w:lineRule="auto"/>
        <w:jc w:val="both"/>
      </w:pPr>
      <w:r>
        <w:rPr>
          <w:b/>
        </w:rPr>
        <w:t>Osoby bezrobotne</w:t>
      </w:r>
      <w:r w:rsidR="00156F4A" w:rsidRPr="004E5D72">
        <w:rPr>
          <w:b/>
        </w:rPr>
        <w:t xml:space="preserve"> bez doświadczenia</w:t>
      </w:r>
      <w:r w:rsidR="00156F4A" w:rsidRPr="008C48E9">
        <w:t>:</w:t>
      </w:r>
      <w:r w:rsidR="00156F4A" w:rsidRPr="004E5D72">
        <w:rPr>
          <w:b/>
        </w:rPr>
        <w:t xml:space="preserve"> </w:t>
      </w:r>
      <w:r w:rsidR="00156F4A" w:rsidRPr="00D456CD">
        <w:t xml:space="preserve">19,8% </w:t>
      </w:r>
      <w:r w:rsidR="00156F4A">
        <w:t xml:space="preserve">osób </w:t>
      </w:r>
      <w:r w:rsidR="00156F4A" w:rsidRPr="00D456CD">
        <w:t xml:space="preserve">bezrobotnych </w:t>
      </w:r>
      <w:r w:rsidR="00156F4A">
        <w:t xml:space="preserve">nie </w:t>
      </w:r>
      <w:r w:rsidR="00156F4A" w:rsidRPr="00D456CD">
        <w:t>posiada</w:t>
      </w:r>
      <w:r w:rsidR="00156F4A">
        <w:t>ło</w:t>
      </w:r>
      <w:r w:rsidR="00156F4A" w:rsidRPr="00D456CD">
        <w:t xml:space="preserve"> udokumentowanego doświadczenia zawodowego</w:t>
      </w:r>
      <w:r w:rsidR="00156F4A">
        <w:t xml:space="preserve">, </w:t>
      </w:r>
      <w:r w:rsidR="00156F4A" w:rsidRPr="00D456CD">
        <w:t xml:space="preserve">40,9% osób bezrobotnych zarejestrowanych w PUP posiadało krótki staż </w:t>
      </w:r>
      <w:r w:rsidR="00156F4A">
        <w:t>(</w:t>
      </w:r>
      <w:r w:rsidR="00156F4A" w:rsidRPr="00D456CD">
        <w:t>do 5 lat</w:t>
      </w:r>
      <w:r w:rsidR="00156F4A">
        <w:t>), dodatkowo w przypadku części osób zdezaktualizowało się ono ze względu na znaczne odłożenie w czasie</w:t>
      </w:r>
      <w:r w:rsidR="00156F4A" w:rsidRPr="00D456CD">
        <w:t xml:space="preserve"> ostatnie</w:t>
      </w:r>
      <w:r w:rsidR="00156F4A">
        <w:t>go zatrudnienia</w:t>
      </w:r>
      <w:r w:rsidR="00156F4A" w:rsidRPr="00D456CD">
        <w:t xml:space="preserve">. </w:t>
      </w:r>
    </w:p>
    <w:p w:rsidR="00156F4A" w:rsidRDefault="00156F4A" w:rsidP="00156F4A">
      <w:pPr>
        <w:pStyle w:val="Default"/>
        <w:numPr>
          <w:ilvl w:val="0"/>
          <w:numId w:val="26"/>
        </w:numPr>
        <w:spacing w:line="360" w:lineRule="auto"/>
        <w:jc w:val="both"/>
      </w:pPr>
      <w:r w:rsidRPr="004E5D72">
        <w:rPr>
          <w:b/>
        </w:rPr>
        <w:t>Odpływ do zatrudnienia</w:t>
      </w:r>
      <w:r w:rsidRPr="004D1762">
        <w:t>: z</w:t>
      </w:r>
      <w:r w:rsidRPr="00D456CD">
        <w:t xml:space="preserve"> powodu podjęcia pracy wyłączono 85 469 </w:t>
      </w:r>
      <w:r>
        <w:t xml:space="preserve">osób </w:t>
      </w:r>
      <w:r w:rsidRPr="00D456CD">
        <w:t>bezrobotnych</w:t>
      </w:r>
      <w:r>
        <w:t xml:space="preserve">, co stanowiło </w:t>
      </w:r>
      <w:r w:rsidRPr="00D456CD">
        <w:t>49,6% wszystkich wyłączeń z ewidencji w 2015 r.</w:t>
      </w:r>
    </w:p>
    <w:p w:rsidR="00156F4A" w:rsidRDefault="00156F4A" w:rsidP="00156F4A">
      <w:pPr>
        <w:pStyle w:val="Default"/>
        <w:numPr>
          <w:ilvl w:val="0"/>
          <w:numId w:val="26"/>
        </w:numPr>
        <w:spacing w:line="360" w:lineRule="auto"/>
        <w:jc w:val="both"/>
      </w:pPr>
      <w:r w:rsidRPr="004E5D72">
        <w:rPr>
          <w:b/>
        </w:rPr>
        <w:t>Bezrobocie wielokrotne</w:t>
      </w:r>
      <w:r w:rsidRPr="004D1762">
        <w:t>:</w:t>
      </w:r>
      <w:r>
        <w:t xml:space="preserve"> </w:t>
      </w:r>
      <w:r w:rsidRPr="00D456CD">
        <w:t>od dłuższego czasu</w:t>
      </w:r>
      <w:r>
        <w:t xml:space="preserve"> </w:t>
      </w:r>
      <w:r w:rsidRPr="00D456CD">
        <w:t xml:space="preserve">odnotowywany </w:t>
      </w:r>
      <w:r>
        <w:t xml:space="preserve">jest </w:t>
      </w:r>
      <w:r w:rsidRPr="00D456CD">
        <w:t>wysoki napływ do urzędów pracy osób już wcześniej posiadających status bezrobotnego w PUP</w:t>
      </w:r>
      <w:r>
        <w:t>,</w:t>
      </w:r>
      <w:r w:rsidRPr="00D456CD">
        <w:t xml:space="preserve"> tj. rejestrujących się po raz kolejny. Osoby te stanowiły 83,1% ogólnej liczby napływu do statystyk bezrobotnych w PUP w okresie 2015 r. (w 2014 – 82,1</w:t>
      </w:r>
      <w:r>
        <w:t>%).</w:t>
      </w:r>
      <w:r w:rsidRPr="00D456CD">
        <w:t xml:space="preserve"> </w:t>
      </w:r>
    </w:p>
    <w:p w:rsidR="00156F4A" w:rsidRDefault="00156F4A" w:rsidP="00156F4A">
      <w:pPr>
        <w:pStyle w:val="Default"/>
        <w:numPr>
          <w:ilvl w:val="0"/>
          <w:numId w:val="26"/>
        </w:numPr>
        <w:spacing w:line="360" w:lineRule="auto"/>
        <w:jc w:val="both"/>
      </w:pPr>
      <w:r w:rsidRPr="004E5D72">
        <w:rPr>
          <w:b/>
        </w:rPr>
        <w:t>Odpływ z powodu samodzielnej rezygnacji</w:t>
      </w:r>
      <w:r>
        <w:t>: zmniejsza</w:t>
      </w:r>
      <w:r w:rsidRPr="00D456CD">
        <w:t xml:space="preserve"> się liczba osób bezrobotnych, którzy nie potwierdzali w urzędach pracy swojej gotowości do podjęcia zatrudnienia (w</w:t>
      </w:r>
      <w:r>
        <w:t> </w:t>
      </w:r>
      <w:r w:rsidRPr="00D456CD">
        <w:t xml:space="preserve">2015 r. </w:t>
      </w:r>
      <w:r>
        <w:t xml:space="preserve">było to </w:t>
      </w:r>
      <w:r w:rsidRPr="00D456CD">
        <w:t>38 186 osób</w:t>
      </w:r>
      <w:r>
        <w:t>, co stanowiło</w:t>
      </w:r>
      <w:r w:rsidRPr="00D456CD">
        <w:t xml:space="preserve"> 22,1% ogółu wyrejestrowanych </w:t>
      </w:r>
      <w:r>
        <w:t xml:space="preserve">osób </w:t>
      </w:r>
      <w:r w:rsidRPr="00D456CD">
        <w:t>bezrobotnych w ciągu roku</w:t>
      </w:r>
      <w:r>
        <w:t xml:space="preserve">, </w:t>
      </w:r>
      <w:r w:rsidRPr="00D456CD">
        <w:t xml:space="preserve">w 2014 r. – 26,6%). </w:t>
      </w:r>
    </w:p>
    <w:p w:rsidR="00156F4A" w:rsidRDefault="00156F4A" w:rsidP="00156F4A">
      <w:pPr>
        <w:pStyle w:val="Default"/>
        <w:numPr>
          <w:ilvl w:val="0"/>
          <w:numId w:val="26"/>
        </w:numPr>
        <w:spacing w:line="360" w:lineRule="auto"/>
        <w:jc w:val="both"/>
      </w:pPr>
      <w:r w:rsidRPr="004E5D72">
        <w:rPr>
          <w:b/>
        </w:rPr>
        <w:t>Osoby bezrobotne z prawem do zasiłku</w:t>
      </w:r>
      <w:r>
        <w:t xml:space="preserve">: nastąpił </w:t>
      </w:r>
      <w:r w:rsidRPr="00D456CD">
        <w:t>nieznaczny wzrost (o 0,5 p</w:t>
      </w:r>
      <w:r>
        <w:t>un</w:t>
      </w:r>
      <w:r w:rsidRPr="00D456CD">
        <w:t>kt</w:t>
      </w:r>
      <w:r>
        <w:t>u</w:t>
      </w:r>
      <w:r w:rsidRPr="00D456CD">
        <w:t xml:space="preserve"> proc</w:t>
      </w:r>
      <w:r>
        <w:t>entowego</w:t>
      </w:r>
      <w:r w:rsidRPr="00D456CD">
        <w:t xml:space="preserve">) </w:t>
      </w:r>
      <w:r>
        <w:t xml:space="preserve">liczby </w:t>
      </w:r>
      <w:r w:rsidRPr="00D456CD">
        <w:t>osób bezrobotnych uprawnionych do pobierania zasiłku (z 11,2% na koniec 2014 r. do 11,7% według stanu na koniec 2015</w:t>
      </w:r>
      <w:r>
        <w:t xml:space="preserve"> r.).</w:t>
      </w:r>
    </w:p>
    <w:p w:rsidR="00156F4A" w:rsidRDefault="00156F4A" w:rsidP="00156F4A">
      <w:pPr>
        <w:pStyle w:val="Default"/>
        <w:numPr>
          <w:ilvl w:val="0"/>
          <w:numId w:val="26"/>
        </w:numPr>
        <w:spacing w:line="360" w:lineRule="auto"/>
        <w:jc w:val="both"/>
      </w:pPr>
      <w:r w:rsidRPr="004E5D72">
        <w:rPr>
          <w:b/>
        </w:rPr>
        <w:t>Zwolnienia grupowe</w:t>
      </w:r>
      <w:r w:rsidRPr="007D5266">
        <w:t>:</w:t>
      </w:r>
      <w:r>
        <w:t xml:space="preserve"> odnotowano </w:t>
      </w:r>
      <w:r w:rsidRPr="00D456CD">
        <w:t>w</w:t>
      </w:r>
      <w:r>
        <w:t>yższą</w:t>
      </w:r>
      <w:r w:rsidRPr="00D456CD">
        <w:t xml:space="preserve"> </w:t>
      </w:r>
      <w:r w:rsidR="007D4AF1">
        <w:t xml:space="preserve">niż </w:t>
      </w:r>
      <w:r w:rsidRPr="00D456CD">
        <w:t xml:space="preserve">w roku wcześniejszym </w:t>
      </w:r>
      <w:r>
        <w:t xml:space="preserve">liczbę </w:t>
      </w:r>
      <w:r w:rsidRPr="00D456CD">
        <w:t>osób zwolnionych z przyczyn leżących po stronie pracodawcy (w 2015 roku wypowiedzenia umów o pracę z powodów niedotyczących pracowników otrzymało łącznie 1 108 osób</w:t>
      </w:r>
      <w:r>
        <w:t xml:space="preserve">, </w:t>
      </w:r>
      <w:r w:rsidRPr="00D456CD">
        <w:t>w</w:t>
      </w:r>
      <w:r w:rsidR="00EC2F44">
        <w:t> </w:t>
      </w:r>
      <w:r w:rsidRPr="00D456CD">
        <w:t xml:space="preserve">2014 r. </w:t>
      </w:r>
      <w:r>
        <w:t xml:space="preserve">– </w:t>
      </w:r>
      <w:r w:rsidRPr="00D456CD">
        <w:t>651</w:t>
      </w:r>
      <w:r>
        <w:t xml:space="preserve"> pracowników).</w:t>
      </w:r>
    </w:p>
    <w:p w:rsidR="00156F4A" w:rsidRDefault="00156F4A" w:rsidP="00156F4A">
      <w:pPr>
        <w:pStyle w:val="Default"/>
        <w:numPr>
          <w:ilvl w:val="0"/>
          <w:numId w:val="26"/>
        </w:numPr>
        <w:spacing w:line="360" w:lineRule="auto"/>
        <w:jc w:val="both"/>
      </w:pPr>
      <w:r w:rsidRPr="004E5D72">
        <w:rPr>
          <w:b/>
        </w:rPr>
        <w:t>Oferty pracy i aktywizacji zawodowej</w:t>
      </w:r>
      <w:r w:rsidRPr="007D5266">
        <w:t>:</w:t>
      </w:r>
      <w:r>
        <w:t xml:space="preserve"> nastąpił </w:t>
      </w:r>
      <w:r w:rsidRPr="00D456CD">
        <w:t xml:space="preserve">wzrost </w:t>
      </w:r>
      <w:r>
        <w:t xml:space="preserve">ilości </w:t>
      </w:r>
      <w:r w:rsidRPr="00D456CD">
        <w:t>ofert pracy</w:t>
      </w:r>
      <w:r>
        <w:t xml:space="preserve"> i aktywizacji zawodowej</w:t>
      </w:r>
      <w:r w:rsidRPr="00D456CD">
        <w:t xml:space="preserve">, </w:t>
      </w:r>
      <w:r>
        <w:t xml:space="preserve">mocno zróżnicowany w poszczególnych powiatach: </w:t>
      </w:r>
      <w:r w:rsidR="00616AAF">
        <w:t xml:space="preserve">w 2015 r. zgłoszono łącznie </w:t>
      </w:r>
      <w:r w:rsidRPr="00D456CD">
        <w:t>61</w:t>
      </w:r>
      <w:r w:rsidR="00616AAF">
        <w:t> </w:t>
      </w:r>
      <w:r w:rsidRPr="00D456CD">
        <w:t xml:space="preserve">276 </w:t>
      </w:r>
      <w:r>
        <w:t>(</w:t>
      </w:r>
      <w:r w:rsidRPr="00D456CD">
        <w:t xml:space="preserve">o 721 </w:t>
      </w:r>
      <w:r>
        <w:t xml:space="preserve">więcej </w:t>
      </w:r>
      <w:r w:rsidR="00616AAF">
        <w:t xml:space="preserve">niż </w:t>
      </w:r>
      <w:r w:rsidRPr="00D456CD">
        <w:t>w 2014 r. – 60</w:t>
      </w:r>
      <w:r>
        <w:t> </w:t>
      </w:r>
      <w:r w:rsidRPr="00D456CD">
        <w:t>555</w:t>
      </w:r>
      <w:r>
        <w:t>)</w:t>
      </w:r>
      <w:r w:rsidRPr="00D456CD">
        <w:t xml:space="preserve">. </w:t>
      </w:r>
    </w:p>
    <w:p w:rsidR="00156F4A" w:rsidRDefault="00156F4A" w:rsidP="00156F4A">
      <w:pPr>
        <w:pStyle w:val="Default"/>
        <w:numPr>
          <w:ilvl w:val="0"/>
          <w:numId w:val="26"/>
        </w:numPr>
        <w:spacing w:line="360" w:lineRule="auto"/>
        <w:jc w:val="both"/>
      </w:pPr>
      <w:r w:rsidRPr="004E5D72">
        <w:rPr>
          <w:b/>
        </w:rPr>
        <w:lastRenderedPageBreak/>
        <w:t>Wolne miejsca pracy</w:t>
      </w:r>
      <w:r>
        <w:t>: w</w:t>
      </w:r>
      <w:r w:rsidRPr="00D456CD">
        <w:t xml:space="preserve"> 2015 r. odnotowano 43 377 miejsc zatrudnienia lub innej pracy zarobkowej (w 2014 roku – 42 907)</w:t>
      </w:r>
      <w:r>
        <w:t>,</w:t>
      </w:r>
      <w:r w:rsidRPr="00D456CD">
        <w:t xml:space="preserve"> tj. więcej o 470 niż rok wcześniej. </w:t>
      </w:r>
    </w:p>
    <w:p w:rsidR="00156F4A" w:rsidRDefault="00156F4A" w:rsidP="00156F4A">
      <w:pPr>
        <w:pStyle w:val="Default"/>
        <w:numPr>
          <w:ilvl w:val="0"/>
          <w:numId w:val="26"/>
        </w:numPr>
        <w:spacing w:line="360" w:lineRule="auto"/>
        <w:jc w:val="both"/>
      </w:pPr>
      <w:r w:rsidRPr="004E5D72">
        <w:rPr>
          <w:b/>
        </w:rPr>
        <w:t>Wolne miejsca aktywizacji zawodowej</w:t>
      </w:r>
      <w:r>
        <w:t>: w</w:t>
      </w:r>
      <w:r w:rsidRPr="00D456CD">
        <w:t xml:space="preserve"> 2015 r. odnotowano 17 899 miejsc aktywizacji zawodowej (2014 r. – 17 648)</w:t>
      </w:r>
      <w:r>
        <w:t>,</w:t>
      </w:r>
      <w:r w:rsidRPr="00D456CD">
        <w:t xml:space="preserve"> tj. więcej o 251 niż w roku poprzednim. </w:t>
      </w:r>
    </w:p>
    <w:p w:rsidR="00156F4A" w:rsidRDefault="00156F4A" w:rsidP="00156F4A">
      <w:pPr>
        <w:pStyle w:val="Default"/>
        <w:numPr>
          <w:ilvl w:val="0"/>
          <w:numId w:val="26"/>
        </w:numPr>
        <w:spacing w:line="360" w:lineRule="auto"/>
        <w:jc w:val="both"/>
      </w:pPr>
      <w:r w:rsidRPr="004E5D72">
        <w:rPr>
          <w:b/>
        </w:rPr>
        <w:t>Oferty pracy subsydiowanej</w:t>
      </w:r>
      <w:r>
        <w:t xml:space="preserve">: </w:t>
      </w:r>
      <w:r w:rsidRPr="00D456CD">
        <w:t xml:space="preserve">w okresie 2015 r. nastąpił wzrost </w:t>
      </w:r>
      <w:r>
        <w:t xml:space="preserve">liczby </w:t>
      </w:r>
      <w:r w:rsidRPr="00D456CD">
        <w:t xml:space="preserve">ofert pracy subsydiowanej </w:t>
      </w:r>
      <w:r>
        <w:t xml:space="preserve">wśród wszystkich zgłaszanych (28 848, tj. </w:t>
      </w:r>
      <w:r w:rsidRPr="00D456CD">
        <w:t>47,1%</w:t>
      </w:r>
      <w:r>
        <w:t xml:space="preserve"> wszystkich zgłoszonych, natomiast </w:t>
      </w:r>
      <w:r w:rsidRPr="00D456CD">
        <w:t xml:space="preserve">w 2014 r. – </w:t>
      </w:r>
      <w:r>
        <w:t xml:space="preserve">27 292, tj. </w:t>
      </w:r>
      <w:r w:rsidRPr="00D456CD">
        <w:t>45,1%</w:t>
      </w:r>
      <w:r>
        <w:t xml:space="preserve"> wszystkich zgłoszonych</w:t>
      </w:r>
      <w:r w:rsidRPr="00D456CD">
        <w:t xml:space="preserve">). </w:t>
      </w:r>
    </w:p>
    <w:p w:rsidR="00156F4A" w:rsidRPr="001A774D" w:rsidRDefault="00156F4A" w:rsidP="00156F4A">
      <w:pPr>
        <w:pStyle w:val="Default"/>
        <w:numPr>
          <w:ilvl w:val="0"/>
          <w:numId w:val="26"/>
        </w:numPr>
        <w:spacing w:line="360" w:lineRule="auto"/>
        <w:jc w:val="both"/>
      </w:pPr>
      <w:r w:rsidRPr="004E5D72">
        <w:rPr>
          <w:b/>
        </w:rPr>
        <w:t>Staże</w:t>
      </w:r>
      <w:r w:rsidRPr="007D5266">
        <w:t>:</w:t>
      </w:r>
      <w:r>
        <w:t xml:space="preserve"> w okresie 2015 r. 15 923 osoby zostały skierowane do odbycia stażu (w 2014 r. 16 197 osób) – staż to najczęściej realizowana forma aktywizacji osób bezrobotnych.</w:t>
      </w:r>
      <w:r w:rsidRPr="001A774D">
        <w:rPr>
          <w:b/>
        </w:rPr>
        <w:t xml:space="preserve"> </w:t>
      </w:r>
    </w:p>
    <w:p w:rsidR="00156F4A" w:rsidRPr="001A774D" w:rsidRDefault="00156F4A" w:rsidP="00156F4A">
      <w:pPr>
        <w:pStyle w:val="Default"/>
        <w:numPr>
          <w:ilvl w:val="0"/>
          <w:numId w:val="26"/>
        </w:numPr>
        <w:spacing w:line="360" w:lineRule="auto"/>
        <w:jc w:val="both"/>
      </w:pPr>
      <w:r w:rsidRPr="001A774D">
        <w:rPr>
          <w:b/>
        </w:rPr>
        <w:t>Wsparcie samozatrudnienia</w:t>
      </w:r>
      <w:r w:rsidRPr="001A774D">
        <w:t>: nastąpił spadek liczby osób bezrobotnych wyrejestrowanych z powodu uzyskania dotacji na uruchomienie własnej działalności gospodarczej. 11,71% środków Funduszu Pracy przeznaczono na udzielanie dotacji na rozpoczęcie własnej działalności gospodarczej.</w:t>
      </w:r>
    </w:p>
    <w:p w:rsidR="00156F4A" w:rsidRDefault="00156F4A" w:rsidP="00156F4A">
      <w:pPr>
        <w:pStyle w:val="Default"/>
        <w:numPr>
          <w:ilvl w:val="0"/>
          <w:numId w:val="26"/>
        </w:numPr>
        <w:spacing w:line="360" w:lineRule="auto"/>
        <w:jc w:val="both"/>
      </w:pPr>
      <w:r w:rsidRPr="004E5D72">
        <w:rPr>
          <w:b/>
        </w:rPr>
        <w:t>Wsparcie tworzenia stanowisk pracy</w:t>
      </w:r>
      <w:r>
        <w:t>: nastąpił s</w:t>
      </w:r>
      <w:r w:rsidRPr="00D456CD">
        <w:t xml:space="preserve">padek liczby bezrobotnych skierowanych przez PUP do pracodawców w ramach refundacji kosztów na wyposażenie i doposażenie stanowisk pracy </w:t>
      </w:r>
      <w:r>
        <w:t>(</w:t>
      </w:r>
      <w:r w:rsidRPr="00D456CD">
        <w:t>2 841 osób bezrobotnych oraz 4 204 pracodawców</w:t>
      </w:r>
      <w:r>
        <w:t>,</w:t>
      </w:r>
      <w:r w:rsidRPr="00D456CD">
        <w:t xml:space="preserve"> </w:t>
      </w:r>
      <w:r>
        <w:t xml:space="preserve">natomiast </w:t>
      </w:r>
      <w:r w:rsidRPr="00D456CD">
        <w:t>w 2014 r. odpowiednio: 3 076 i 4 313)</w:t>
      </w:r>
      <w:r>
        <w:t>. Przeznaczono na ten cel 1</w:t>
      </w:r>
      <w:r w:rsidRPr="00D456CD">
        <w:t>2,</w:t>
      </w:r>
      <w:r>
        <w:t>5</w:t>
      </w:r>
      <w:r w:rsidRPr="00D456CD">
        <w:t>7%</w:t>
      </w:r>
      <w:r>
        <w:t xml:space="preserve"> środków Funduszu Pracy</w:t>
      </w:r>
      <w:r w:rsidRPr="00D456CD">
        <w:t>.</w:t>
      </w:r>
    </w:p>
    <w:p w:rsidR="00156F4A" w:rsidRPr="00A148AA" w:rsidRDefault="00156F4A" w:rsidP="00156F4A">
      <w:pPr>
        <w:pStyle w:val="Default"/>
        <w:numPr>
          <w:ilvl w:val="0"/>
          <w:numId w:val="26"/>
        </w:numPr>
        <w:spacing w:line="360" w:lineRule="auto"/>
        <w:jc w:val="both"/>
      </w:pPr>
      <w:r w:rsidRPr="00156F4A">
        <w:rPr>
          <w:b/>
        </w:rPr>
        <w:t>Szkolenia</w:t>
      </w:r>
      <w:r w:rsidRPr="00A148AA">
        <w:t>:</w:t>
      </w:r>
      <w:r>
        <w:t xml:space="preserve"> niewielkie </w:t>
      </w:r>
      <w:r w:rsidRPr="00D456CD">
        <w:t>środk</w:t>
      </w:r>
      <w:r>
        <w:t>i</w:t>
      </w:r>
      <w:r w:rsidRPr="00D456CD">
        <w:t xml:space="preserve"> z </w:t>
      </w:r>
      <w:r>
        <w:t>F</w:t>
      </w:r>
      <w:r w:rsidRPr="00D456CD">
        <w:t xml:space="preserve">unduszu Pracy (tylko </w:t>
      </w:r>
      <w:r>
        <w:t>1,45</w:t>
      </w:r>
      <w:r w:rsidRPr="00D456CD">
        <w:t xml:space="preserve">%) wydatkowane zostały przez PUP na realizację szkoleń. </w:t>
      </w:r>
    </w:p>
    <w:p w:rsidR="00147AD0" w:rsidRPr="004E3B3E" w:rsidRDefault="00147AD0" w:rsidP="00774BAC">
      <w:pPr>
        <w:jc w:val="both"/>
        <w:rPr>
          <w:rFonts w:ascii="Times New Roman" w:hAnsi="Times New Roman" w:cs="Times New Roman"/>
          <w:bCs/>
          <w:color w:val="000000"/>
          <w:sz w:val="24"/>
          <w:szCs w:val="24"/>
        </w:rPr>
      </w:pPr>
    </w:p>
    <w:sectPr w:rsidR="00147AD0" w:rsidRPr="004E3B3E" w:rsidSect="00C851A5">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4897" w:rsidRDefault="00D84897" w:rsidP="00644EBC">
      <w:pPr>
        <w:spacing w:after="0" w:line="240" w:lineRule="auto"/>
      </w:pPr>
      <w:r>
        <w:separator/>
      </w:r>
    </w:p>
  </w:endnote>
  <w:endnote w:type="continuationSeparator" w:id="0">
    <w:p w:rsidR="00D84897" w:rsidRDefault="00D84897" w:rsidP="00644E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22341"/>
      <w:docPartObj>
        <w:docPartGallery w:val="Page Numbers (Bottom of Page)"/>
        <w:docPartUnique/>
      </w:docPartObj>
    </w:sdtPr>
    <w:sdtEndPr>
      <w:rPr>
        <w:rFonts w:ascii="Times New Roman" w:hAnsi="Times New Roman"/>
      </w:rPr>
    </w:sdtEndPr>
    <w:sdtContent>
      <w:p w:rsidR="00235A6B" w:rsidRPr="002B03E5" w:rsidRDefault="000C412F">
        <w:pPr>
          <w:pStyle w:val="Stopka"/>
          <w:jc w:val="center"/>
          <w:rPr>
            <w:rFonts w:ascii="Times New Roman" w:hAnsi="Times New Roman"/>
          </w:rPr>
        </w:pPr>
        <w:r w:rsidRPr="002B03E5">
          <w:rPr>
            <w:rFonts w:ascii="Times New Roman" w:hAnsi="Times New Roman"/>
          </w:rPr>
          <w:fldChar w:fldCharType="begin"/>
        </w:r>
        <w:r w:rsidR="00235A6B" w:rsidRPr="002B03E5">
          <w:rPr>
            <w:rFonts w:ascii="Times New Roman" w:hAnsi="Times New Roman"/>
          </w:rPr>
          <w:instrText>PAGE   \* MERGEFORMAT</w:instrText>
        </w:r>
        <w:r w:rsidRPr="002B03E5">
          <w:rPr>
            <w:rFonts w:ascii="Times New Roman" w:hAnsi="Times New Roman"/>
          </w:rPr>
          <w:fldChar w:fldCharType="separate"/>
        </w:r>
        <w:r w:rsidR="001F55DC">
          <w:rPr>
            <w:rFonts w:ascii="Times New Roman" w:hAnsi="Times New Roman"/>
            <w:noProof/>
          </w:rPr>
          <w:t>31</w:t>
        </w:r>
        <w:r w:rsidRPr="002B03E5">
          <w:rPr>
            <w:rFonts w:ascii="Times New Roman" w:hAnsi="Times New Roman"/>
            <w:noProof/>
          </w:rPr>
          <w:fldChar w:fldCharType="end"/>
        </w:r>
      </w:p>
    </w:sdtContent>
  </w:sdt>
  <w:p w:rsidR="00235A6B" w:rsidRDefault="00235A6B">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4897" w:rsidRDefault="00D84897" w:rsidP="00644EBC">
      <w:pPr>
        <w:spacing w:after="0" w:line="240" w:lineRule="auto"/>
      </w:pPr>
      <w:r>
        <w:separator/>
      </w:r>
    </w:p>
  </w:footnote>
  <w:footnote w:type="continuationSeparator" w:id="0">
    <w:p w:rsidR="00D84897" w:rsidRDefault="00D84897" w:rsidP="00644EBC">
      <w:pPr>
        <w:spacing w:after="0" w:line="240" w:lineRule="auto"/>
      </w:pPr>
      <w:r>
        <w:continuationSeparator/>
      </w:r>
    </w:p>
  </w:footnote>
  <w:footnote w:id="1">
    <w:p w:rsidR="00235A6B" w:rsidRPr="00E943DB" w:rsidRDefault="00235A6B" w:rsidP="00B92E45">
      <w:pPr>
        <w:pStyle w:val="Tekstprzypisudolnego"/>
        <w:jc w:val="both"/>
        <w:rPr>
          <w:rFonts w:ascii="Times New Roman" w:hAnsi="Times New Roman" w:cs="Times New Roman"/>
        </w:rPr>
      </w:pPr>
      <w:r w:rsidRPr="00392003">
        <w:rPr>
          <w:rStyle w:val="Odwoanieprzypisudolnego"/>
          <w:rFonts w:ascii="Times New Roman" w:hAnsi="Times New Roman" w:cs="Times New Roman"/>
        </w:rPr>
        <w:footnoteRef/>
      </w:r>
      <w:r w:rsidRPr="00392003">
        <w:rPr>
          <w:rFonts w:ascii="Times New Roman" w:hAnsi="Times New Roman" w:cs="Times New Roman"/>
        </w:rPr>
        <w:t xml:space="preserve"> Opracowano na podstawie danych Głównego Urzędu Statystycznego dostępnych</w:t>
      </w:r>
      <w:r>
        <w:rPr>
          <w:rFonts w:ascii="Times New Roman" w:hAnsi="Times New Roman" w:cs="Times New Roman"/>
        </w:rPr>
        <w:t xml:space="preserve"> w </w:t>
      </w:r>
      <w:r w:rsidRPr="00392003">
        <w:rPr>
          <w:rFonts w:ascii="Times New Roman" w:hAnsi="Times New Roman" w:cs="Times New Roman"/>
        </w:rPr>
        <w:t>Internecie [dostęp: 26 lutego 2016</w:t>
      </w:r>
      <w:r>
        <w:rPr>
          <w:rFonts w:ascii="Times New Roman" w:hAnsi="Times New Roman" w:cs="Times New Roman"/>
        </w:rPr>
        <w:t> r.</w:t>
      </w:r>
      <w:r w:rsidRPr="00392003">
        <w:rPr>
          <w:rFonts w:ascii="Times New Roman" w:hAnsi="Times New Roman" w:cs="Times New Roman"/>
        </w:rPr>
        <w:t>] oraz</w:t>
      </w:r>
      <w:r>
        <w:rPr>
          <w:rFonts w:ascii="Times New Roman" w:hAnsi="Times New Roman" w:cs="Times New Roman"/>
        </w:rPr>
        <w:t xml:space="preserve"> w </w:t>
      </w:r>
      <w:r w:rsidRPr="00392003">
        <w:rPr>
          <w:rFonts w:ascii="Times New Roman" w:hAnsi="Times New Roman" w:cs="Times New Roman"/>
        </w:rPr>
        <w:t>publikacjach GUS: Bank Danych Lokalnych (dostępny</w:t>
      </w:r>
      <w:r>
        <w:rPr>
          <w:rFonts w:ascii="Times New Roman" w:hAnsi="Times New Roman" w:cs="Times New Roman"/>
        </w:rPr>
        <w:t xml:space="preserve"> w </w:t>
      </w:r>
      <w:r w:rsidRPr="00392003">
        <w:rPr>
          <w:rFonts w:ascii="Times New Roman" w:hAnsi="Times New Roman" w:cs="Times New Roman"/>
        </w:rPr>
        <w:t xml:space="preserve">Internecie: </w:t>
      </w:r>
      <w:hyperlink r:id="rId1" w:history="1">
        <w:r w:rsidRPr="00392003">
          <w:rPr>
            <w:rStyle w:val="Hipercze"/>
            <w:rFonts w:ascii="Times New Roman" w:hAnsi="Times New Roman" w:cs="Times New Roman"/>
          </w:rPr>
          <w:t>https://bdl.stat.gov.pl/BDL/start</w:t>
        </w:r>
      </w:hyperlink>
      <w:r w:rsidRPr="00392003">
        <w:rPr>
          <w:rFonts w:ascii="Times New Roman" w:hAnsi="Times New Roman" w:cs="Times New Roman"/>
        </w:rPr>
        <w:t>); Krajowy Rejestr Urzędowy Podziału Terytorialnego Kraju TERYT (dostępny</w:t>
      </w:r>
      <w:r>
        <w:rPr>
          <w:rFonts w:ascii="Times New Roman" w:hAnsi="Times New Roman" w:cs="Times New Roman"/>
        </w:rPr>
        <w:t xml:space="preserve"> w </w:t>
      </w:r>
      <w:r w:rsidRPr="00392003">
        <w:rPr>
          <w:rFonts w:ascii="Times New Roman" w:hAnsi="Times New Roman" w:cs="Times New Roman"/>
        </w:rPr>
        <w:t xml:space="preserve">Internecie: </w:t>
      </w:r>
      <w:hyperlink r:id="rId2" w:history="1">
        <w:r w:rsidRPr="00392003">
          <w:rPr>
            <w:rStyle w:val="Hipercze"/>
            <w:rFonts w:ascii="Times New Roman" w:hAnsi="Times New Roman" w:cs="Times New Roman"/>
          </w:rPr>
          <w:t>http://www.stat.gov.pl/broker/access/index.jspa</w:t>
        </w:r>
      </w:hyperlink>
      <w:r w:rsidRPr="00392003">
        <w:rPr>
          <w:rFonts w:ascii="Times New Roman" w:hAnsi="Times New Roman" w:cs="Times New Roman"/>
        </w:rPr>
        <w:t xml:space="preserve">); </w:t>
      </w:r>
      <w:r w:rsidRPr="00392003">
        <w:rPr>
          <w:rFonts w:ascii="Times New Roman" w:hAnsi="Times New Roman" w:cs="Times New Roman"/>
          <w:i/>
        </w:rPr>
        <w:t>Stan, ruch naturalny</w:t>
      </w:r>
      <w:r>
        <w:rPr>
          <w:rFonts w:ascii="Times New Roman" w:hAnsi="Times New Roman" w:cs="Times New Roman"/>
          <w:i/>
        </w:rPr>
        <w:t xml:space="preserve"> i </w:t>
      </w:r>
      <w:r w:rsidRPr="00392003">
        <w:rPr>
          <w:rFonts w:ascii="Times New Roman" w:hAnsi="Times New Roman" w:cs="Times New Roman"/>
          <w:i/>
        </w:rPr>
        <w:t>migracje ludności</w:t>
      </w:r>
      <w:r>
        <w:rPr>
          <w:rFonts w:ascii="Times New Roman" w:hAnsi="Times New Roman" w:cs="Times New Roman"/>
          <w:i/>
        </w:rPr>
        <w:t xml:space="preserve"> w </w:t>
      </w:r>
      <w:r w:rsidRPr="00392003">
        <w:rPr>
          <w:rFonts w:ascii="Times New Roman" w:hAnsi="Times New Roman" w:cs="Times New Roman"/>
          <w:i/>
        </w:rPr>
        <w:t>województwie podkarpackim</w:t>
      </w:r>
      <w:r>
        <w:rPr>
          <w:rFonts w:ascii="Times New Roman" w:hAnsi="Times New Roman" w:cs="Times New Roman"/>
          <w:i/>
        </w:rPr>
        <w:t xml:space="preserve"> w </w:t>
      </w:r>
      <w:r w:rsidRPr="00392003">
        <w:rPr>
          <w:rFonts w:ascii="Times New Roman" w:hAnsi="Times New Roman" w:cs="Times New Roman"/>
          <w:i/>
        </w:rPr>
        <w:t>2013 roku. Opracowanie Sygnalne</w:t>
      </w:r>
      <w:r w:rsidRPr="00392003">
        <w:rPr>
          <w:rFonts w:ascii="Times New Roman" w:hAnsi="Times New Roman" w:cs="Times New Roman"/>
        </w:rPr>
        <w:t xml:space="preserve">; </w:t>
      </w:r>
      <w:r w:rsidRPr="00392003">
        <w:rPr>
          <w:rFonts w:ascii="Times New Roman" w:hAnsi="Times New Roman" w:cs="Times New Roman"/>
          <w:i/>
        </w:rPr>
        <w:t>Rocznik demograficzny 2015</w:t>
      </w:r>
      <w:r w:rsidRPr="00392003">
        <w:rPr>
          <w:rFonts w:ascii="Times New Roman" w:hAnsi="Times New Roman" w:cs="Times New Roman"/>
        </w:rPr>
        <w:t xml:space="preserve">; </w:t>
      </w:r>
      <w:r w:rsidRPr="00392003">
        <w:rPr>
          <w:rFonts w:ascii="Times New Roman" w:hAnsi="Times New Roman" w:cs="Times New Roman"/>
          <w:i/>
        </w:rPr>
        <w:t>Rocznik Statystyczny Województwa Podkarpackiego 2015</w:t>
      </w:r>
      <w:r w:rsidRPr="00392003">
        <w:rPr>
          <w:rFonts w:ascii="Times New Roman" w:hAnsi="Times New Roman" w:cs="Times New Roman"/>
        </w:rPr>
        <w:t xml:space="preserve">; </w:t>
      </w:r>
      <w:r w:rsidRPr="00392003">
        <w:rPr>
          <w:rFonts w:ascii="Times New Roman" w:hAnsi="Times New Roman" w:cs="Times New Roman"/>
          <w:i/>
        </w:rPr>
        <w:t>Produkt krajowy brutto</w:t>
      </w:r>
      <w:r>
        <w:rPr>
          <w:rFonts w:ascii="Times New Roman" w:hAnsi="Times New Roman" w:cs="Times New Roman"/>
          <w:i/>
        </w:rPr>
        <w:t xml:space="preserve"> a </w:t>
      </w:r>
      <w:r w:rsidRPr="00392003">
        <w:rPr>
          <w:rFonts w:ascii="Times New Roman" w:hAnsi="Times New Roman" w:cs="Times New Roman"/>
          <w:i/>
        </w:rPr>
        <w:t>rachunki regionalne</w:t>
      </w:r>
      <w:r>
        <w:rPr>
          <w:rFonts w:ascii="Times New Roman" w:hAnsi="Times New Roman" w:cs="Times New Roman"/>
          <w:i/>
        </w:rPr>
        <w:t xml:space="preserve"> w </w:t>
      </w:r>
      <w:r w:rsidRPr="00392003">
        <w:rPr>
          <w:rFonts w:ascii="Times New Roman" w:hAnsi="Times New Roman" w:cs="Times New Roman"/>
          <w:i/>
        </w:rPr>
        <w:t>2013 roku</w:t>
      </w:r>
      <w:r w:rsidRPr="00392003">
        <w:rPr>
          <w:rFonts w:ascii="Times New Roman" w:hAnsi="Times New Roman" w:cs="Times New Roman"/>
        </w:rPr>
        <w:t>.</w:t>
      </w:r>
    </w:p>
  </w:footnote>
  <w:footnote w:id="2">
    <w:p w:rsidR="00235A6B" w:rsidRPr="008D5F1E" w:rsidRDefault="00235A6B" w:rsidP="00B92E45">
      <w:pPr>
        <w:pStyle w:val="Tekstprzypisudolnego"/>
        <w:jc w:val="both"/>
        <w:rPr>
          <w:rFonts w:ascii="Times New Roman" w:hAnsi="Times New Roman" w:cs="Times New Roman"/>
        </w:rPr>
      </w:pPr>
      <w:r w:rsidRPr="008D5F1E">
        <w:rPr>
          <w:rStyle w:val="Odwoanieprzypisudolnego"/>
          <w:rFonts w:ascii="Times New Roman" w:hAnsi="Times New Roman" w:cs="Times New Roman"/>
        </w:rPr>
        <w:footnoteRef/>
      </w:r>
      <w:r w:rsidRPr="008D5F1E">
        <w:rPr>
          <w:rFonts w:ascii="Times New Roman" w:hAnsi="Times New Roman" w:cs="Times New Roman"/>
        </w:rPr>
        <w:t xml:space="preserve"> </w:t>
      </w:r>
      <w:r w:rsidRPr="008D5F1E">
        <w:rPr>
          <w:rFonts w:ascii="Times New Roman" w:hAnsi="Times New Roman" w:cs="Times New Roman"/>
          <w:color w:val="000000"/>
        </w:rPr>
        <w:t>Ludność</w:t>
      </w:r>
      <w:r>
        <w:rPr>
          <w:rFonts w:ascii="Times New Roman" w:hAnsi="Times New Roman" w:cs="Times New Roman"/>
          <w:color w:val="000000"/>
        </w:rPr>
        <w:t xml:space="preserve"> w </w:t>
      </w:r>
      <w:r w:rsidRPr="008D5F1E">
        <w:rPr>
          <w:rFonts w:ascii="Times New Roman" w:hAnsi="Times New Roman" w:cs="Times New Roman"/>
          <w:color w:val="000000"/>
        </w:rPr>
        <w:t>wieku przedprodukcyjnym</w:t>
      </w:r>
      <w:r>
        <w:rPr>
          <w:rFonts w:ascii="Times New Roman" w:hAnsi="Times New Roman" w:cs="Times New Roman"/>
          <w:color w:val="000000"/>
        </w:rPr>
        <w:t xml:space="preserve"> wg metodologii Badania Aktywności Ekonomicznej Ludności</w:t>
      </w:r>
      <w:r w:rsidRPr="008D5F1E">
        <w:rPr>
          <w:rFonts w:ascii="Times New Roman" w:hAnsi="Times New Roman" w:cs="Times New Roman"/>
          <w:color w:val="000000"/>
        </w:rPr>
        <w:t>: 14 lat</w:t>
      </w:r>
      <w:r>
        <w:rPr>
          <w:rFonts w:ascii="Times New Roman" w:hAnsi="Times New Roman" w:cs="Times New Roman"/>
          <w:color w:val="000000"/>
        </w:rPr>
        <w:t xml:space="preserve"> i </w:t>
      </w:r>
      <w:r w:rsidRPr="008D5F1E">
        <w:rPr>
          <w:rFonts w:ascii="Times New Roman" w:hAnsi="Times New Roman" w:cs="Times New Roman"/>
          <w:color w:val="000000"/>
        </w:rPr>
        <w:t xml:space="preserve">mniej. </w:t>
      </w:r>
      <w:r w:rsidRPr="008D5F1E">
        <w:rPr>
          <w:rFonts w:ascii="Times New Roman" w:hAnsi="Times New Roman" w:cs="Times New Roman"/>
        </w:rPr>
        <w:t>Za wiek produkcyjny przyjęto dla kobiet od 15 do 59 lat oraz dla mężczyzn od 15 do 64 lat.</w:t>
      </w:r>
    </w:p>
  </w:footnote>
  <w:footnote w:id="3">
    <w:p w:rsidR="00235A6B" w:rsidRDefault="00235A6B" w:rsidP="00B92E45">
      <w:pPr>
        <w:pStyle w:val="Tekstprzypisudolnego"/>
        <w:jc w:val="both"/>
      </w:pPr>
      <w:r w:rsidRPr="008D5F1E">
        <w:rPr>
          <w:rStyle w:val="Odwoanieprzypisudolnego"/>
          <w:rFonts w:ascii="Times New Roman" w:hAnsi="Times New Roman" w:cs="Times New Roman"/>
        </w:rPr>
        <w:footnoteRef/>
      </w:r>
      <w:r w:rsidRPr="008D5F1E">
        <w:rPr>
          <w:rFonts w:ascii="Times New Roman" w:hAnsi="Times New Roman" w:cs="Times New Roman"/>
        </w:rPr>
        <w:t xml:space="preserve"> </w:t>
      </w:r>
      <w:r w:rsidRPr="008D5F1E">
        <w:rPr>
          <w:rFonts w:ascii="Times New Roman" w:hAnsi="Times New Roman" w:cs="Times New Roman"/>
          <w:color w:val="000000"/>
        </w:rPr>
        <w:t>Ludność</w:t>
      </w:r>
      <w:r>
        <w:rPr>
          <w:rFonts w:ascii="Times New Roman" w:hAnsi="Times New Roman" w:cs="Times New Roman"/>
          <w:color w:val="000000"/>
        </w:rPr>
        <w:t xml:space="preserve"> w </w:t>
      </w:r>
      <w:r w:rsidRPr="008D5F1E">
        <w:rPr>
          <w:rFonts w:ascii="Times New Roman" w:hAnsi="Times New Roman" w:cs="Times New Roman"/>
          <w:color w:val="000000"/>
        </w:rPr>
        <w:t>wieku przedprodukcyjnym</w:t>
      </w:r>
      <w:r>
        <w:rPr>
          <w:rFonts w:ascii="Times New Roman" w:hAnsi="Times New Roman" w:cs="Times New Roman"/>
          <w:color w:val="000000"/>
        </w:rPr>
        <w:t xml:space="preserve"> wg założeń stosowanych w demografii</w:t>
      </w:r>
      <w:r w:rsidRPr="008D5F1E">
        <w:rPr>
          <w:rFonts w:ascii="Times New Roman" w:hAnsi="Times New Roman" w:cs="Times New Roman"/>
          <w:color w:val="000000"/>
        </w:rPr>
        <w:t>: 17 lat</w:t>
      </w:r>
      <w:r>
        <w:rPr>
          <w:rFonts w:ascii="Times New Roman" w:hAnsi="Times New Roman" w:cs="Times New Roman"/>
          <w:color w:val="000000"/>
        </w:rPr>
        <w:t xml:space="preserve"> i </w:t>
      </w:r>
      <w:r w:rsidRPr="008D5F1E">
        <w:rPr>
          <w:rFonts w:ascii="Times New Roman" w:hAnsi="Times New Roman" w:cs="Times New Roman"/>
          <w:color w:val="000000"/>
        </w:rPr>
        <w:t xml:space="preserve">mniej. </w:t>
      </w:r>
      <w:r w:rsidRPr="008D5F1E">
        <w:rPr>
          <w:rFonts w:ascii="Times New Roman" w:hAnsi="Times New Roman" w:cs="Times New Roman"/>
        </w:rPr>
        <w:t>Za wiek produkcyjny przyjęto dla kobiet od 1</w:t>
      </w:r>
      <w:r>
        <w:rPr>
          <w:rFonts w:ascii="Times New Roman" w:hAnsi="Times New Roman" w:cs="Times New Roman"/>
        </w:rPr>
        <w:t>8</w:t>
      </w:r>
      <w:r w:rsidRPr="008D5F1E">
        <w:rPr>
          <w:rFonts w:ascii="Times New Roman" w:hAnsi="Times New Roman" w:cs="Times New Roman"/>
        </w:rPr>
        <w:t xml:space="preserve"> do 59 lat oraz dla mężczyzn od 1</w:t>
      </w:r>
      <w:r>
        <w:rPr>
          <w:rFonts w:ascii="Times New Roman" w:hAnsi="Times New Roman" w:cs="Times New Roman"/>
        </w:rPr>
        <w:t>8</w:t>
      </w:r>
      <w:r w:rsidRPr="008D5F1E">
        <w:rPr>
          <w:rFonts w:ascii="Times New Roman" w:hAnsi="Times New Roman" w:cs="Times New Roman"/>
        </w:rPr>
        <w:t xml:space="preserve"> do 64 lat.</w:t>
      </w:r>
    </w:p>
  </w:footnote>
  <w:footnote w:id="4">
    <w:p w:rsidR="00235A6B" w:rsidRDefault="00235A6B" w:rsidP="00B92E45">
      <w:pPr>
        <w:pStyle w:val="Tekstprzypisudolnego"/>
        <w:jc w:val="both"/>
        <w:rPr>
          <w:rFonts w:ascii="Times New Roman" w:hAnsi="Times New Roman" w:cs="Times New Roman"/>
        </w:rPr>
      </w:pPr>
      <w:r w:rsidRPr="00912A6F">
        <w:rPr>
          <w:rStyle w:val="Odwoanieprzypisudolnego"/>
          <w:rFonts w:ascii="Times New Roman" w:hAnsi="Times New Roman" w:cs="Times New Roman"/>
        </w:rPr>
        <w:footnoteRef/>
      </w:r>
      <w:r w:rsidRPr="00912A6F">
        <w:rPr>
          <w:rFonts w:ascii="Times New Roman" w:hAnsi="Times New Roman" w:cs="Times New Roman"/>
        </w:rPr>
        <w:t xml:space="preserve"> </w:t>
      </w:r>
      <w:r w:rsidRPr="00E943DB">
        <w:rPr>
          <w:rFonts w:ascii="Times New Roman" w:hAnsi="Times New Roman" w:cs="Times New Roman"/>
        </w:rPr>
        <w:t>Opracowano na podstawie danych Głównego Urzędu Statystycznego dostępnych</w:t>
      </w:r>
      <w:r>
        <w:rPr>
          <w:rFonts w:ascii="Times New Roman" w:hAnsi="Times New Roman" w:cs="Times New Roman"/>
        </w:rPr>
        <w:t xml:space="preserve"> w </w:t>
      </w:r>
      <w:r w:rsidRPr="00E943DB">
        <w:rPr>
          <w:rFonts w:ascii="Times New Roman" w:hAnsi="Times New Roman" w:cs="Times New Roman"/>
        </w:rPr>
        <w:t>Internecie [dostę</w:t>
      </w:r>
      <w:r>
        <w:rPr>
          <w:rFonts w:ascii="Times New Roman" w:hAnsi="Times New Roman" w:cs="Times New Roman"/>
        </w:rPr>
        <w:t>p: 26 lutego 2016 r.]</w:t>
      </w:r>
      <w:r w:rsidRPr="00E943DB">
        <w:rPr>
          <w:rFonts w:ascii="Times New Roman" w:hAnsi="Times New Roman" w:cs="Times New Roman"/>
        </w:rPr>
        <w:t>: Bank Danych Lokalnych</w:t>
      </w:r>
      <w:r>
        <w:rPr>
          <w:rFonts w:ascii="Times New Roman" w:hAnsi="Times New Roman" w:cs="Times New Roman"/>
        </w:rPr>
        <w:t xml:space="preserve"> (dostępny w Internecie: </w:t>
      </w:r>
      <w:hyperlink r:id="rId3" w:history="1">
        <w:r w:rsidRPr="000B38CC">
          <w:rPr>
            <w:rStyle w:val="Hipercze"/>
            <w:rFonts w:ascii="Times New Roman" w:hAnsi="Times New Roman" w:cs="Times New Roman"/>
          </w:rPr>
          <w:t>https://bdl.stat.gov.pl/BDL/start</w:t>
        </w:r>
      </w:hyperlink>
      <w:r>
        <w:rPr>
          <w:rFonts w:ascii="Times New Roman" w:hAnsi="Times New Roman" w:cs="Times New Roman"/>
        </w:rPr>
        <w:t>).</w:t>
      </w:r>
      <w:r w:rsidRPr="00912A6F">
        <w:rPr>
          <w:rFonts w:ascii="Times New Roman" w:hAnsi="Times New Roman" w:cs="Times New Roman"/>
        </w:rPr>
        <w:t xml:space="preserve"> </w:t>
      </w:r>
    </w:p>
    <w:p w:rsidR="00235A6B" w:rsidRPr="00912A6F" w:rsidRDefault="00235A6B" w:rsidP="00B92E45">
      <w:pPr>
        <w:pStyle w:val="Tekstprzypisudolnego"/>
        <w:jc w:val="both"/>
        <w:rPr>
          <w:rFonts w:ascii="Times New Roman" w:hAnsi="Times New Roman" w:cs="Times New Roman"/>
        </w:rPr>
      </w:pPr>
      <w:r>
        <w:rPr>
          <w:rFonts w:ascii="Times New Roman" w:hAnsi="Times New Roman" w:cs="Times New Roman"/>
        </w:rPr>
        <w:t xml:space="preserve">Kategorie zgodnie z metodologią BAEL, tj. wiek przedprodukcyjny: 0-14 lat, </w:t>
      </w:r>
      <w:r w:rsidRPr="00912A6F">
        <w:rPr>
          <w:rFonts w:ascii="Times New Roman" w:hAnsi="Times New Roman" w:cs="Times New Roman"/>
        </w:rPr>
        <w:t>wiek</w:t>
      </w:r>
      <w:r>
        <w:rPr>
          <w:rFonts w:ascii="Times New Roman" w:hAnsi="Times New Roman" w:cs="Times New Roman"/>
        </w:rPr>
        <w:t xml:space="preserve"> produkcyjny: </w:t>
      </w:r>
      <w:r w:rsidRPr="00912A6F">
        <w:rPr>
          <w:rFonts w:ascii="Times New Roman" w:hAnsi="Times New Roman" w:cs="Times New Roman"/>
        </w:rPr>
        <w:t xml:space="preserve">15 </w:t>
      </w:r>
      <w:r>
        <w:rPr>
          <w:rFonts w:ascii="Times New Roman" w:hAnsi="Times New Roman" w:cs="Times New Roman"/>
        </w:rPr>
        <w:t>–</w:t>
      </w:r>
      <w:r w:rsidRPr="00912A6F">
        <w:rPr>
          <w:rFonts w:ascii="Times New Roman" w:hAnsi="Times New Roman" w:cs="Times New Roman"/>
        </w:rPr>
        <w:t xml:space="preserve"> 59</w:t>
      </w:r>
      <w:r>
        <w:rPr>
          <w:rFonts w:ascii="Times New Roman" w:hAnsi="Times New Roman" w:cs="Times New Roman"/>
        </w:rPr>
        <w:t xml:space="preserve"> lat</w:t>
      </w:r>
      <w:r w:rsidRPr="00912A6F">
        <w:rPr>
          <w:rFonts w:ascii="Times New Roman" w:hAnsi="Times New Roman" w:cs="Times New Roman"/>
        </w:rPr>
        <w:t xml:space="preserve"> </w:t>
      </w:r>
      <w:r>
        <w:rPr>
          <w:rFonts w:ascii="Times New Roman" w:hAnsi="Times New Roman" w:cs="Times New Roman"/>
        </w:rPr>
        <w:t xml:space="preserve">dla </w:t>
      </w:r>
      <w:r w:rsidRPr="00912A6F">
        <w:rPr>
          <w:rFonts w:ascii="Times New Roman" w:hAnsi="Times New Roman" w:cs="Times New Roman"/>
        </w:rPr>
        <w:t xml:space="preserve">kobiet, 15-64 lat </w:t>
      </w:r>
      <w:r>
        <w:rPr>
          <w:rFonts w:ascii="Times New Roman" w:hAnsi="Times New Roman" w:cs="Times New Roman"/>
        </w:rPr>
        <w:t xml:space="preserve">dla </w:t>
      </w:r>
      <w:r w:rsidRPr="00912A6F">
        <w:rPr>
          <w:rFonts w:ascii="Times New Roman" w:hAnsi="Times New Roman" w:cs="Times New Roman"/>
        </w:rPr>
        <w:t>mężczy</w:t>
      </w:r>
      <w:r>
        <w:rPr>
          <w:rFonts w:ascii="Times New Roman" w:hAnsi="Times New Roman" w:cs="Times New Roman"/>
        </w:rPr>
        <w:t>zn, wiek poprodukcyjny: powyżej wieku produkcyjnego.</w:t>
      </w:r>
    </w:p>
  </w:footnote>
  <w:footnote w:id="5">
    <w:p w:rsidR="00235A6B" w:rsidRPr="00E34A0D" w:rsidRDefault="00235A6B" w:rsidP="00B92E45">
      <w:pPr>
        <w:pStyle w:val="Tekstprzypisudolnego"/>
        <w:jc w:val="both"/>
        <w:rPr>
          <w:rFonts w:ascii="Times New Roman" w:hAnsi="Times New Roman" w:cs="Times New Roman"/>
        </w:rPr>
      </w:pPr>
      <w:r w:rsidRPr="00D54BBE">
        <w:rPr>
          <w:rStyle w:val="Odwoanieprzypisudolnego"/>
          <w:rFonts w:ascii="Times New Roman" w:hAnsi="Times New Roman" w:cs="Times New Roman"/>
          <w:shd w:val="clear" w:color="auto" w:fill="FFFFFF" w:themeFill="background1"/>
        </w:rPr>
        <w:footnoteRef/>
      </w:r>
      <w:r w:rsidRPr="00D54BBE">
        <w:rPr>
          <w:rFonts w:ascii="Times New Roman" w:hAnsi="Times New Roman" w:cs="Times New Roman"/>
          <w:shd w:val="clear" w:color="auto" w:fill="FFFFFF" w:themeFill="background1"/>
        </w:rPr>
        <w:t xml:space="preserve"> Rozdział opracowany na podstawie danych Głównego Urzędu Statystycznego: </w:t>
      </w:r>
      <w:r w:rsidRPr="00D54BBE">
        <w:rPr>
          <w:rFonts w:ascii="Times New Roman" w:hAnsi="Times New Roman" w:cs="Times New Roman"/>
          <w:i/>
          <w:shd w:val="clear" w:color="auto" w:fill="FFFFFF" w:themeFill="background1"/>
        </w:rPr>
        <w:t>Miesięczna informacja</w:t>
      </w:r>
      <w:r>
        <w:rPr>
          <w:rFonts w:ascii="Times New Roman" w:hAnsi="Times New Roman" w:cs="Times New Roman"/>
          <w:i/>
          <w:shd w:val="clear" w:color="auto" w:fill="FFFFFF" w:themeFill="background1"/>
        </w:rPr>
        <w:t xml:space="preserve"> o </w:t>
      </w:r>
      <w:r w:rsidRPr="00D54BBE">
        <w:rPr>
          <w:rFonts w:ascii="Times New Roman" w:hAnsi="Times New Roman" w:cs="Times New Roman"/>
          <w:i/>
          <w:shd w:val="clear" w:color="auto" w:fill="FFFFFF" w:themeFill="background1"/>
        </w:rPr>
        <w:t>podmiotach gospodarki narodowej</w:t>
      </w:r>
      <w:r>
        <w:rPr>
          <w:rFonts w:ascii="Times New Roman" w:hAnsi="Times New Roman" w:cs="Times New Roman"/>
          <w:i/>
          <w:shd w:val="clear" w:color="auto" w:fill="FFFFFF" w:themeFill="background1"/>
        </w:rPr>
        <w:t xml:space="preserve"> w </w:t>
      </w:r>
      <w:r w:rsidRPr="00D54BBE">
        <w:rPr>
          <w:rFonts w:ascii="Times New Roman" w:hAnsi="Times New Roman" w:cs="Times New Roman"/>
          <w:i/>
          <w:shd w:val="clear" w:color="auto" w:fill="FFFFFF" w:themeFill="background1"/>
        </w:rPr>
        <w:t>rejestrze REGON</w:t>
      </w:r>
      <w:r w:rsidRPr="00D54BBE">
        <w:rPr>
          <w:rFonts w:ascii="Times New Roman" w:hAnsi="Times New Roman" w:cs="Times New Roman"/>
          <w:shd w:val="clear" w:color="auto" w:fill="FFFFFF" w:themeFill="background1"/>
        </w:rPr>
        <w:t xml:space="preserve"> (informacje miesięczne za okres 01.2014 – 12.2015);</w:t>
      </w:r>
      <w:r w:rsidRPr="00D54BBE">
        <w:rPr>
          <w:rFonts w:ascii="Times New Roman" w:hAnsi="Times New Roman" w:cs="Times New Roman"/>
        </w:rPr>
        <w:t xml:space="preserve"> </w:t>
      </w:r>
      <w:r w:rsidRPr="00D54BBE">
        <w:rPr>
          <w:rFonts w:ascii="Times New Roman" w:hAnsi="Times New Roman" w:cs="Times New Roman"/>
          <w:i/>
        </w:rPr>
        <w:t>Podmioty gospodarki narodowej wpisane do rejestru REGON</w:t>
      </w:r>
      <w:r>
        <w:rPr>
          <w:rFonts w:ascii="Times New Roman" w:hAnsi="Times New Roman" w:cs="Times New Roman"/>
          <w:i/>
        </w:rPr>
        <w:t xml:space="preserve"> w </w:t>
      </w:r>
      <w:r w:rsidRPr="00D54BBE">
        <w:rPr>
          <w:rFonts w:ascii="Times New Roman" w:hAnsi="Times New Roman" w:cs="Times New Roman"/>
          <w:i/>
        </w:rPr>
        <w:t>województwie podkarpackim. Stan na koniec</w:t>
      </w:r>
      <w:r w:rsidRPr="00D053B1">
        <w:rPr>
          <w:rFonts w:ascii="Times New Roman" w:hAnsi="Times New Roman" w:cs="Times New Roman"/>
          <w:i/>
        </w:rPr>
        <w:t xml:space="preserve"> 2014 roku</w:t>
      </w:r>
      <w:r>
        <w:rPr>
          <w:rFonts w:ascii="Times New Roman" w:hAnsi="Times New Roman" w:cs="Times New Roman"/>
          <w:i/>
        </w:rPr>
        <w:t>. O</w:t>
      </w:r>
      <w:r w:rsidRPr="00D053B1">
        <w:rPr>
          <w:rFonts w:ascii="Times New Roman" w:hAnsi="Times New Roman" w:cs="Times New Roman"/>
          <w:i/>
        </w:rPr>
        <w:t>pracowanie sygnalne</w:t>
      </w:r>
      <w:r>
        <w:rPr>
          <w:rFonts w:ascii="Times New Roman" w:hAnsi="Times New Roman" w:cs="Times New Roman"/>
        </w:rPr>
        <w:t xml:space="preserve">; </w:t>
      </w:r>
      <w:r w:rsidRPr="009450C7">
        <w:rPr>
          <w:rFonts w:ascii="Times New Roman" w:hAnsi="Times New Roman" w:cs="Times New Roman"/>
          <w:i/>
        </w:rPr>
        <w:t>Pracujący</w:t>
      </w:r>
      <w:r>
        <w:rPr>
          <w:rFonts w:ascii="Times New Roman" w:hAnsi="Times New Roman" w:cs="Times New Roman"/>
          <w:i/>
        </w:rPr>
        <w:t xml:space="preserve"> w </w:t>
      </w:r>
      <w:r w:rsidRPr="009450C7">
        <w:rPr>
          <w:rFonts w:ascii="Times New Roman" w:hAnsi="Times New Roman" w:cs="Times New Roman"/>
          <w:i/>
        </w:rPr>
        <w:t>gospodarce narodowej</w:t>
      </w:r>
      <w:r>
        <w:rPr>
          <w:rFonts w:ascii="Times New Roman" w:hAnsi="Times New Roman" w:cs="Times New Roman"/>
          <w:i/>
        </w:rPr>
        <w:t xml:space="preserve"> w </w:t>
      </w:r>
      <w:r w:rsidRPr="009450C7">
        <w:rPr>
          <w:rFonts w:ascii="Times New Roman" w:hAnsi="Times New Roman" w:cs="Times New Roman"/>
          <w:i/>
        </w:rPr>
        <w:t>2013</w:t>
      </w:r>
      <w:r>
        <w:rPr>
          <w:rFonts w:ascii="Times New Roman" w:hAnsi="Times New Roman" w:cs="Times New Roman"/>
          <w:i/>
        </w:rPr>
        <w:t> r.</w:t>
      </w:r>
      <w:r w:rsidRPr="00E943DB">
        <w:rPr>
          <w:rFonts w:ascii="Times New Roman" w:hAnsi="Times New Roman" w:cs="Times New Roman"/>
        </w:rPr>
        <w:t xml:space="preserve"> </w:t>
      </w:r>
      <w:r>
        <w:rPr>
          <w:rFonts w:ascii="Times New Roman" w:hAnsi="Times New Roman" w:cs="Times New Roman"/>
        </w:rPr>
        <w:t xml:space="preserve">oraz </w:t>
      </w:r>
      <w:r w:rsidRPr="00E943DB">
        <w:rPr>
          <w:rFonts w:ascii="Times New Roman" w:hAnsi="Times New Roman" w:cs="Times New Roman"/>
        </w:rPr>
        <w:t>danych Głównego Urzędu Statystycznego dostępnych</w:t>
      </w:r>
      <w:r>
        <w:rPr>
          <w:rFonts w:ascii="Times New Roman" w:hAnsi="Times New Roman" w:cs="Times New Roman"/>
        </w:rPr>
        <w:t xml:space="preserve"> w </w:t>
      </w:r>
      <w:r w:rsidRPr="00E943DB">
        <w:rPr>
          <w:rFonts w:ascii="Times New Roman" w:hAnsi="Times New Roman" w:cs="Times New Roman"/>
        </w:rPr>
        <w:t>Internecie [dostę</w:t>
      </w:r>
      <w:r>
        <w:rPr>
          <w:rFonts w:ascii="Times New Roman" w:hAnsi="Times New Roman" w:cs="Times New Roman"/>
        </w:rPr>
        <w:t>p: 26 lutego 2016 r.]</w:t>
      </w:r>
      <w:r w:rsidRPr="00E943DB">
        <w:rPr>
          <w:rFonts w:ascii="Times New Roman" w:hAnsi="Times New Roman" w:cs="Times New Roman"/>
        </w:rPr>
        <w:t>: Bank Danych Lokalnych</w:t>
      </w:r>
      <w:r>
        <w:rPr>
          <w:rFonts w:ascii="Times New Roman" w:hAnsi="Times New Roman" w:cs="Times New Roman"/>
        </w:rPr>
        <w:t xml:space="preserve"> (dostępny w Internecie: </w:t>
      </w:r>
      <w:hyperlink r:id="rId4" w:history="1">
        <w:r w:rsidRPr="000B38CC">
          <w:rPr>
            <w:rStyle w:val="Hipercze"/>
            <w:rFonts w:ascii="Times New Roman" w:hAnsi="Times New Roman" w:cs="Times New Roman"/>
          </w:rPr>
          <w:t>https://bdl.stat.gov.pl/BDL/start</w:t>
        </w:r>
      </w:hyperlink>
      <w:r>
        <w:rPr>
          <w:rFonts w:ascii="Times New Roman" w:hAnsi="Times New Roman" w:cs="Times New Roman"/>
        </w:rPr>
        <w:t>).</w:t>
      </w:r>
    </w:p>
  </w:footnote>
  <w:footnote w:id="6">
    <w:p w:rsidR="00235A6B" w:rsidRPr="006A58BE" w:rsidRDefault="00235A6B" w:rsidP="00B92E45">
      <w:pPr>
        <w:pStyle w:val="Tekstprzypisudolnego"/>
        <w:rPr>
          <w:rFonts w:ascii="Times New Roman" w:hAnsi="Times New Roman" w:cs="Times New Roman"/>
        </w:rPr>
      </w:pPr>
      <w:r w:rsidRPr="006A58BE">
        <w:rPr>
          <w:rStyle w:val="Odwoanieprzypisudolnego"/>
          <w:rFonts w:ascii="Times New Roman" w:hAnsi="Times New Roman" w:cs="Times New Roman"/>
        </w:rPr>
        <w:footnoteRef/>
      </w:r>
      <w:r w:rsidRPr="006A58BE">
        <w:rPr>
          <w:rFonts w:ascii="Times New Roman" w:hAnsi="Times New Roman" w:cs="Times New Roman"/>
        </w:rPr>
        <w:t xml:space="preserve"> Bez pracujących</w:t>
      </w:r>
      <w:r>
        <w:rPr>
          <w:rFonts w:ascii="Times New Roman" w:hAnsi="Times New Roman" w:cs="Times New Roman"/>
        </w:rPr>
        <w:t xml:space="preserve"> w </w:t>
      </w:r>
      <w:r w:rsidRPr="006A58BE">
        <w:rPr>
          <w:rFonts w:ascii="Times New Roman" w:hAnsi="Times New Roman" w:cs="Times New Roman"/>
        </w:rPr>
        <w:t>jednostkach budżetowych</w:t>
      </w:r>
      <w:r>
        <w:rPr>
          <w:rFonts w:ascii="Times New Roman" w:hAnsi="Times New Roman" w:cs="Times New Roman"/>
        </w:rPr>
        <w:t xml:space="preserve"> w </w:t>
      </w:r>
      <w:r w:rsidRPr="006A58BE">
        <w:rPr>
          <w:rFonts w:ascii="Times New Roman" w:hAnsi="Times New Roman" w:cs="Times New Roman"/>
        </w:rPr>
        <w:t>obronie narodowej</w:t>
      </w:r>
      <w:r>
        <w:rPr>
          <w:rFonts w:ascii="Times New Roman" w:hAnsi="Times New Roman" w:cs="Times New Roman"/>
        </w:rPr>
        <w:t xml:space="preserve"> i </w:t>
      </w:r>
      <w:r w:rsidRPr="006A58BE">
        <w:rPr>
          <w:rFonts w:ascii="Times New Roman" w:hAnsi="Times New Roman" w:cs="Times New Roman"/>
        </w:rPr>
        <w:t>bezpieczeństwie publicznym.</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858FC"/>
    <w:multiLevelType w:val="hybridMultilevel"/>
    <w:tmpl w:val="F70E980A"/>
    <w:lvl w:ilvl="0" w:tplc="AF0E2E26">
      <w:start w:val="1"/>
      <w:numFmt w:val="bullet"/>
      <w:lvlText w:val="–"/>
      <w:lvlJc w:val="left"/>
      <w:pPr>
        <w:ind w:left="720" w:hanging="360"/>
      </w:pPr>
      <w:rPr>
        <w:rFonts w:ascii="Calibri" w:hAnsi="Calibri" w:hint="default"/>
      </w:rPr>
    </w:lvl>
    <w:lvl w:ilvl="1" w:tplc="04150003">
      <w:start w:val="1"/>
      <w:numFmt w:val="bullet"/>
      <w:lvlText w:val="o"/>
      <w:lvlJc w:val="left"/>
      <w:pPr>
        <w:ind w:left="1440" w:hanging="360"/>
      </w:pPr>
      <w:rPr>
        <w:rFonts w:ascii="Courier New" w:hAnsi="Courier New" w:cs="Courier New" w:hint="default"/>
      </w:rPr>
    </w:lvl>
    <w:lvl w:ilvl="2" w:tplc="AF0E2E26">
      <w:start w:val="1"/>
      <w:numFmt w:val="bullet"/>
      <w:lvlText w:val="–"/>
      <w:lvlJc w:val="left"/>
      <w:pPr>
        <w:ind w:left="2160" w:hanging="360"/>
      </w:pPr>
      <w:rPr>
        <w:rFonts w:ascii="Calibri" w:hAnsi="Calibri"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41308DA"/>
    <w:multiLevelType w:val="hybridMultilevel"/>
    <w:tmpl w:val="AB7AF3F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nsid w:val="10FC358F"/>
    <w:multiLevelType w:val="hybridMultilevel"/>
    <w:tmpl w:val="0BCE504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nsid w:val="1133001E"/>
    <w:multiLevelType w:val="multilevel"/>
    <w:tmpl w:val="AC3A9D46"/>
    <w:lvl w:ilvl="0">
      <w:start w:val="1"/>
      <w:numFmt w:val="decimal"/>
      <w:lvlText w:val="%1."/>
      <w:lvlJc w:val="left"/>
      <w:pPr>
        <w:ind w:left="360" w:hanging="360"/>
      </w:pPr>
      <w:rPr>
        <w:rFonts w:ascii="Times New Roman" w:hAnsi="Times New Roman" w:cs="Times New Roman" w:hint="default"/>
        <w:b w:val="0"/>
        <w:i w:val="0"/>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116D374F"/>
    <w:multiLevelType w:val="hybridMultilevel"/>
    <w:tmpl w:val="0EC4BCA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nsid w:val="11CA246F"/>
    <w:multiLevelType w:val="hybridMultilevel"/>
    <w:tmpl w:val="ECAACEC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nsid w:val="173C04DF"/>
    <w:multiLevelType w:val="hybridMultilevel"/>
    <w:tmpl w:val="384E86A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nsid w:val="1C326DEF"/>
    <w:multiLevelType w:val="hybridMultilevel"/>
    <w:tmpl w:val="73481AC6"/>
    <w:lvl w:ilvl="0" w:tplc="AF0E2E26">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2C05AC4"/>
    <w:multiLevelType w:val="hybridMultilevel"/>
    <w:tmpl w:val="94E82C6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nsid w:val="2980612C"/>
    <w:multiLevelType w:val="hybridMultilevel"/>
    <w:tmpl w:val="5496868E"/>
    <w:lvl w:ilvl="0" w:tplc="AF42FC96">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32180895"/>
    <w:multiLevelType w:val="hybridMultilevel"/>
    <w:tmpl w:val="D222EBD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nsid w:val="32582444"/>
    <w:multiLevelType w:val="hybridMultilevel"/>
    <w:tmpl w:val="ED1E1FA2"/>
    <w:lvl w:ilvl="0" w:tplc="AF42FC96">
      <w:start w:val="1"/>
      <w:numFmt w:val="bullet"/>
      <w:lvlText w:val=""/>
      <w:lvlJc w:val="left"/>
      <w:pPr>
        <w:ind w:left="750" w:hanging="360"/>
      </w:pPr>
      <w:rPr>
        <w:rFonts w:ascii="Symbol" w:hAnsi="Symbol" w:hint="default"/>
      </w:rPr>
    </w:lvl>
    <w:lvl w:ilvl="1" w:tplc="04150019" w:tentative="1">
      <w:start w:val="1"/>
      <w:numFmt w:val="lowerLetter"/>
      <w:lvlText w:val="%2."/>
      <w:lvlJc w:val="left"/>
      <w:pPr>
        <w:ind w:left="1470" w:hanging="360"/>
      </w:p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12">
    <w:nsid w:val="327F713B"/>
    <w:multiLevelType w:val="hybridMultilevel"/>
    <w:tmpl w:val="8304A0BE"/>
    <w:lvl w:ilvl="0" w:tplc="AF0E2E26">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3BE03BBD"/>
    <w:multiLevelType w:val="hybridMultilevel"/>
    <w:tmpl w:val="1148633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nsid w:val="49F451FF"/>
    <w:multiLevelType w:val="hybridMultilevel"/>
    <w:tmpl w:val="D69CC95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nsid w:val="4C1A3FAA"/>
    <w:multiLevelType w:val="hybridMultilevel"/>
    <w:tmpl w:val="B61E478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nsid w:val="515C0DDC"/>
    <w:multiLevelType w:val="hybridMultilevel"/>
    <w:tmpl w:val="AB78C81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nsid w:val="52111988"/>
    <w:multiLevelType w:val="hybridMultilevel"/>
    <w:tmpl w:val="211444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nsid w:val="54727398"/>
    <w:multiLevelType w:val="hybridMultilevel"/>
    <w:tmpl w:val="A8CE6F8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nsid w:val="57040C57"/>
    <w:multiLevelType w:val="hybridMultilevel"/>
    <w:tmpl w:val="48C8AB7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nsid w:val="629D70C6"/>
    <w:multiLevelType w:val="hybridMultilevel"/>
    <w:tmpl w:val="36024A9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nsid w:val="65884C19"/>
    <w:multiLevelType w:val="hybridMultilevel"/>
    <w:tmpl w:val="3E384B8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nsid w:val="66504D03"/>
    <w:multiLevelType w:val="hybridMultilevel"/>
    <w:tmpl w:val="3FF61F6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nsid w:val="6AFB66A2"/>
    <w:multiLevelType w:val="hybridMultilevel"/>
    <w:tmpl w:val="16BC775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nsid w:val="6E1033B0"/>
    <w:multiLevelType w:val="multilevel"/>
    <w:tmpl w:val="0415001D"/>
    <w:lvl w:ilvl="0">
      <w:start w:val="1"/>
      <w:numFmt w:val="decimal"/>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25">
    <w:nsid w:val="705B224F"/>
    <w:multiLevelType w:val="hybridMultilevel"/>
    <w:tmpl w:val="F610510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22"/>
  </w:num>
  <w:num w:numId="2">
    <w:abstractNumId w:val="10"/>
  </w:num>
  <w:num w:numId="3">
    <w:abstractNumId w:val="23"/>
  </w:num>
  <w:num w:numId="4">
    <w:abstractNumId w:val="25"/>
  </w:num>
  <w:num w:numId="5">
    <w:abstractNumId w:val="19"/>
  </w:num>
  <w:num w:numId="6">
    <w:abstractNumId w:val="4"/>
  </w:num>
  <w:num w:numId="7">
    <w:abstractNumId w:val="18"/>
  </w:num>
  <w:num w:numId="8">
    <w:abstractNumId w:val="15"/>
  </w:num>
  <w:num w:numId="9">
    <w:abstractNumId w:val="14"/>
  </w:num>
  <w:num w:numId="10">
    <w:abstractNumId w:val="2"/>
  </w:num>
  <w:num w:numId="11">
    <w:abstractNumId w:val="9"/>
  </w:num>
  <w:num w:numId="12">
    <w:abstractNumId w:val="11"/>
  </w:num>
  <w:num w:numId="13">
    <w:abstractNumId w:val="3"/>
  </w:num>
  <w:num w:numId="14">
    <w:abstractNumId w:val="8"/>
  </w:num>
  <w:num w:numId="15">
    <w:abstractNumId w:val="7"/>
  </w:num>
  <w:num w:numId="16">
    <w:abstractNumId w:val="1"/>
  </w:num>
  <w:num w:numId="17">
    <w:abstractNumId w:val="21"/>
  </w:num>
  <w:num w:numId="18">
    <w:abstractNumId w:val="17"/>
  </w:num>
  <w:num w:numId="19">
    <w:abstractNumId w:val="13"/>
  </w:num>
  <w:num w:numId="20">
    <w:abstractNumId w:val="16"/>
  </w:num>
  <w:num w:numId="21">
    <w:abstractNumId w:val="0"/>
  </w:num>
  <w:num w:numId="22">
    <w:abstractNumId w:val="20"/>
  </w:num>
  <w:num w:numId="23">
    <w:abstractNumId w:val="12"/>
  </w:num>
  <w:num w:numId="24">
    <w:abstractNumId w:val="5"/>
  </w:num>
  <w:num w:numId="25">
    <w:abstractNumId w:val="24"/>
  </w:num>
  <w:num w:numId="26">
    <w:abstractNumId w:val="6"/>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5"/>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rsids>
    <w:rsidRoot w:val="0051416E"/>
    <w:rsid w:val="00002834"/>
    <w:rsid w:val="000034DC"/>
    <w:rsid w:val="0000557E"/>
    <w:rsid w:val="000058EE"/>
    <w:rsid w:val="00006D81"/>
    <w:rsid w:val="00011D62"/>
    <w:rsid w:val="00011FA8"/>
    <w:rsid w:val="00013F6D"/>
    <w:rsid w:val="00015579"/>
    <w:rsid w:val="00017718"/>
    <w:rsid w:val="00017EC0"/>
    <w:rsid w:val="00021720"/>
    <w:rsid w:val="000246BF"/>
    <w:rsid w:val="000258C5"/>
    <w:rsid w:val="00025E6D"/>
    <w:rsid w:val="000307FD"/>
    <w:rsid w:val="000324F3"/>
    <w:rsid w:val="000336A4"/>
    <w:rsid w:val="00034D1E"/>
    <w:rsid w:val="00035373"/>
    <w:rsid w:val="000361BE"/>
    <w:rsid w:val="000378C0"/>
    <w:rsid w:val="00037BD8"/>
    <w:rsid w:val="0004293D"/>
    <w:rsid w:val="00044529"/>
    <w:rsid w:val="00045A93"/>
    <w:rsid w:val="0004667A"/>
    <w:rsid w:val="00046888"/>
    <w:rsid w:val="00046F19"/>
    <w:rsid w:val="000473EA"/>
    <w:rsid w:val="00047B02"/>
    <w:rsid w:val="0005052D"/>
    <w:rsid w:val="00051207"/>
    <w:rsid w:val="0005295A"/>
    <w:rsid w:val="000564AD"/>
    <w:rsid w:val="000566C4"/>
    <w:rsid w:val="00057CC1"/>
    <w:rsid w:val="00067065"/>
    <w:rsid w:val="0007058F"/>
    <w:rsid w:val="000706F3"/>
    <w:rsid w:val="00071101"/>
    <w:rsid w:val="000726AB"/>
    <w:rsid w:val="00072D31"/>
    <w:rsid w:val="00073128"/>
    <w:rsid w:val="000762C5"/>
    <w:rsid w:val="00076E79"/>
    <w:rsid w:val="0007707D"/>
    <w:rsid w:val="00077229"/>
    <w:rsid w:val="0008081B"/>
    <w:rsid w:val="0008397A"/>
    <w:rsid w:val="00087226"/>
    <w:rsid w:val="0009289E"/>
    <w:rsid w:val="00093EFA"/>
    <w:rsid w:val="0009777C"/>
    <w:rsid w:val="000A07A4"/>
    <w:rsid w:val="000A23F1"/>
    <w:rsid w:val="000A2DBD"/>
    <w:rsid w:val="000A3BE5"/>
    <w:rsid w:val="000A50E1"/>
    <w:rsid w:val="000A5B66"/>
    <w:rsid w:val="000A62D6"/>
    <w:rsid w:val="000A7312"/>
    <w:rsid w:val="000B0AF1"/>
    <w:rsid w:val="000B5A88"/>
    <w:rsid w:val="000B5D76"/>
    <w:rsid w:val="000B6FA7"/>
    <w:rsid w:val="000C129C"/>
    <w:rsid w:val="000C412F"/>
    <w:rsid w:val="000C6395"/>
    <w:rsid w:val="000C78B2"/>
    <w:rsid w:val="000D3236"/>
    <w:rsid w:val="000D7F87"/>
    <w:rsid w:val="000E4FF9"/>
    <w:rsid w:val="000E67A2"/>
    <w:rsid w:val="000E6FCA"/>
    <w:rsid w:val="000E7274"/>
    <w:rsid w:val="000F1185"/>
    <w:rsid w:val="000F1D4A"/>
    <w:rsid w:val="000F41D7"/>
    <w:rsid w:val="000F5A89"/>
    <w:rsid w:val="000F7DBB"/>
    <w:rsid w:val="00102D15"/>
    <w:rsid w:val="00104AB6"/>
    <w:rsid w:val="00104B98"/>
    <w:rsid w:val="00105A0E"/>
    <w:rsid w:val="00112DC7"/>
    <w:rsid w:val="00113AC8"/>
    <w:rsid w:val="001153DE"/>
    <w:rsid w:val="00115840"/>
    <w:rsid w:val="00122719"/>
    <w:rsid w:val="00122BF4"/>
    <w:rsid w:val="00123F48"/>
    <w:rsid w:val="00124250"/>
    <w:rsid w:val="001265FD"/>
    <w:rsid w:val="001274B4"/>
    <w:rsid w:val="001278BA"/>
    <w:rsid w:val="00130586"/>
    <w:rsid w:val="00136027"/>
    <w:rsid w:val="00137ADF"/>
    <w:rsid w:val="00137EF8"/>
    <w:rsid w:val="001432AE"/>
    <w:rsid w:val="00144EEC"/>
    <w:rsid w:val="00145AAF"/>
    <w:rsid w:val="0014696F"/>
    <w:rsid w:val="00147AD0"/>
    <w:rsid w:val="001525D3"/>
    <w:rsid w:val="00152F3B"/>
    <w:rsid w:val="0015680F"/>
    <w:rsid w:val="00156F4A"/>
    <w:rsid w:val="00160012"/>
    <w:rsid w:val="00160DBC"/>
    <w:rsid w:val="00162CA9"/>
    <w:rsid w:val="00163CF2"/>
    <w:rsid w:val="001644C3"/>
    <w:rsid w:val="00167F16"/>
    <w:rsid w:val="00173689"/>
    <w:rsid w:val="001737FF"/>
    <w:rsid w:val="0017512A"/>
    <w:rsid w:val="001756B2"/>
    <w:rsid w:val="001759E1"/>
    <w:rsid w:val="001773BA"/>
    <w:rsid w:val="00177956"/>
    <w:rsid w:val="001806A1"/>
    <w:rsid w:val="00182185"/>
    <w:rsid w:val="00182725"/>
    <w:rsid w:val="00182B86"/>
    <w:rsid w:val="00183AB1"/>
    <w:rsid w:val="00184581"/>
    <w:rsid w:val="001845CF"/>
    <w:rsid w:val="00185AAD"/>
    <w:rsid w:val="0018648B"/>
    <w:rsid w:val="00186E3C"/>
    <w:rsid w:val="00187642"/>
    <w:rsid w:val="00187C36"/>
    <w:rsid w:val="00191B9C"/>
    <w:rsid w:val="001942C4"/>
    <w:rsid w:val="00197AAC"/>
    <w:rsid w:val="001A147E"/>
    <w:rsid w:val="001A2394"/>
    <w:rsid w:val="001B000E"/>
    <w:rsid w:val="001B2026"/>
    <w:rsid w:val="001B4020"/>
    <w:rsid w:val="001B5D0B"/>
    <w:rsid w:val="001B7AFA"/>
    <w:rsid w:val="001C1F08"/>
    <w:rsid w:val="001C78D8"/>
    <w:rsid w:val="001C79B7"/>
    <w:rsid w:val="001D3B34"/>
    <w:rsid w:val="001E0961"/>
    <w:rsid w:val="001E1679"/>
    <w:rsid w:val="001E2A59"/>
    <w:rsid w:val="001E58F0"/>
    <w:rsid w:val="001E6423"/>
    <w:rsid w:val="001E6881"/>
    <w:rsid w:val="001F51C0"/>
    <w:rsid w:val="001F55DC"/>
    <w:rsid w:val="001F59FA"/>
    <w:rsid w:val="001F5F15"/>
    <w:rsid w:val="001F645B"/>
    <w:rsid w:val="001F75DE"/>
    <w:rsid w:val="002001EC"/>
    <w:rsid w:val="00206376"/>
    <w:rsid w:val="00207996"/>
    <w:rsid w:val="00210254"/>
    <w:rsid w:val="002111DC"/>
    <w:rsid w:val="00211F80"/>
    <w:rsid w:val="0021229D"/>
    <w:rsid w:val="00213454"/>
    <w:rsid w:val="002171E0"/>
    <w:rsid w:val="00220855"/>
    <w:rsid w:val="00221BB6"/>
    <w:rsid w:val="002242CE"/>
    <w:rsid w:val="00230EA3"/>
    <w:rsid w:val="00231C25"/>
    <w:rsid w:val="0023309B"/>
    <w:rsid w:val="00235A6B"/>
    <w:rsid w:val="00237F10"/>
    <w:rsid w:val="002402C8"/>
    <w:rsid w:val="002412D7"/>
    <w:rsid w:val="00242C45"/>
    <w:rsid w:val="00244A0E"/>
    <w:rsid w:val="00246BA9"/>
    <w:rsid w:val="002474CA"/>
    <w:rsid w:val="002505BE"/>
    <w:rsid w:val="00252290"/>
    <w:rsid w:val="002522B5"/>
    <w:rsid w:val="002540CB"/>
    <w:rsid w:val="00255B1E"/>
    <w:rsid w:val="002562BB"/>
    <w:rsid w:val="00256EDC"/>
    <w:rsid w:val="00260650"/>
    <w:rsid w:val="002648C9"/>
    <w:rsid w:val="00264F61"/>
    <w:rsid w:val="00265316"/>
    <w:rsid w:val="00266B9A"/>
    <w:rsid w:val="00271E13"/>
    <w:rsid w:val="00271E82"/>
    <w:rsid w:val="00273E11"/>
    <w:rsid w:val="0027454D"/>
    <w:rsid w:val="0027574A"/>
    <w:rsid w:val="00277633"/>
    <w:rsid w:val="00277813"/>
    <w:rsid w:val="00280BA5"/>
    <w:rsid w:val="002839DA"/>
    <w:rsid w:val="0028447B"/>
    <w:rsid w:val="00293037"/>
    <w:rsid w:val="0029394F"/>
    <w:rsid w:val="0029570C"/>
    <w:rsid w:val="0029671D"/>
    <w:rsid w:val="002A0C2C"/>
    <w:rsid w:val="002A2DEB"/>
    <w:rsid w:val="002A3A5B"/>
    <w:rsid w:val="002A5774"/>
    <w:rsid w:val="002A5E5A"/>
    <w:rsid w:val="002B03E5"/>
    <w:rsid w:val="002B3633"/>
    <w:rsid w:val="002B3947"/>
    <w:rsid w:val="002B4B5B"/>
    <w:rsid w:val="002B6DF5"/>
    <w:rsid w:val="002C276B"/>
    <w:rsid w:val="002C570D"/>
    <w:rsid w:val="002C5E6E"/>
    <w:rsid w:val="002C66BA"/>
    <w:rsid w:val="002C7F42"/>
    <w:rsid w:val="002D13B7"/>
    <w:rsid w:val="002D2593"/>
    <w:rsid w:val="002D4A0B"/>
    <w:rsid w:val="002E1822"/>
    <w:rsid w:val="002E2123"/>
    <w:rsid w:val="002E287C"/>
    <w:rsid w:val="002E4983"/>
    <w:rsid w:val="002E5811"/>
    <w:rsid w:val="002E7EEE"/>
    <w:rsid w:val="002F07C5"/>
    <w:rsid w:val="002F2035"/>
    <w:rsid w:val="002F2BF4"/>
    <w:rsid w:val="002F6C19"/>
    <w:rsid w:val="002F735A"/>
    <w:rsid w:val="00300E06"/>
    <w:rsid w:val="00301D1B"/>
    <w:rsid w:val="0030399E"/>
    <w:rsid w:val="003053CC"/>
    <w:rsid w:val="0030613D"/>
    <w:rsid w:val="00306A68"/>
    <w:rsid w:val="00311304"/>
    <w:rsid w:val="003166CB"/>
    <w:rsid w:val="00316C35"/>
    <w:rsid w:val="00321971"/>
    <w:rsid w:val="003227DC"/>
    <w:rsid w:val="00323039"/>
    <w:rsid w:val="003231CD"/>
    <w:rsid w:val="00325F81"/>
    <w:rsid w:val="00326517"/>
    <w:rsid w:val="00334375"/>
    <w:rsid w:val="00334F4A"/>
    <w:rsid w:val="00337325"/>
    <w:rsid w:val="00337F1C"/>
    <w:rsid w:val="00340F13"/>
    <w:rsid w:val="003416E8"/>
    <w:rsid w:val="00341FE5"/>
    <w:rsid w:val="00342094"/>
    <w:rsid w:val="00343D09"/>
    <w:rsid w:val="003444F2"/>
    <w:rsid w:val="00344B3A"/>
    <w:rsid w:val="00350C0B"/>
    <w:rsid w:val="00350F35"/>
    <w:rsid w:val="00355EB3"/>
    <w:rsid w:val="0035637A"/>
    <w:rsid w:val="00357517"/>
    <w:rsid w:val="0036428C"/>
    <w:rsid w:val="003643A9"/>
    <w:rsid w:val="003701A2"/>
    <w:rsid w:val="00372B5F"/>
    <w:rsid w:val="00373BDE"/>
    <w:rsid w:val="00376972"/>
    <w:rsid w:val="003775BD"/>
    <w:rsid w:val="003802DB"/>
    <w:rsid w:val="00380DB5"/>
    <w:rsid w:val="00382496"/>
    <w:rsid w:val="00383632"/>
    <w:rsid w:val="00385582"/>
    <w:rsid w:val="003855E3"/>
    <w:rsid w:val="00386632"/>
    <w:rsid w:val="0039125A"/>
    <w:rsid w:val="00392A9A"/>
    <w:rsid w:val="00392EDD"/>
    <w:rsid w:val="00394292"/>
    <w:rsid w:val="00394F00"/>
    <w:rsid w:val="003950BA"/>
    <w:rsid w:val="0039593D"/>
    <w:rsid w:val="0039682F"/>
    <w:rsid w:val="003A061B"/>
    <w:rsid w:val="003A2CF6"/>
    <w:rsid w:val="003A4E22"/>
    <w:rsid w:val="003A540B"/>
    <w:rsid w:val="003A74B1"/>
    <w:rsid w:val="003B0EAF"/>
    <w:rsid w:val="003B5D79"/>
    <w:rsid w:val="003C1F89"/>
    <w:rsid w:val="003C477D"/>
    <w:rsid w:val="003C4B8B"/>
    <w:rsid w:val="003D1998"/>
    <w:rsid w:val="003D51B2"/>
    <w:rsid w:val="003D6041"/>
    <w:rsid w:val="003D727A"/>
    <w:rsid w:val="003E09CE"/>
    <w:rsid w:val="003E0E7E"/>
    <w:rsid w:val="003E564E"/>
    <w:rsid w:val="003E58BB"/>
    <w:rsid w:val="003E58C3"/>
    <w:rsid w:val="003E7943"/>
    <w:rsid w:val="003F048D"/>
    <w:rsid w:val="003F2582"/>
    <w:rsid w:val="003F27E0"/>
    <w:rsid w:val="003F3F65"/>
    <w:rsid w:val="003F60BB"/>
    <w:rsid w:val="00400EE6"/>
    <w:rsid w:val="004022A2"/>
    <w:rsid w:val="004034F7"/>
    <w:rsid w:val="00404BFA"/>
    <w:rsid w:val="00404E5F"/>
    <w:rsid w:val="0040543C"/>
    <w:rsid w:val="00407294"/>
    <w:rsid w:val="00407FE3"/>
    <w:rsid w:val="00416D42"/>
    <w:rsid w:val="004178AE"/>
    <w:rsid w:val="004208CD"/>
    <w:rsid w:val="0042214F"/>
    <w:rsid w:val="00431B91"/>
    <w:rsid w:val="00433C06"/>
    <w:rsid w:val="00435136"/>
    <w:rsid w:val="00435EF8"/>
    <w:rsid w:val="00437882"/>
    <w:rsid w:val="00437A3C"/>
    <w:rsid w:val="00440FA4"/>
    <w:rsid w:val="0044289D"/>
    <w:rsid w:val="00442A65"/>
    <w:rsid w:val="0044373E"/>
    <w:rsid w:val="00443F1B"/>
    <w:rsid w:val="00444727"/>
    <w:rsid w:val="00445EE0"/>
    <w:rsid w:val="00450DA8"/>
    <w:rsid w:val="00451783"/>
    <w:rsid w:val="004520F6"/>
    <w:rsid w:val="00452D2A"/>
    <w:rsid w:val="004567BB"/>
    <w:rsid w:val="0045693A"/>
    <w:rsid w:val="004572D8"/>
    <w:rsid w:val="00461F4D"/>
    <w:rsid w:val="004626C6"/>
    <w:rsid w:val="00466760"/>
    <w:rsid w:val="00466B3E"/>
    <w:rsid w:val="00467062"/>
    <w:rsid w:val="00467216"/>
    <w:rsid w:val="00476B48"/>
    <w:rsid w:val="00480797"/>
    <w:rsid w:val="00481159"/>
    <w:rsid w:val="00484002"/>
    <w:rsid w:val="00484ABA"/>
    <w:rsid w:val="004850B7"/>
    <w:rsid w:val="004860F2"/>
    <w:rsid w:val="00487F2D"/>
    <w:rsid w:val="00492E52"/>
    <w:rsid w:val="0049462A"/>
    <w:rsid w:val="00495740"/>
    <w:rsid w:val="00496E94"/>
    <w:rsid w:val="004972C0"/>
    <w:rsid w:val="0049770E"/>
    <w:rsid w:val="004A522F"/>
    <w:rsid w:val="004B1F80"/>
    <w:rsid w:val="004B4524"/>
    <w:rsid w:val="004B52C5"/>
    <w:rsid w:val="004B598C"/>
    <w:rsid w:val="004C2757"/>
    <w:rsid w:val="004C3D02"/>
    <w:rsid w:val="004C5A20"/>
    <w:rsid w:val="004D531C"/>
    <w:rsid w:val="004D7B05"/>
    <w:rsid w:val="004E3B3E"/>
    <w:rsid w:val="004E6CD8"/>
    <w:rsid w:val="004F0AE9"/>
    <w:rsid w:val="004F1CA8"/>
    <w:rsid w:val="004F4582"/>
    <w:rsid w:val="004F792D"/>
    <w:rsid w:val="0050009C"/>
    <w:rsid w:val="0050215B"/>
    <w:rsid w:val="005052A6"/>
    <w:rsid w:val="00506F3F"/>
    <w:rsid w:val="005100B5"/>
    <w:rsid w:val="0051416E"/>
    <w:rsid w:val="005148CD"/>
    <w:rsid w:val="00516004"/>
    <w:rsid w:val="00521456"/>
    <w:rsid w:val="00526FD5"/>
    <w:rsid w:val="0052788C"/>
    <w:rsid w:val="00530984"/>
    <w:rsid w:val="00534DDC"/>
    <w:rsid w:val="0053545D"/>
    <w:rsid w:val="00540F72"/>
    <w:rsid w:val="00541B65"/>
    <w:rsid w:val="005431AA"/>
    <w:rsid w:val="0054439A"/>
    <w:rsid w:val="005443D2"/>
    <w:rsid w:val="00546602"/>
    <w:rsid w:val="005503DC"/>
    <w:rsid w:val="00552D80"/>
    <w:rsid w:val="00553E4B"/>
    <w:rsid w:val="005602F6"/>
    <w:rsid w:val="00560A1C"/>
    <w:rsid w:val="00560F52"/>
    <w:rsid w:val="005610F3"/>
    <w:rsid w:val="005626BA"/>
    <w:rsid w:val="0056363A"/>
    <w:rsid w:val="00563A48"/>
    <w:rsid w:val="00565FE9"/>
    <w:rsid w:val="00566163"/>
    <w:rsid w:val="00567436"/>
    <w:rsid w:val="00567B6A"/>
    <w:rsid w:val="0057026B"/>
    <w:rsid w:val="0057112B"/>
    <w:rsid w:val="00573791"/>
    <w:rsid w:val="005737AB"/>
    <w:rsid w:val="0057472B"/>
    <w:rsid w:val="0058030C"/>
    <w:rsid w:val="005830AB"/>
    <w:rsid w:val="005834A2"/>
    <w:rsid w:val="005857ED"/>
    <w:rsid w:val="00587A87"/>
    <w:rsid w:val="0059036D"/>
    <w:rsid w:val="00590CF3"/>
    <w:rsid w:val="00591ACE"/>
    <w:rsid w:val="00591D4B"/>
    <w:rsid w:val="00592505"/>
    <w:rsid w:val="00592DD3"/>
    <w:rsid w:val="00593645"/>
    <w:rsid w:val="005940AC"/>
    <w:rsid w:val="00594E10"/>
    <w:rsid w:val="005976BC"/>
    <w:rsid w:val="005A17F1"/>
    <w:rsid w:val="005A2411"/>
    <w:rsid w:val="005A3E32"/>
    <w:rsid w:val="005A4B38"/>
    <w:rsid w:val="005A59EC"/>
    <w:rsid w:val="005A66F0"/>
    <w:rsid w:val="005B4FC4"/>
    <w:rsid w:val="005B76FF"/>
    <w:rsid w:val="005C0431"/>
    <w:rsid w:val="005C14D0"/>
    <w:rsid w:val="005C223D"/>
    <w:rsid w:val="005C5E97"/>
    <w:rsid w:val="005C72B7"/>
    <w:rsid w:val="005C7F74"/>
    <w:rsid w:val="005D1820"/>
    <w:rsid w:val="005D30D9"/>
    <w:rsid w:val="005D71E4"/>
    <w:rsid w:val="005E1642"/>
    <w:rsid w:val="005E1D89"/>
    <w:rsid w:val="005E2C78"/>
    <w:rsid w:val="005E4036"/>
    <w:rsid w:val="005E606A"/>
    <w:rsid w:val="005F0483"/>
    <w:rsid w:val="005F0554"/>
    <w:rsid w:val="005F3F63"/>
    <w:rsid w:val="005F4551"/>
    <w:rsid w:val="005F4595"/>
    <w:rsid w:val="0060166B"/>
    <w:rsid w:val="0060344D"/>
    <w:rsid w:val="0060673C"/>
    <w:rsid w:val="00610123"/>
    <w:rsid w:val="00610972"/>
    <w:rsid w:val="006131DC"/>
    <w:rsid w:val="006149A1"/>
    <w:rsid w:val="006149C0"/>
    <w:rsid w:val="006164D8"/>
    <w:rsid w:val="00616AAF"/>
    <w:rsid w:val="0061728A"/>
    <w:rsid w:val="00617D0E"/>
    <w:rsid w:val="006218B2"/>
    <w:rsid w:val="00625078"/>
    <w:rsid w:val="00625B1C"/>
    <w:rsid w:val="00626410"/>
    <w:rsid w:val="00626AAD"/>
    <w:rsid w:val="00626DCA"/>
    <w:rsid w:val="00627403"/>
    <w:rsid w:val="00633FC9"/>
    <w:rsid w:val="00636188"/>
    <w:rsid w:val="00637246"/>
    <w:rsid w:val="00637B29"/>
    <w:rsid w:val="00641ADD"/>
    <w:rsid w:val="00644EBC"/>
    <w:rsid w:val="00646CC3"/>
    <w:rsid w:val="006509DD"/>
    <w:rsid w:val="00651C29"/>
    <w:rsid w:val="0065220A"/>
    <w:rsid w:val="00653C2C"/>
    <w:rsid w:val="00655037"/>
    <w:rsid w:val="0065566E"/>
    <w:rsid w:val="00656CED"/>
    <w:rsid w:val="00657527"/>
    <w:rsid w:val="006579E5"/>
    <w:rsid w:val="00657B79"/>
    <w:rsid w:val="00657CF5"/>
    <w:rsid w:val="006630A1"/>
    <w:rsid w:val="00664205"/>
    <w:rsid w:val="006669B8"/>
    <w:rsid w:val="00666AC9"/>
    <w:rsid w:val="006714D7"/>
    <w:rsid w:val="0067454E"/>
    <w:rsid w:val="00680E16"/>
    <w:rsid w:val="006870D2"/>
    <w:rsid w:val="006872F4"/>
    <w:rsid w:val="00687B06"/>
    <w:rsid w:val="00690B86"/>
    <w:rsid w:val="00691947"/>
    <w:rsid w:val="00694F79"/>
    <w:rsid w:val="006A2B59"/>
    <w:rsid w:val="006A43F3"/>
    <w:rsid w:val="006A4702"/>
    <w:rsid w:val="006A528D"/>
    <w:rsid w:val="006A6909"/>
    <w:rsid w:val="006B1548"/>
    <w:rsid w:val="006B32EE"/>
    <w:rsid w:val="006B3FB9"/>
    <w:rsid w:val="006B4BF2"/>
    <w:rsid w:val="006B538A"/>
    <w:rsid w:val="006B59DA"/>
    <w:rsid w:val="006B5A07"/>
    <w:rsid w:val="006B7EEA"/>
    <w:rsid w:val="006C0365"/>
    <w:rsid w:val="006C6C01"/>
    <w:rsid w:val="006D4DD4"/>
    <w:rsid w:val="006D4E02"/>
    <w:rsid w:val="006D6908"/>
    <w:rsid w:val="006E0F25"/>
    <w:rsid w:val="006E177D"/>
    <w:rsid w:val="006E2312"/>
    <w:rsid w:val="006E3F79"/>
    <w:rsid w:val="006F1930"/>
    <w:rsid w:val="006F2D96"/>
    <w:rsid w:val="006F5528"/>
    <w:rsid w:val="00700786"/>
    <w:rsid w:val="00700F59"/>
    <w:rsid w:val="007036D0"/>
    <w:rsid w:val="007036E5"/>
    <w:rsid w:val="0070615D"/>
    <w:rsid w:val="007066C9"/>
    <w:rsid w:val="007066E6"/>
    <w:rsid w:val="00711074"/>
    <w:rsid w:val="00712F98"/>
    <w:rsid w:val="0071522F"/>
    <w:rsid w:val="007154DA"/>
    <w:rsid w:val="00716382"/>
    <w:rsid w:val="00717215"/>
    <w:rsid w:val="00721CE3"/>
    <w:rsid w:val="0072501C"/>
    <w:rsid w:val="00726157"/>
    <w:rsid w:val="00726DAB"/>
    <w:rsid w:val="00732A38"/>
    <w:rsid w:val="00737F37"/>
    <w:rsid w:val="0074264A"/>
    <w:rsid w:val="0074777F"/>
    <w:rsid w:val="00752845"/>
    <w:rsid w:val="007556EC"/>
    <w:rsid w:val="00756F00"/>
    <w:rsid w:val="00761E9B"/>
    <w:rsid w:val="007620E2"/>
    <w:rsid w:val="00764AF3"/>
    <w:rsid w:val="007656C9"/>
    <w:rsid w:val="007666AF"/>
    <w:rsid w:val="0076774D"/>
    <w:rsid w:val="0077001D"/>
    <w:rsid w:val="007728D0"/>
    <w:rsid w:val="00772F51"/>
    <w:rsid w:val="00773560"/>
    <w:rsid w:val="00774BAC"/>
    <w:rsid w:val="00774E17"/>
    <w:rsid w:val="00775AFE"/>
    <w:rsid w:val="0077672C"/>
    <w:rsid w:val="00780BE4"/>
    <w:rsid w:val="00781405"/>
    <w:rsid w:val="00781DA5"/>
    <w:rsid w:val="007842AD"/>
    <w:rsid w:val="007847A5"/>
    <w:rsid w:val="007856D1"/>
    <w:rsid w:val="007873F7"/>
    <w:rsid w:val="0079024D"/>
    <w:rsid w:val="0079046A"/>
    <w:rsid w:val="0079147D"/>
    <w:rsid w:val="00794D8C"/>
    <w:rsid w:val="0079532C"/>
    <w:rsid w:val="00796078"/>
    <w:rsid w:val="00796F6E"/>
    <w:rsid w:val="007A10D1"/>
    <w:rsid w:val="007A253C"/>
    <w:rsid w:val="007A3E7D"/>
    <w:rsid w:val="007A487D"/>
    <w:rsid w:val="007B1A56"/>
    <w:rsid w:val="007B1E3D"/>
    <w:rsid w:val="007B3733"/>
    <w:rsid w:val="007B3FDA"/>
    <w:rsid w:val="007B671E"/>
    <w:rsid w:val="007C0B2A"/>
    <w:rsid w:val="007C0E95"/>
    <w:rsid w:val="007C226D"/>
    <w:rsid w:val="007C2765"/>
    <w:rsid w:val="007D01B9"/>
    <w:rsid w:val="007D162C"/>
    <w:rsid w:val="007D42C4"/>
    <w:rsid w:val="007D4AF1"/>
    <w:rsid w:val="007D6315"/>
    <w:rsid w:val="007D7E92"/>
    <w:rsid w:val="007E17AF"/>
    <w:rsid w:val="007E27F0"/>
    <w:rsid w:val="007E2D41"/>
    <w:rsid w:val="007E4F8B"/>
    <w:rsid w:val="007E70A2"/>
    <w:rsid w:val="007F037F"/>
    <w:rsid w:val="007F0993"/>
    <w:rsid w:val="007F1042"/>
    <w:rsid w:val="007F233F"/>
    <w:rsid w:val="007F2793"/>
    <w:rsid w:val="007F6A04"/>
    <w:rsid w:val="007F7614"/>
    <w:rsid w:val="00802AFE"/>
    <w:rsid w:val="00807EF3"/>
    <w:rsid w:val="008121C5"/>
    <w:rsid w:val="008143DA"/>
    <w:rsid w:val="00814D6F"/>
    <w:rsid w:val="00815964"/>
    <w:rsid w:val="00815F9D"/>
    <w:rsid w:val="0081673A"/>
    <w:rsid w:val="00816FBA"/>
    <w:rsid w:val="008233CF"/>
    <w:rsid w:val="008260E7"/>
    <w:rsid w:val="008324DC"/>
    <w:rsid w:val="008349F4"/>
    <w:rsid w:val="0083581A"/>
    <w:rsid w:val="00835A64"/>
    <w:rsid w:val="00835B4D"/>
    <w:rsid w:val="008422C8"/>
    <w:rsid w:val="00842850"/>
    <w:rsid w:val="00842F61"/>
    <w:rsid w:val="00846280"/>
    <w:rsid w:val="00847383"/>
    <w:rsid w:val="00847B3F"/>
    <w:rsid w:val="008515B9"/>
    <w:rsid w:val="00852874"/>
    <w:rsid w:val="008530D3"/>
    <w:rsid w:val="00854227"/>
    <w:rsid w:val="00855552"/>
    <w:rsid w:val="00860225"/>
    <w:rsid w:val="008615AF"/>
    <w:rsid w:val="00863A00"/>
    <w:rsid w:val="0086627C"/>
    <w:rsid w:val="008667F9"/>
    <w:rsid w:val="00870B69"/>
    <w:rsid w:val="00871A5B"/>
    <w:rsid w:val="00876325"/>
    <w:rsid w:val="0087682D"/>
    <w:rsid w:val="00880F52"/>
    <w:rsid w:val="008820F1"/>
    <w:rsid w:val="00882558"/>
    <w:rsid w:val="008878A0"/>
    <w:rsid w:val="00896629"/>
    <w:rsid w:val="008A23D6"/>
    <w:rsid w:val="008A2614"/>
    <w:rsid w:val="008A2745"/>
    <w:rsid w:val="008A2874"/>
    <w:rsid w:val="008A3480"/>
    <w:rsid w:val="008A523C"/>
    <w:rsid w:val="008A5E42"/>
    <w:rsid w:val="008A6366"/>
    <w:rsid w:val="008A7EA9"/>
    <w:rsid w:val="008B3DB9"/>
    <w:rsid w:val="008B5774"/>
    <w:rsid w:val="008C19DF"/>
    <w:rsid w:val="008C1EA0"/>
    <w:rsid w:val="008C73B3"/>
    <w:rsid w:val="008D6471"/>
    <w:rsid w:val="008E04C9"/>
    <w:rsid w:val="008E232B"/>
    <w:rsid w:val="008E281E"/>
    <w:rsid w:val="008E3818"/>
    <w:rsid w:val="008E6EF2"/>
    <w:rsid w:val="008E7856"/>
    <w:rsid w:val="008E7DEA"/>
    <w:rsid w:val="008F2E57"/>
    <w:rsid w:val="008F3ACB"/>
    <w:rsid w:val="008F64AB"/>
    <w:rsid w:val="008F6E36"/>
    <w:rsid w:val="008F7AB9"/>
    <w:rsid w:val="00902EF3"/>
    <w:rsid w:val="00903C11"/>
    <w:rsid w:val="009044C9"/>
    <w:rsid w:val="00907451"/>
    <w:rsid w:val="00907551"/>
    <w:rsid w:val="0091033A"/>
    <w:rsid w:val="00912F71"/>
    <w:rsid w:val="009143C1"/>
    <w:rsid w:val="00917B16"/>
    <w:rsid w:val="00920AB0"/>
    <w:rsid w:val="00921CB3"/>
    <w:rsid w:val="00923130"/>
    <w:rsid w:val="0092545A"/>
    <w:rsid w:val="00925F63"/>
    <w:rsid w:val="00927556"/>
    <w:rsid w:val="0093046E"/>
    <w:rsid w:val="00933117"/>
    <w:rsid w:val="00934248"/>
    <w:rsid w:val="00935270"/>
    <w:rsid w:val="00935E51"/>
    <w:rsid w:val="00936EF0"/>
    <w:rsid w:val="009476A7"/>
    <w:rsid w:val="009504D9"/>
    <w:rsid w:val="009517E6"/>
    <w:rsid w:val="0095437B"/>
    <w:rsid w:val="00955ACF"/>
    <w:rsid w:val="0095614B"/>
    <w:rsid w:val="00956E26"/>
    <w:rsid w:val="009579AB"/>
    <w:rsid w:val="0096006B"/>
    <w:rsid w:val="00960071"/>
    <w:rsid w:val="00961C7D"/>
    <w:rsid w:val="00965949"/>
    <w:rsid w:val="00970090"/>
    <w:rsid w:val="00970857"/>
    <w:rsid w:val="00970BCE"/>
    <w:rsid w:val="00971601"/>
    <w:rsid w:val="00971FF9"/>
    <w:rsid w:val="00975833"/>
    <w:rsid w:val="0097627F"/>
    <w:rsid w:val="009824F3"/>
    <w:rsid w:val="00991E9E"/>
    <w:rsid w:val="0099510B"/>
    <w:rsid w:val="009A1C8B"/>
    <w:rsid w:val="009A1F42"/>
    <w:rsid w:val="009A6205"/>
    <w:rsid w:val="009A6A63"/>
    <w:rsid w:val="009A6CAF"/>
    <w:rsid w:val="009A737E"/>
    <w:rsid w:val="009A7519"/>
    <w:rsid w:val="009B3011"/>
    <w:rsid w:val="009B45D0"/>
    <w:rsid w:val="009B465D"/>
    <w:rsid w:val="009C1B5E"/>
    <w:rsid w:val="009C202F"/>
    <w:rsid w:val="009C2E38"/>
    <w:rsid w:val="009C2FA7"/>
    <w:rsid w:val="009C4968"/>
    <w:rsid w:val="009C62C4"/>
    <w:rsid w:val="009D1165"/>
    <w:rsid w:val="009D1480"/>
    <w:rsid w:val="009D2364"/>
    <w:rsid w:val="009D2EC6"/>
    <w:rsid w:val="009D5D3A"/>
    <w:rsid w:val="009E0E7C"/>
    <w:rsid w:val="009E3AFD"/>
    <w:rsid w:val="009E4C00"/>
    <w:rsid w:val="009E6121"/>
    <w:rsid w:val="009E6792"/>
    <w:rsid w:val="009E7DDE"/>
    <w:rsid w:val="009F03A6"/>
    <w:rsid w:val="009F115B"/>
    <w:rsid w:val="009F24FF"/>
    <w:rsid w:val="009F318F"/>
    <w:rsid w:val="009F723E"/>
    <w:rsid w:val="00A04E49"/>
    <w:rsid w:val="00A05D18"/>
    <w:rsid w:val="00A05D34"/>
    <w:rsid w:val="00A07AEE"/>
    <w:rsid w:val="00A124DD"/>
    <w:rsid w:val="00A1404A"/>
    <w:rsid w:val="00A2064B"/>
    <w:rsid w:val="00A215D0"/>
    <w:rsid w:val="00A22602"/>
    <w:rsid w:val="00A23E8E"/>
    <w:rsid w:val="00A26BA0"/>
    <w:rsid w:val="00A31FF4"/>
    <w:rsid w:val="00A326C7"/>
    <w:rsid w:val="00A377D6"/>
    <w:rsid w:val="00A41923"/>
    <w:rsid w:val="00A44C67"/>
    <w:rsid w:val="00A46258"/>
    <w:rsid w:val="00A4660C"/>
    <w:rsid w:val="00A46738"/>
    <w:rsid w:val="00A46E73"/>
    <w:rsid w:val="00A60CAD"/>
    <w:rsid w:val="00A65AF3"/>
    <w:rsid w:val="00A673BF"/>
    <w:rsid w:val="00A677B5"/>
    <w:rsid w:val="00A7023F"/>
    <w:rsid w:val="00A70831"/>
    <w:rsid w:val="00A70D3A"/>
    <w:rsid w:val="00A712E2"/>
    <w:rsid w:val="00A74C1B"/>
    <w:rsid w:val="00A75039"/>
    <w:rsid w:val="00A76F64"/>
    <w:rsid w:val="00A7795C"/>
    <w:rsid w:val="00A77D3D"/>
    <w:rsid w:val="00A80710"/>
    <w:rsid w:val="00A83FC0"/>
    <w:rsid w:val="00A85A1E"/>
    <w:rsid w:val="00A87C37"/>
    <w:rsid w:val="00A906F9"/>
    <w:rsid w:val="00A9132A"/>
    <w:rsid w:val="00A9224D"/>
    <w:rsid w:val="00A93825"/>
    <w:rsid w:val="00A93ADB"/>
    <w:rsid w:val="00A93E3D"/>
    <w:rsid w:val="00A93F05"/>
    <w:rsid w:val="00A9774B"/>
    <w:rsid w:val="00A97EF7"/>
    <w:rsid w:val="00AA501D"/>
    <w:rsid w:val="00AA68D0"/>
    <w:rsid w:val="00AA755B"/>
    <w:rsid w:val="00AB230B"/>
    <w:rsid w:val="00AB31C7"/>
    <w:rsid w:val="00AB4191"/>
    <w:rsid w:val="00AB4C93"/>
    <w:rsid w:val="00AB63C3"/>
    <w:rsid w:val="00AB63E5"/>
    <w:rsid w:val="00AB684D"/>
    <w:rsid w:val="00AC0B8B"/>
    <w:rsid w:val="00AC0E15"/>
    <w:rsid w:val="00AC3029"/>
    <w:rsid w:val="00AC38FF"/>
    <w:rsid w:val="00AC4ECD"/>
    <w:rsid w:val="00AC7323"/>
    <w:rsid w:val="00AD036F"/>
    <w:rsid w:val="00AD3E48"/>
    <w:rsid w:val="00AE0792"/>
    <w:rsid w:val="00AE2F19"/>
    <w:rsid w:val="00AE4FF2"/>
    <w:rsid w:val="00AE5712"/>
    <w:rsid w:val="00AF1078"/>
    <w:rsid w:val="00AF3904"/>
    <w:rsid w:val="00AF4A24"/>
    <w:rsid w:val="00AF4ED8"/>
    <w:rsid w:val="00AF715D"/>
    <w:rsid w:val="00B04939"/>
    <w:rsid w:val="00B04E6A"/>
    <w:rsid w:val="00B059AF"/>
    <w:rsid w:val="00B1125F"/>
    <w:rsid w:val="00B1136B"/>
    <w:rsid w:val="00B1201E"/>
    <w:rsid w:val="00B142AA"/>
    <w:rsid w:val="00B14D95"/>
    <w:rsid w:val="00B17AFC"/>
    <w:rsid w:val="00B210A9"/>
    <w:rsid w:val="00B220FE"/>
    <w:rsid w:val="00B23E82"/>
    <w:rsid w:val="00B2463E"/>
    <w:rsid w:val="00B25801"/>
    <w:rsid w:val="00B279C3"/>
    <w:rsid w:val="00B27C6D"/>
    <w:rsid w:val="00B3056F"/>
    <w:rsid w:val="00B30EC7"/>
    <w:rsid w:val="00B315A4"/>
    <w:rsid w:val="00B32A92"/>
    <w:rsid w:val="00B32EF3"/>
    <w:rsid w:val="00B3420C"/>
    <w:rsid w:val="00B34795"/>
    <w:rsid w:val="00B3694D"/>
    <w:rsid w:val="00B41CD2"/>
    <w:rsid w:val="00B42FCC"/>
    <w:rsid w:val="00B46196"/>
    <w:rsid w:val="00B51C47"/>
    <w:rsid w:val="00B532D0"/>
    <w:rsid w:val="00B53778"/>
    <w:rsid w:val="00B56AB8"/>
    <w:rsid w:val="00B56D55"/>
    <w:rsid w:val="00B60C30"/>
    <w:rsid w:val="00B62B99"/>
    <w:rsid w:val="00B63FEA"/>
    <w:rsid w:val="00B647CE"/>
    <w:rsid w:val="00B678DC"/>
    <w:rsid w:val="00B7165C"/>
    <w:rsid w:val="00B723A5"/>
    <w:rsid w:val="00B73D07"/>
    <w:rsid w:val="00B7500F"/>
    <w:rsid w:val="00B75ECD"/>
    <w:rsid w:val="00B80904"/>
    <w:rsid w:val="00B81E6F"/>
    <w:rsid w:val="00B92E45"/>
    <w:rsid w:val="00BA27BF"/>
    <w:rsid w:val="00BA419E"/>
    <w:rsid w:val="00BA66D0"/>
    <w:rsid w:val="00BB2AD5"/>
    <w:rsid w:val="00BB3E5A"/>
    <w:rsid w:val="00BC066E"/>
    <w:rsid w:val="00BC1799"/>
    <w:rsid w:val="00BC446F"/>
    <w:rsid w:val="00BC4A21"/>
    <w:rsid w:val="00BC6E62"/>
    <w:rsid w:val="00BD0BA7"/>
    <w:rsid w:val="00BD284D"/>
    <w:rsid w:val="00BD2C14"/>
    <w:rsid w:val="00BD2C3C"/>
    <w:rsid w:val="00BD3C50"/>
    <w:rsid w:val="00BD46BA"/>
    <w:rsid w:val="00BD549E"/>
    <w:rsid w:val="00BD5AFF"/>
    <w:rsid w:val="00BE2E5E"/>
    <w:rsid w:val="00BE5C91"/>
    <w:rsid w:val="00BF11D6"/>
    <w:rsid w:val="00BF3B7F"/>
    <w:rsid w:val="00BF4CFF"/>
    <w:rsid w:val="00BF7435"/>
    <w:rsid w:val="00C01480"/>
    <w:rsid w:val="00C01EC5"/>
    <w:rsid w:val="00C0282B"/>
    <w:rsid w:val="00C02952"/>
    <w:rsid w:val="00C02E4F"/>
    <w:rsid w:val="00C030C2"/>
    <w:rsid w:val="00C04F50"/>
    <w:rsid w:val="00C06F00"/>
    <w:rsid w:val="00C10319"/>
    <w:rsid w:val="00C1340D"/>
    <w:rsid w:val="00C16679"/>
    <w:rsid w:val="00C168FD"/>
    <w:rsid w:val="00C16B2C"/>
    <w:rsid w:val="00C177D1"/>
    <w:rsid w:val="00C17A47"/>
    <w:rsid w:val="00C20549"/>
    <w:rsid w:val="00C211A6"/>
    <w:rsid w:val="00C21956"/>
    <w:rsid w:val="00C239B9"/>
    <w:rsid w:val="00C27BA8"/>
    <w:rsid w:val="00C30343"/>
    <w:rsid w:val="00C30590"/>
    <w:rsid w:val="00C30883"/>
    <w:rsid w:val="00C30EC7"/>
    <w:rsid w:val="00C31034"/>
    <w:rsid w:val="00C31CE4"/>
    <w:rsid w:val="00C33E08"/>
    <w:rsid w:val="00C35188"/>
    <w:rsid w:val="00C3571C"/>
    <w:rsid w:val="00C35FE0"/>
    <w:rsid w:val="00C36CB3"/>
    <w:rsid w:val="00C413A2"/>
    <w:rsid w:val="00C418EA"/>
    <w:rsid w:val="00C44A4C"/>
    <w:rsid w:val="00C47C00"/>
    <w:rsid w:val="00C51255"/>
    <w:rsid w:val="00C53EEE"/>
    <w:rsid w:val="00C540B1"/>
    <w:rsid w:val="00C546E2"/>
    <w:rsid w:val="00C600B6"/>
    <w:rsid w:val="00C624EE"/>
    <w:rsid w:val="00C65AF6"/>
    <w:rsid w:val="00C71750"/>
    <w:rsid w:val="00C7202C"/>
    <w:rsid w:val="00C74534"/>
    <w:rsid w:val="00C845A9"/>
    <w:rsid w:val="00C84EC4"/>
    <w:rsid w:val="00C851A5"/>
    <w:rsid w:val="00C9027C"/>
    <w:rsid w:val="00C92247"/>
    <w:rsid w:val="00C97B2E"/>
    <w:rsid w:val="00CA21CF"/>
    <w:rsid w:val="00CA4160"/>
    <w:rsid w:val="00CA7680"/>
    <w:rsid w:val="00CB17A2"/>
    <w:rsid w:val="00CB472E"/>
    <w:rsid w:val="00CB5F45"/>
    <w:rsid w:val="00CC18AD"/>
    <w:rsid w:val="00CC47F0"/>
    <w:rsid w:val="00CC5119"/>
    <w:rsid w:val="00CC6292"/>
    <w:rsid w:val="00CC6CEC"/>
    <w:rsid w:val="00CD215C"/>
    <w:rsid w:val="00CD4B87"/>
    <w:rsid w:val="00CE1551"/>
    <w:rsid w:val="00CE2E60"/>
    <w:rsid w:val="00CE359C"/>
    <w:rsid w:val="00CE70F1"/>
    <w:rsid w:val="00CE78CC"/>
    <w:rsid w:val="00CF384A"/>
    <w:rsid w:val="00CF6291"/>
    <w:rsid w:val="00CF6326"/>
    <w:rsid w:val="00CF6B45"/>
    <w:rsid w:val="00D0234A"/>
    <w:rsid w:val="00D1050D"/>
    <w:rsid w:val="00D15641"/>
    <w:rsid w:val="00D15A03"/>
    <w:rsid w:val="00D17C5E"/>
    <w:rsid w:val="00D209AB"/>
    <w:rsid w:val="00D21FF6"/>
    <w:rsid w:val="00D226A3"/>
    <w:rsid w:val="00D22F1C"/>
    <w:rsid w:val="00D23099"/>
    <w:rsid w:val="00D23C6F"/>
    <w:rsid w:val="00D2736E"/>
    <w:rsid w:val="00D27A37"/>
    <w:rsid w:val="00D3025C"/>
    <w:rsid w:val="00D31864"/>
    <w:rsid w:val="00D3271D"/>
    <w:rsid w:val="00D35CA1"/>
    <w:rsid w:val="00D367AC"/>
    <w:rsid w:val="00D436C5"/>
    <w:rsid w:val="00D44220"/>
    <w:rsid w:val="00D443BB"/>
    <w:rsid w:val="00D47256"/>
    <w:rsid w:val="00D47A8B"/>
    <w:rsid w:val="00D52178"/>
    <w:rsid w:val="00D54BBE"/>
    <w:rsid w:val="00D54C2E"/>
    <w:rsid w:val="00D5590D"/>
    <w:rsid w:val="00D6148C"/>
    <w:rsid w:val="00D6158B"/>
    <w:rsid w:val="00D615F0"/>
    <w:rsid w:val="00D665E1"/>
    <w:rsid w:val="00D6683C"/>
    <w:rsid w:val="00D678ED"/>
    <w:rsid w:val="00D72535"/>
    <w:rsid w:val="00D729B0"/>
    <w:rsid w:val="00D74EA2"/>
    <w:rsid w:val="00D75D24"/>
    <w:rsid w:val="00D80063"/>
    <w:rsid w:val="00D84897"/>
    <w:rsid w:val="00D850E5"/>
    <w:rsid w:val="00D861C9"/>
    <w:rsid w:val="00D872C7"/>
    <w:rsid w:val="00D87433"/>
    <w:rsid w:val="00D92007"/>
    <w:rsid w:val="00D92C1A"/>
    <w:rsid w:val="00D93B8D"/>
    <w:rsid w:val="00D94663"/>
    <w:rsid w:val="00D9525D"/>
    <w:rsid w:val="00D96698"/>
    <w:rsid w:val="00D97D9D"/>
    <w:rsid w:val="00DA3142"/>
    <w:rsid w:val="00DA32C0"/>
    <w:rsid w:val="00DA340A"/>
    <w:rsid w:val="00DA4BDF"/>
    <w:rsid w:val="00DA6253"/>
    <w:rsid w:val="00DA6472"/>
    <w:rsid w:val="00DB0BC8"/>
    <w:rsid w:val="00DB1377"/>
    <w:rsid w:val="00DB2297"/>
    <w:rsid w:val="00DB3181"/>
    <w:rsid w:val="00DB662A"/>
    <w:rsid w:val="00DB747A"/>
    <w:rsid w:val="00DC246C"/>
    <w:rsid w:val="00DC2FC5"/>
    <w:rsid w:val="00DC3C03"/>
    <w:rsid w:val="00DC7D72"/>
    <w:rsid w:val="00DD0AC5"/>
    <w:rsid w:val="00DD5AA4"/>
    <w:rsid w:val="00DD5D89"/>
    <w:rsid w:val="00DE1E38"/>
    <w:rsid w:val="00DE22BF"/>
    <w:rsid w:val="00DE2D41"/>
    <w:rsid w:val="00DE2EF0"/>
    <w:rsid w:val="00DE4DF0"/>
    <w:rsid w:val="00DE52F0"/>
    <w:rsid w:val="00DE6828"/>
    <w:rsid w:val="00DE71BA"/>
    <w:rsid w:val="00DF0EB3"/>
    <w:rsid w:val="00DF2E38"/>
    <w:rsid w:val="00DF5650"/>
    <w:rsid w:val="00DF6B8E"/>
    <w:rsid w:val="00DF73F2"/>
    <w:rsid w:val="00DF7800"/>
    <w:rsid w:val="00E01227"/>
    <w:rsid w:val="00E03E7E"/>
    <w:rsid w:val="00E06282"/>
    <w:rsid w:val="00E06D94"/>
    <w:rsid w:val="00E11D7E"/>
    <w:rsid w:val="00E13218"/>
    <w:rsid w:val="00E135B6"/>
    <w:rsid w:val="00E14AA5"/>
    <w:rsid w:val="00E17ECC"/>
    <w:rsid w:val="00E2037F"/>
    <w:rsid w:val="00E20AE1"/>
    <w:rsid w:val="00E27209"/>
    <w:rsid w:val="00E27DE2"/>
    <w:rsid w:val="00E31B03"/>
    <w:rsid w:val="00E324E9"/>
    <w:rsid w:val="00E343F3"/>
    <w:rsid w:val="00E35749"/>
    <w:rsid w:val="00E358D1"/>
    <w:rsid w:val="00E3704B"/>
    <w:rsid w:val="00E40420"/>
    <w:rsid w:val="00E43B91"/>
    <w:rsid w:val="00E43C6F"/>
    <w:rsid w:val="00E47177"/>
    <w:rsid w:val="00E47D7F"/>
    <w:rsid w:val="00E538F7"/>
    <w:rsid w:val="00E542B1"/>
    <w:rsid w:val="00E554E3"/>
    <w:rsid w:val="00E57116"/>
    <w:rsid w:val="00E57565"/>
    <w:rsid w:val="00E608E2"/>
    <w:rsid w:val="00E64818"/>
    <w:rsid w:val="00E650BA"/>
    <w:rsid w:val="00E71DDE"/>
    <w:rsid w:val="00E75828"/>
    <w:rsid w:val="00E761CE"/>
    <w:rsid w:val="00E7785E"/>
    <w:rsid w:val="00E77B6C"/>
    <w:rsid w:val="00E80013"/>
    <w:rsid w:val="00E82B2B"/>
    <w:rsid w:val="00E83839"/>
    <w:rsid w:val="00E854FD"/>
    <w:rsid w:val="00E86EDC"/>
    <w:rsid w:val="00E90CE6"/>
    <w:rsid w:val="00E94FC3"/>
    <w:rsid w:val="00E95936"/>
    <w:rsid w:val="00E9749E"/>
    <w:rsid w:val="00EA0BE7"/>
    <w:rsid w:val="00EA0D84"/>
    <w:rsid w:val="00EA4370"/>
    <w:rsid w:val="00EA607E"/>
    <w:rsid w:val="00EB214E"/>
    <w:rsid w:val="00EB2644"/>
    <w:rsid w:val="00EB374A"/>
    <w:rsid w:val="00EB483E"/>
    <w:rsid w:val="00EB583F"/>
    <w:rsid w:val="00EB7938"/>
    <w:rsid w:val="00EC00EE"/>
    <w:rsid w:val="00EC19B9"/>
    <w:rsid w:val="00EC2F44"/>
    <w:rsid w:val="00EC30A5"/>
    <w:rsid w:val="00EC36ED"/>
    <w:rsid w:val="00EC4005"/>
    <w:rsid w:val="00EC6281"/>
    <w:rsid w:val="00EC66BA"/>
    <w:rsid w:val="00EC6D88"/>
    <w:rsid w:val="00ED0B81"/>
    <w:rsid w:val="00ED2DC0"/>
    <w:rsid w:val="00ED593E"/>
    <w:rsid w:val="00ED5D2D"/>
    <w:rsid w:val="00ED6C54"/>
    <w:rsid w:val="00ED7001"/>
    <w:rsid w:val="00EE1726"/>
    <w:rsid w:val="00EE274B"/>
    <w:rsid w:val="00EE3C53"/>
    <w:rsid w:val="00EE6111"/>
    <w:rsid w:val="00EF2680"/>
    <w:rsid w:val="00EF48BE"/>
    <w:rsid w:val="00EF5757"/>
    <w:rsid w:val="00F0094C"/>
    <w:rsid w:val="00F00E91"/>
    <w:rsid w:val="00F0161D"/>
    <w:rsid w:val="00F02B0B"/>
    <w:rsid w:val="00F03010"/>
    <w:rsid w:val="00F04A72"/>
    <w:rsid w:val="00F0505E"/>
    <w:rsid w:val="00F066B5"/>
    <w:rsid w:val="00F1229B"/>
    <w:rsid w:val="00F1382C"/>
    <w:rsid w:val="00F204A9"/>
    <w:rsid w:val="00F234D0"/>
    <w:rsid w:val="00F261F7"/>
    <w:rsid w:val="00F26C1F"/>
    <w:rsid w:val="00F27BDB"/>
    <w:rsid w:val="00F3122E"/>
    <w:rsid w:val="00F325DC"/>
    <w:rsid w:val="00F33452"/>
    <w:rsid w:val="00F35BA9"/>
    <w:rsid w:val="00F35E89"/>
    <w:rsid w:val="00F36B61"/>
    <w:rsid w:val="00F40634"/>
    <w:rsid w:val="00F45651"/>
    <w:rsid w:val="00F46376"/>
    <w:rsid w:val="00F50A08"/>
    <w:rsid w:val="00F51B83"/>
    <w:rsid w:val="00F529BB"/>
    <w:rsid w:val="00F53FE2"/>
    <w:rsid w:val="00F547FA"/>
    <w:rsid w:val="00F56507"/>
    <w:rsid w:val="00F6040F"/>
    <w:rsid w:val="00F608AD"/>
    <w:rsid w:val="00F61179"/>
    <w:rsid w:val="00F6141B"/>
    <w:rsid w:val="00F624B9"/>
    <w:rsid w:val="00F63119"/>
    <w:rsid w:val="00F63B04"/>
    <w:rsid w:val="00F6602C"/>
    <w:rsid w:val="00F66A44"/>
    <w:rsid w:val="00F66E2F"/>
    <w:rsid w:val="00F72634"/>
    <w:rsid w:val="00F7681C"/>
    <w:rsid w:val="00F80359"/>
    <w:rsid w:val="00F80728"/>
    <w:rsid w:val="00F81306"/>
    <w:rsid w:val="00F8225A"/>
    <w:rsid w:val="00F873A0"/>
    <w:rsid w:val="00F905A7"/>
    <w:rsid w:val="00F90E94"/>
    <w:rsid w:val="00F910E7"/>
    <w:rsid w:val="00F92AA6"/>
    <w:rsid w:val="00F93886"/>
    <w:rsid w:val="00F94EBA"/>
    <w:rsid w:val="00FA0C9C"/>
    <w:rsid w:val="00FA50CC"/>
    <w:rsid w:val="00FA6E51"/>
    <w:rsid w:val="00FB1767"/>
    <w:rsid w:val="00FB3334"/>
    <w:rsid w:val="00FB462D"/>
    <w:rsid w:val="00FB7861"/>
    <w:rsid w:val="00FC0611"/>
    <w:rsid w:val="00FC175C"/>
    <w:rsid w:val="00FC27CE"/>
    <w:rsid w:val="00FC2984"/>
    <w:rsid w:val="00FC32C4"/>
    <w:rsid w:val="00FC3C93"/>
    <w:rsid w:val="00FC4F11"/>
    <w:rsid w:val="00FC5BAA"/>
    <w:rsid w:val="00FC77E9"/>
    <w:rsid w:val="00FD0B3C"/>
    <w:rsid w:val="00FD391F"/>
    <w:rsid w:val="00FD454E"/>
    <w:rsid w:val="00FD7BBA"/>
    <w:rsid w:val="00FE3294"/>
    <w:rsid w:val="00FE6609"/>
    <w:rsid w:val="00FE7E5B"/>
    <w:rsid w:val="00FF0677"/>
    <w:rsid w:val="00FF1F12"/>
    <w:rsid w:val="00FF40E5"/>
    <w:rsid w:val="00FF79A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C412F"/>
  </w:style>
  <w:style w:type="paragraph" w:styleId="Nagwek1">
    <w:name w:val="heading 1"/>
    <w:basedOn w:val="Normalny"/>
    <w:next w:val="Normalny"/>
    <w:link w:val="Nagwek1Znak"/>
    <w:uiPriority w:val="9"/>
    <w:qFormat/>
    <w:rsid w:val="00B92E4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38249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5100B5"/>
    <w:pPr>
      <w:keepNext/>
      <w:spacing w:after="0" w:line="240" w:lineRule="auto"/>
      <w:jc w:val="center"/>
      <w:outlineLvl w:val="2"/>
    </w:pPr>
    <w:rPr>
      <w:rFonts w:ascii="Cambria" w:eastAsia="Times New Roman" w:hAnsi="Cambria" w:cs="Cambria"/>
      <w:b/>
      <w:bCs/>
      <w:sz w:val="26"/>
      <w:szCs w:val="26"/>
      <w:lang w:val="de-D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51416E"/>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basedOn w:val="Normalny"/>
    <w:uiPriority w:val="34"/>
    <w:qFormat/>
    <w:rsid w:val="0029394F"/>
    <w:pPr>
      <w:ind w:left="720"/>
      <w:contextualSpacing/>
    </w:pPr>
  </w:style>
  <w:style w:type="character" w:styleId="Hipercze">
    <w:name w:val="Hyperlink"/>
    <w:basedOn w:val="Domylnaczcionkaakapitu"/>
    <w:uiPriority w:val="99"/>
    <w:unhideWhenUsed/>
    <w:rsid w:val="002B3633"/>
    <w:rPr>
      <w:color w:val="0000FF" w:themeColor="hyperlink"/>
      <w:u w:val="single"/>
    </w:rPr>
  </w:style>
  <w:style w:type="paragraph" w:styleId="Tekstprzypisudolnego">
    <w:name w:val="footnote text"/>
    <w:basedOn w:val="Normalny"/>
    <w:link w:val="TekstprzypisudolnegoZnak"/>
    <w:uiPriority w:val="99"/>
    <w:semiHidden/>
    <w:unhideWhenUsed/>
    <w:rsid w:val="00644EB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44EBC"/>
    <w:rPr>
      <w:sz w:val="20"/>
      <w:szCs w:val="20"/>
    </w:rPr>
  </w:style>
  <w:style w:type="character" w:styleId="Odwoanieprzypisudolnego">
    <w:name w:val="footnote reference"/>
    <w:basedOn w:val="Domylnaczcionkaakapitu"/>
    <w:uiPriority w:val="99"/>
    <w:semiHidden/>
    <w:unhideWhenUsed/>
    <w:rsid w:val="00644EBC"/>
    <w:rPr>
      <w:vertAlign w:val="superscript"/>
    </w:rPr>
  </w:style>
  <w:style w:type="paragraph" w:styleId="Tekstpodstawowy2">
    <w:name w:val="Body Text 2"/>
    <w:basedOn w:val="Normalny"/>
    <w:link w:val="Tekstpodstawowy2Znak"/>
    <w:rsid w:val="00035373"/>
    <w:pPr>
      <w:spacing w:after="0" w:line="240" w:lineRule="auto"/>
      <w:jc w:val="center"/>
    </w:pPr>
    <w:rPr>
      <w:rFonts w:ascii="Arial" w:eastAsia="Times New Roman" w:hAnsi="Arial" w:cs="Arial"/>
      <w:sz w:val="16"/>
      <w:szCs w:val="16"/>
      <w:lang w:eastAsia="pl-PL"/>
    </w:rPr>
  </w:style>
  <w:style w:type="character" w:customStyle="1" w:styleId="Tekstpodstawowy2Znak">
    <w:name w:val="Tekst podstawowy 2 Znak"/>
    <w:basedOn w:val="Domylnaczcionkaakapitu"/>
    <w:link w:val="Tekstpodstawowy2"/>
    <w:rsid w:val="00035373"/>
    <w:rPr>
      <w:rFonts w:ascii="Arial" w:eastAsia="Times New Roman" w:hAnsi="Arial" w:cs="Arial"/>
      <w:sz w:val="16"/>
      <w:szCs w:val="16"/>
      <w:lang w:eastAsia="pl-PL"/>
    </w:rPr>
  </w:style>
  <w:style w:type="paragraph" w:styleId="Tekstpodstawowy">
    <w:name w:val="Body Text"/>
    <w:basedOn w:val="Normalny"/>
    <w:link w:val="TekstpodstawowyZnak"/>
    <w:rsid w:val="00035373"/>
    <w:pPr>
      <w:widowControl w:val="0"/>
      <w:suppressAutoHyphens/>
      <w:spacing w:after="120" w:line="240" w:lineRule="auto"/>
    </w:pPr>
    <w:rPr>
      <w:rFonts w:ascii="Times New Roman" w:eastAsia="Arial Unicode MS" w:hAnsi="Times New Roman" w:cs="Times New Roman"/>
      <w:sz w:val="24"/>
      <w:szCs w:val="24"/>
      <w:lang w:eastAsia="pl-PL"/>
    </w:rPr>
  </w:style>
  <w:style w:type="character" w:customStyle="1" w:styleId="TekstpodstawowyZnak">
    <w:name w:val="Tekst podstawowy Znak"/>
    <w:basedOn w:val="Domylnaczcionkaakapitu"/>
    <w:link w:val="Tekstpodstawowy"/>
    <w:rsid w:val="00035373"/>
    <w:rPr>
      <w:rFonts w:ascii="Times New Roman" w:eastAsia="Arial Unicode MS" w:hAnsi="Times New Roman" w:cs="Times New Roman"/>
      <w:sz w:val="24"/>
      <w:szCs w:val="24"/>
      <w:lang w:eastAsia="pl-PL"/>
    </w:rPr>
  </w:style>
  <w:style w:type="paragraph" w:styleId="Tekstpodstawowy3">
    <w:name w:val="Body Text 3"/>
    <w:basedOn w:val="Normalny"/>
    <w:link w:val="Tekstpodstawowy3Znak"/>
    <w:uiPriority w:val="99"/>
    <w:semiHidden/>
    <w:unhideWhenUsed/>
    <w:rsid w:val="00340F13"/>
    <w:pPr>
      <w:spacing w:after="120" w:line="240" w:lineRule="auto"/>
    </w:pPr>
    <w:rPr>
      <w:rFonts w:ascii="Times New Roman" w:eastAsia="Times New Roman" w:hAnsi="Times New Roman" w:cs="Times New Roman"/>
      <w:sz w:val="16"/>
      <w:szCs w:val="16"/>
      <w:lang w:val="de-DE" w:eastAsia="pl-PL"/>
    </w:rPr>
  </w:style>
  <w:style w:type="character" w:customStyle="1" w:styleId="Tekstpodstawowy3Znak">
    <w:name w:val="Tekst podstawowy 3 Znak"/>
    <w:basedOn w:val="Domylnaczcionkaakapitu"/>
    <w:link w:val="Tekstpodstawowy3"/>
    <w:uiPriority w:val="99"/>
    <w:semiHidden/>
    <w:rsid w:val="00340F13"/>
    <w:rPr>
      <w:rFonts w:ascii="Times New Roman" w:eastAsia="Times New Roman" w:hAnsi="Times New Roman" w:cs="Times New Roman"/>
      <w:sz w:val="16"/>
      <w:szCs w:val="16"/>
      <w:lang w:val="de-DE" w:eastAsia="pl-PL"/>
    </w:rPr>
  </w:style>
  <w:style w:type="paragraph" w:styleId="Tekstdymka">
    <w:name w:val="Balloon Text"/>
    <w:basedOn w:val="Normalny"/>
    <w:link w:val="TekstdymkaZnak"/>
    <w:uiPriority w:val="99"/>
    <w:semiHidden/>
    <w:unhideWhenUsed/>
    <w:rsid w:val="009A6A6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A6A63"/>
    <w:rPr>
      <w:rFonts w:ascii="Tahoma" w:hAnsi="Tahoma" w:cs="Tahoma"/>
      <w:sz w:val="16"/>
      <w:szCs w:val="16"/>
    </w:rPr>
  </w:style>
  <w:style w:type="paragraph" w:styleId="Nagwek">
    <w:name w:val="header"/>
    <w:basedOn w:val="Normalny"/>
    <w:link w:val="NagwekZnak"/>
    <w:uiPriority w:val="99"/>
    <w:unhideWhenUsed/>
    <w:rsid w:val="00BD0BA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D0BA7"/>
  </w:style>
  <w:style w:type="paragraph" w:styleId="Stopka">
    <w:name w:val="footer"/>
    <w:basedOn w:val="Normalny"/>
    <w:link w:val="StopkaZnak"/>
    <w:uiPriority w:val="99"/>
    <w:unhideWhenUsed/>
    <w:rsid w:val="00BD0BA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D0BA7"/>
  </w:style>
  <w:style w:type="table" w:styleId="Tabela-Siatka">
    <w:name w:val="Table Grid"/>
    <w:basedOn w:val="Standardowy"/>
    <w:uiPriority w:val="59"/>
    <w:rsid w:val="003769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nyWeb">
    <w:name w:val="Normal (Web)"/>
    <w:basedOn w:val="Normalny"/>
    <w:uiPriority w:val="99"/>
    <w:semiHidden/>
    <w:unhideWhenUsed/>
    <w:rsid w:val="00F624B9"/>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Tekstpodstawowywcity">
    <w:name w:val="Body Text Indent"/>
    <w:basedOn w:val="Normalny"/>
    <w:link w:val="TekstpodstawowywcityZnak"/>
    <w:uiPriority w:val="99"/>
    <w:unhideWhenUsed/>
    <w:rsid w:val="005100B5"/>
    <w:pPr>
      <w:spacing w:after="120"/>
      <w:ind w:left="283"/>
    </w:pPr>
  </w:style>
  <w:style w:type="character" w:customStyle="1" w:styleId="TekstpodstawowywcityZnak">
    <w:name w:val="Tekst podstawowy wcięty Znak"/>
    <w:basedOn w:val="Domylnaczcionkaakapitu"/>
    <w:link w:val="Tekstpodstawowywcity"/>
    <w:uiPriority w:val="99"/>
    <w:rsid w:val="005100B5"/>
  </w:style>
  <w:style w:type="character" w:customStyle="1" w:styleId="Nagwek3Znak">
    <w:name w:val="Nagłówek 3 Znak"/>
    <w:basedOn w:val="Domylnaczcionkaakapitu"/>
    <w:link w:val="Nagwek3"/>
    <w:uiPriority w:val="9"/>
    <w:rsid w:val="005100B5"/>
    <w:rPr>
      <w:rFonts w:ascii="Cambria" w:eastAsia="Times New Roman" w:hAnsi="Cambria" w:cs="Cambria"/>
      <w:b/>
      <w:bCs/>
      <w:sz w:val="26"/>
      <w:szCs w:val="26"/>
      <w:lang w:val="de-DE" w:eastAsia="pl-PL"/>
    </w:rPr>
  </w:style>
  <w:style w:type="paragraph" w:styleId="Legenda">
    <w:name w:val="caption"/>
    <w:basedOn w:val="Normalny"/>
    <w:next w:val="Normalny"/>
    <w:uiPriority w:val="99"/>
    <w:qFormat/>
    <w:rsid w:val="005100B5"/>
    <w:pPr>
      <w:spacing w:after="0" w:line="240" w:lineRule="auto"/>
    </w:pPr>
    <w:rPr>
      <w:rFonts w:ascii="Times New Roman" w:eastAsia="Times New Roman" w:hAnsi="Times New Roman" w:cs="Times New Roman"/>
      <w:i/>
      <w:iCs/>
      <w:sz w:val="18"/>
      <w:szCs w:val="18"/>
      <w:lang w:eastAsia="pl-PL"/>
    </w:rPr>
  </w:style>
  <w:style w:type="character" w:customStyle="1" w:styleId="Nagwek2Znak">
    <w:name w:val="Nagłówek 2 Znak"/>
    <w:basedOn w:val="Domylnaczcionkaakapitu"/>
    <w:link w:val="Nagwek2"/>
    <w:uiPriority w:val="9"/>
    <w:semiHidden/>
    <w:rsid w:val="00382496"/>
    <w:rPr>
      <w:rFonts w:asciiTheme="majorHAnsi" w:eastAsiaTheme="majorEastAsia" w:hAnsiTheme="majorHAnsi" w:cstheme="majorBidi"/>
      <w:b/>
      <w:bCs/>
      <w:color w:val="4F81BD" w:themeColor="accent1"/>
      <w:sz w:val="26"/>
      <w:szCs w:val="26"/>
    </w:rPr>
  </w:style>
  <w:style w:type="paragraph" w:styleId="Bezodstpw">
    <w:name w:val="No Spacing"/>
    <w:uiPriority w:val="1"/>
    <w:qFormat/>
    <w:rsid w:val="00A44C67"/>
    <w:pPr>
      <w:spacing w:after="0" w:line="240" w:lineRule="auto"/>
    </w:pPr>
  </w:style>
  <w:style w:type="character" w:styleId="Odwoaniedokomentarza">
    <w:name w:val="annotation reference"/>
    <w:basedOn w:val="Domylnaczcionkaakapitu"/>
    <w:uiPriority w:val="99"/>
    <w:semiHidden/>
    <w:unhideWhenUsed/>
    <w:rsid w:val="00D5590D"/>
    <w:rPr>
      <w:sz w:val="16"/>
      <w:szCs w:val="16"/>
    </w:rPr>
  </w:style>
  <w:style w:type="paragraph" w:styleId="Tekstkomentarza">
    <w:name w:val="annotation text"/>
    <w:basedOn w:val="Normalny"/>
    <w:link w:val="TekstkomentarzaZnak"/>
    <w:uiPriority w:val="99"/>
    <w:semiHidden/>
    <w:unhideWhenUsed/>
    <w:rsid w:val="00D5590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5590D"/>
    <w:rPr>
      <w:sz w:val="20"/>
      <w:szCs w:val="20"/>
    </w:rPr>
  </w:style>
  <w:style w:type="paragraph" w:styleId="Tematkomentarza">
    <w:name w:val="annotation subject"/>
    <w:basedOn w:val="Tekstkomentarza"/>
    <w:next w:val="Tekstkomentarza"/>
    <w:link w:val="TematkomentarzaZnak"/>
    <w:uiPriority w:val="99"/>
    <w:semiHidden/>
    <w:unhideWhenUsed/>
    <w:rsid w:val="00D5590D"/>
    <w:rPr>
      <w:b/>
      <w:bCs/>
    </w:rPr>
  </w:style>
  <w:style w:type="character" w:customStyle="1" w:styleId="TematkomentarzaZnak">
    <w:name w:val="Temat komentarza Znak"/>
    <w:basedOn w:val="TekstkomentarzaZnak"/>
    <w:link w:val="Tematkomentarza"/>
    <w:uiPriority w:val="99"/>
    <w:semiHidden/>
    <w:rsid w:val="00D5590D"/>
    <w:rPr>
      <w:b/>
      <w:bCs/>
      <w:sz w:val="20"/>
      <w:szCs w:val="20"/>
    </w:rPr>
  </w:style>
  <w:style w:type="character" w:customStyle="1" w:styleId="Nagwek1Znak">
    <w:name w:val="Nagłówek 1 Znak"/>
    <w:basedOn w:val="Domylnaczcionkaakapitu"/>
    <w:link w:val="Nagwek1"/>
    <w:uiPriority w:val="9"/>
    <w:rsid w:val="00B92E45"/>
    <w:rPr>
      <w:rFonts w:asciiTheme="majorHAnsi" w:eastAsiaTheme="majorEastAsia" w:hAnsiTheme="majorHAnsi" w:cstheme="majorBidi"/>
      <w:b/>
      <w:bCs/>
      <w:color w:val="365F91" w:themeColor="accent1" w:themeShade="BF"/>
      <w:sz w:val="28"/>
      <w:szCs w:val="28"/>
    </w:rPr>
  </w:style>
  <w:style w:type="table" w:styleId="Jasnasiatkaakcent3">
    <w:name w:val="Light Grid Accent 3"/>
    <w:basedOn w:val="Standardowy"/>
    <w:uiPriority w:val="62"/>
    <w:rsid w:val="00B92E45"/>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Spistreci1">
    <w:name w:val="toc 1"/>
    <w:basedOn w:val="Normalny"/>
    <w:next w:val="Normalny"/>
    <w:autoRedefine/>
    <w:uiPriority w:val="39"/>
    <w:unhideWhenUsed/>
    <w:rsid w:val="00AE5712"/>
    <w:pPr>
      <w:spacing w:after="100"/>
    </w:pPr>
  </w:style>
  <w:style w:type="paragraph" w:styleId="Tekstprzypisukocowego">
    <w:name w:val="endnote text"/>
    <w:basedOn w:val="Normalny"/>
    <w:link w:val="TekstprzypisukocowegoZnak"/>
    <w:uiPriority w:val="99"/>
    <w:semiHidden/>
    <w:unhideWhenUsed/>
    <w:rsid w:val="001759E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759E1"/>
    <w:rPr>
      <w:sz w:val="20"/>
      <w:szCs w:val="20"/>
    </w:rPr>
  </w:style>
  <w:style w:type="character" w:styleId="Odwoanieprzypisukocowego">
    <w:name w:val="endnote reference"/>
    <w:basedOn w:val="Domylnaczcionkaakapitu"/>
    <w:uiPriority w:val="99"/>
    <w:semiHidden/>
    <w:unhideWhenUsed/>
    <w:rsid w:val="001759E1"/>
    <w:rPr>
      <w:vertAlign w:val="superscript"/>
    </w:rPr>
  </w:style>
  <w:style w:type="paragraph" w:styleId="Nagwekspisutreci">
    <w:name w:val="TOC Heading"/>
    <w:basedOn w:val="Nagwek1"/>
    <w:next w:val="Normalny"/>
    <w:uiPriority w:val="39"/>
    <w:semiHidden/>
    <w:unhideWhenUsed/>
    <w:qFormat/>
    <w:rsid w:val="001F59FA"/>
    <w:pPr>
      <w:outlineLvl w:val="9"/>
    </w:pPr>
    <w:rPr>
      <w:lang w:eastAsia="pl-PL"/>
    </w:rPr>
  </w:style>
  <w:style w:type="paragraph" w:styleId="Spistreci2">
    <w:name w:val="toc 2"/>
    <w:basedOn w:val="Normalny"/>
    <w:next w:val="Normalny"/>
    <w:autoRedefine/>
    <w:uiPriority w:val="39"/>
    <w:unhideWhenUsed/>
    <w:rsid w:val="001F59FA"/>
    <w:pPr>
      <w:spacing w:after="100"/>
      <w:ind w:left="220"/>
    </w:pPr>
  </w:style>
  <w:style w:type="paragraph" w:styleId="Spistreci3">
    <w:name w:val="toc 3"/>
    <w:basedOn w:val="Normalny"/>
    <w:next w:val="Normalny"/>
    <w:autoRedefine/>
    <w:uiPriority w:val="39"/>
    <w:unhideWhenUsed/>
    <w:rsid w:val="001F59FA"/>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B92E4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38249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5100B5"/>
    <w:pPr>
      <w:keepNext/>
      <w:spacing w:after="0" w:line="240" w:lineRule="auto"/>
      <w:jc w:val="center"/>
      <w:outlineLvl w:val="2"/>
    </w:pPr>
    <w:rPr>
      <w:rFonts w:ascii="Cambria" w:eastAsia="Times New Roman" w:hAnsi="Cambria" w:cs="Cambria"/>
      <w:b/>
      <w:bCs/>
      <w:sz w:val="26"/>
      <w:szCs w:val="26"/>
      <w:lang w:val="de-D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51416E"/>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basedOn w:val="Normalny"/>
    <w:uiPriority w:val="34"/>
    <w:qFormat/>
    <w:rsid w:val="0029394F"/>
    <w:pPr>
      <w:ind w:left="720"/>
      <w:contextualSpacing/>
    </w:pPr>
  </w:style>
  <w:style w:type="character" w:styleId="Hipercze">
    <w:name w:val="Hyperlink"/>
    <w:basedOn w:val="Domylnaczcionkaakapitu"/>
    <w:uiPriority w:val="99"/>
    <w:unhideWhenUsed/>
    <w:rsid w:val="002B3633"/>
    <w:rPr>
      <w:color w:val="0000FF" w:themeColor="hyperlink"/>
      <w:u w:val="single"/>
    </w:rPr>
  </w:style>
  <w:style w:type="paragraph" w:styleId="Tekstprzypisudolnego">
    <w:name w:val="footnote text"/>
    <w:basedOn w:val="Normalny"/>
    <w:link w:val="TekstprzypisudolnegoZnak"/>
    <w:uiPriority w:val="99"/>
    <w:semiHidden/>
    <w:unhideWhenUsed/>
    <w:rsid w:val="00644EB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44EBC"/>
    <w:rPr>
      <w:sz w:val="20"/>
      <w:szCs w:val="20"/>
    </w:rPr>
  </w:style>
  <w:style w:type="character" w:styleId="Odwoanieprzypisudolnego">
    <w:name w:val="footnote reference"/>
    <w:basedOn w:val="Domylnaczcionkaakapitu"/>
    <w:uiPriority w:val="99"/>
    <w:semiHidden/>
    <w:unhideWhenUsed/>
    <w:rsid w:val="00644EBC"/>
    <w:rPr>
      <w:vertAlign w:val="superscript"/>
    </w:rPr>
  </w:style>
  <w:style w:type="paragraph" w:styleId="Tekstpodstawowy2">
    <w:name w:val="Body Text 2"/>
    <w:basedOn w:val="Normalny"/>
    <w:link w:val="Tekstpodstawowy2Znak"/>
    <w:rsid w:val="00035373"/>
    <w:pPr>
      <w:spacing w:after="0" w:line="240" w:lineRule="auto"/>
      <w:jc w:val="center"/>
    </w:pPr>
    <w:rPr>
      <w:rFonts w:ascii="Arial" w:eastAsia="Times New Roman" w:hAnsi="Arial" w:cs="Arial"/>
      <w:sz w:val="16"/>
      <w:szCs w:val="16"/>
      <w:lang w:eastAsia="pl-PL"/>
    </w:rPr>
  </w:style>
  <w:style w:type="character" w:customStyle="1" w:styleId="Tekstpodstawowy2Znak">
    <w:name w:val="Tekst podstawowy 2 Znak"/>
    <w:basedOn w:val="Domylnaczcionkaakapitu"/>
    <w:link w:val="Tekstpodstawowy2"/>
    <w:rsid w:val="00035373"/>
    <w:rPr>
      <w:rFonts w:ascii="Arial" w:eastAsia="Times New Roman" w:hAnsi="Arial" w:cs="Arial"/>
      <w:sz w:val="16"/>
      <w:szCs w:val="16"/>
      <w:lang w:eastAsia="pl-PL"/>
    </w:rPr>
  </w:style>
  <w:style w:type="paragraph" w:styleId="Tekstpodstawowy">
    <w:name w:val="Body Text"/>
    <w:basedOn w:val="Normalny"/>
    <w:link w:val="TekstpodstawowyZnak"/>
    <w:rsid w:val="00035373"/>
    <w:pPr>
      <w:widowControl w:val="0"/>
      <w:suppressAutoHyphens/>
      <w:spacing w:after="120" w:line="240" w:lineRule="auto"/>
    </w:pPr>
    <w:rPr>
      <w:rFonts w:ascii="Times New Roman" w:eastAsia="Arial Unicode MS" w:hAnsi="Times New Roman" w:cs="Times New Roman"/>
      <w:sz w:val="24"/>
      <w:szCs w:val="24"/>
      <w:lang w:eastAsia="pl-PL"/>
    </w:rPr>
  </w:style>
  <w:style w:type="character" w:customStyle="1" w:styleId="TekstpodstawowyZnak">
    <w:name w:val="Tekst podstawowy Znak"/>
    <w:basedOn w:val="Domylnaczcionkaakapitu"/>
    <w:link w:val="Tekstpodstawowy"/>
    <w:rsid w:val="00035373"/>
    <w:rPr>
      <w:rFonts w:ascii="Times New Roman" w:eastAsia="Arial Unicode MS" w:hAnsi="Times New Roman" w:cs="Times New Roman"/>
      <w:sz w:val="24"/>
      <w:szCs w:val="24"/>
      <w:lang w:eastAsia="pl-PL"/>
    </w:rPr>
  </w:style>
  <w:style w:type="paragraph" w:styleId="Tekstpodstawowy3">
    <w:name w:val="Body Text 3"/>
    <w:basedOn w:val="Normalny"/>
    <w:link w:val="Tekstpodstawowy3Znak"/>
    <w:uiPriority w:val="99"/>
    <w:semiHidden/>
    <w:unhideWhenUsed/>
    <w:rsid w:val="00340F13"/>
    <w:pPr>
      <w:spacing w:after="120" w:line="240" w:lineRule="auto"/>
    </w:pPr>
    <w:rPr>
      <w:rFonts w:ascii="Times New Roman" w:eastAsia="Times New Roman" w:hAnsi="Times New Roman" w:cs="Times New Roman"/>
      <w:sz w:val="16"/>
      <w:szCs w:val="16"/>
      <w:lang w:val="de-DE" w:eastAsia="pl-PL"/>
    </w:rPr>
  </w:style>
  <w:style w:type="character" w:customStyle="1" w:styleId="Tekstpodstawowy3Znak">
    <w:name w:val="Tekst podstawowy 3 Znak"/>
    <w:basedOn w:val="Domylnaczcionkaakapitu"/>
    <w:link w:val="Tekstpodstawowy3"/>
    <w:uiPriority w:val="99"/>
    <w:semiHidden/>
    <w:rsid w:val="00340F13"/>
    <w:rPr>
      <w:rFonts w:ascii="Times New Roman" w:eastAsia="Times New Roman" w:hAnsi="Times New Roman" w:cs="Times New Roman"/>
      <w:sz w:val="16"/>
      <w:szCs w:val="16"/>
      <w:lang w:val="de-DE" w:eastAsia="pl-PL"/>
    </w:rPr>
  </w:style>
  <w:style w:type="paragraph" w:styleId="Tekstdymka">
    <w:name w:val="Balloon Text"/>
    <w:basedOn w:val="Normalny"/>
    <w:link w:val="TekstdymkaZnak"/>
    <w:uiPriority w:val="99"/>
    <w:semiHidden/>
    <w:unhideWhenUsed/>
    <w:rsid w:val="009A6A6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A6A63"/>
    <w:rPr>
      <w:rFonts w:ascii="Tahoma" w:hAnsi="Tahoma" w:cs="Tahoma"/>
      <w:sz w:val="16"/>
      <w:szCs w:val="16"/>
    </w:rPr>
  </w:style>
  <w:style w:type="paragraph" w:styleId="Nagwek">
    <w:name w:val="header"/>
    <w:basedOn w:val="Normalny"/>
    <w:link w:val="NagwekZnak"/>
    <w:uiPriority w:val="99"/>
    <w:unhideWhenUsed/>
    <w:rsid w:val="00BD0BA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D0BA7"/>
  </w:style>
  <w:style w:type="paragraph" w:styleId="Stopka">
    <w:name w:val="footer"/>
    <w:basedOn w:val="Normalny"/>
    <w:link w:val="StopkaZnak"/>
    <w:uiPriority w:val="99"/>
    <w:unhideWhenUsed/>
    <w:rsid w:val="00BD0BA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D0BA7"/>
  </w:style>
  <w:style w:type="table" w:styleId="Tabela-Siatka">
    <w:name w:val="Table Grid"/>
    <w:basedOn w:val="Standardowy"/>
    <w:uiPriority w:val="59"/>
    <w:rsid w:val="003769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semiHidden/>
    <w:unhideWhenUsed/>
    <w:rsid w:val="00F624B9"/>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Tekstpodstawowywcity">
    <w:name w:val="Body Text Indent"/>
    <w:basedOn w:val="Normalny"/>
    <w:link w:val="TekstpodstawowywcityZnak"/>
    <w:uiPriority w:val="99"/>
    <w:unhideWhenUsed/>
    <w:rsid w:val="005100B5"/>
    <w:pPr>
      <w:spacing w:after="120"/>
      <w:ind w:left="283"/>
    </w:pPr>
  </w:style>
  <w:style w:type="character" w:customStyle="1" w:styleId="TekstpodstawowywcityZnak">
    <w:name w:val="Tekst podstawowy wcięty Znak"/>
    <w:basedOn w:val="Domylnaczcionkaakapitu"/>
    <w:link w:val="Tekstpodstawowywcity"/>
    <w:uiPriority w:val="99"/>
    <w:rsid w:val="005100B5"/>
  </w:style>
  <w:style w:type="character" w:customStyle="1" w:styleId="Nagwek3Znak">
    <w:name w:val="Nagłówek 3 Znak"/>
    <w:basedOn w:val="Domylnaczcionkaakapitu"/>
    <w:link w:val="Nagwek3"/>
    <w:uiPriority w:val="9"/>
    <w:rsid w:val="005100B5"/>
    <w:rPr>
      <w:rFonts w:ascii="Cambria" w:eastAsia="Times New Roman" w:hAnsi="Cambria" w:cs="Cambria"/>
      <w:b/>
      <w:bCs/>
      <w:sz w:val="26"/>
      <w:szCs w:val="26"/>
      <w:lang w:val="de-DE" w:eastAsia="pl-PL"/>
    </w:rPr>
  </w:style>
  <w:style w:type="paragraph" w:styleId="Legenda">
    <w:name w:val="caption"/>
    <w:basedOn w:val="Normalny"/>
    <w:next w:val="Normalny"/>
    <w:uiPriority w:val="99"/>
    <w:qFormat/>
    <w:rsid w:val="005100B5"/>
    <w:pPr>
      <w:spacing w:after="0" w:line="240" w:lineRule="auto"/>
    </w:pPr>
    <w:rPr>
      <w:rFonts w:ascii="Times New Roman" w:eastAsia="Times New Roman" w:hAnsi="Times New Roman" w:cs="Times New Roman"/>
      <w:i/>
      <w:iCs/>
      <w:sz w:val="18"/>
      <w:szCs w:val="18"/>
      <w:lang w:eastAsia="pl-PL"/>
    </w:rPr>
  </w:style>
  <w:style w:type="character" w:customStyle="1" w:styleId="Nagwek2Znak">
    <w:name w:val="Nagłówek 2 Znak"/>
    <w:basedOn w:val="Domylnaczcionkaakapitu"/>
    <w:link w:val="Nagwek2"/>
    <w:uiPriority w:val="9"/>
    <w:semiHidden/>
    <w:rsid w:val="00382496"/>
    <w:rPr>
      <w:rFonts w:asciiTheme="majorHAnsi" w:eastAsiaTheme="majorEastAsia" w:hAnsiTheme="majorHAnsi" w:cstheme="majorBidi"/>
      <w:b/>
      <w:bCs/>
      <w:color w:val="4F81BD" w:themeColor="accent1"/>
      <w:sz w:val="26"/>
      <w:szCs w:val="26"/>
    </w:rPr>
  </w:style>
  <w:style w:type="paragraph" w:styleId="Bezodstpw">
    <w:name w:val="No Spacing"/>
    <w:uiPriority w:val="1"/>
    <w:qFormat/>
    <w:rsid w:val="00A44C67"/>
    <w:pPr>
      <w:spacing w:after="0" w:line="240" w:lineRule="auto"/>
    </w:pPr>
  </w:style>
  <w:style w:type="character" w:styleId="Odwoaniedokomentarza">
    <w:name w:val="annotation reference"/>
    <w:basedOn w:val="Domylnaczcionkaakapitu"/>
    <w:uiPriority w:val="99"/>
    <w:semiHidden/>
    <w:unhideWhenUsed/>
    <w:rsid w:val="00D5590D"/>
    <w:rPr>
      <w:sz w:val="16"/>
      <w:szCs w:val="16"/>
    </w:rPr>
  </w:style>
  <w:style w:type="paragraph" w:styleId="Tekstkomentarza">
    <w:name w:val="annotation text"/>
    <w:basedOn w:val="Normalny"/>
    <w:link w:val="TekstkomentarzaZnak"/>
    <w:uiPriority w:val="99"/>
    <w:semiHidden/>
    <w:unhideWhenUsed/>
    <w:rsid w:val="00D5590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5590D"/>
    <w:rPr>
      <w:sz w:val="20"/>
      <w:szCs w:val="20"/>
    </w:rPr>
  </w:style>
  <w:style w:type="paragraph" w:styleId="Tematkomentarza">
    <w:name w:val="annotation subject"/>
    <w:basedOn w:val="Tekstkomentarza"/>
    <w:next w:val="Tekstkomentarza"/>
    <w:link w:val="TematkomentarzaZnak"/>
    <w:uiPriority w:val="99"/>
    <w:semiHidden/>
    <w:unhideWhenUsed/>
    <w:rsid w:val="00D5590D"/>
    <w:rPr>
      <w:b/>
      <w:bCs/>
    </w:rPr>
  </w:style>
  <w:style w:type="character" w:customStyle="1" w:styleId="TematkomentarzaZnak">
    <w:name w:val="Temat komentarza Znak"/>
    <w:basedOn w:val="TekstkomentarzaZnak"/>
    <w:link w:val="Tematkomentarza"/>
    <w:uiPriority w:val="99"/>
    <w:semiHidden/>
    <w:rsid w:val="00D5590D"/>
    <w:rPr>
      <w:b/>
      <w:bCs/>
      <w:sz w:val="20"/>
      <w:szCs w:val="20"/>
    </w:rPr>
  </w:style>
  <w:style w:type="character" w:customStyle="1" w:styleId="Nagwek1Znak">
    <w:name w:val="Nagłówek 1 Znak"/>
    <w:basedOn w:val="Domylnaczcionkaakapitu"/>
    <w:link w:val="Nagwek1"/>
    <w:uiPriority w:val="9"/>
    <w:rsid w:val="00B92E45"/>
    <w:rPr>
      <w:rFonts w:asciiTheme="majorHAnsi" w:eastAsiaTheme="majorEastAsia" w:hAnsiTheme="majorHAnsi" w:cstheme="majorBidi"/>
      <w:b/>
      <w:bCs/>
      <w:color w:val="365F91" w:themeColor="accent1" w:themeShade="BF"/>
      <w:sz w:val="28"/>
      <w:szCs w:val="28"/>
    </w:rPr>
  </w:style>
  <w:style w:type="table" w:styleId="Jasnasiatkaakcent3">
    <w:name w:val="Light Grid Accent 3"/>
    <w:basedOn w:val="Standardowy"/>
    <w:uiPriority w:val="62"/>
    <w:rsid w:val="00B92E45"/>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Spistreci1">
    <w:name w:val="toc 1"/>
    <w:basedOn w:val="Normalny"/>
    <w:next w:val="Normalny"/>
    <w:autoRedefine/>
    <w:uiPriority w:val="39"/>
    <w:unhideWhenUsed/>
    <w:rsid w:val="00AE5712"/>
    <w:pPr>
      <w:spacing w:after="100"/>
    </w:pPr>
  </w:style>
  <w:style w:type="paragraph" w:styleId="Tekstprzypisukocowego">
    <w:name w:val="endnote text"/>
    <w:basedOn w:val="Normalny"/>
    <w:link w:val="TekstprzypisukocowegoZnak"/>
    <w:uiPriority w:val="99"/>
    <w:semiHidden/>
    <w:unhideWhenUsed/>
    <w:rsid w:val="001759E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759E1"/>
    <w:rPr>
      <w:sz w:val="20"/>
      <w:szCs w:val="20"/>
    </w:rPr>
  </w:style>
  <w:style w:type="character" w:styleId="Odwoanieprzypisukocowego">
    <w:name w:val="endnote reference"/>
    <w:basedOn w:val="Domylnaczcionkaakapitu"/>
    <w:uiPriority w:val="99"/>
    <w:semiHidden/>
    <w:unhideWhenUsed/>
    <w:rsid w:val="001759E1"/>
    <w:rPr>
      <w:vertAlign w:val="superscript"/>
    </w:rPr>
  </w:style>
  <w:style w:type="paragraph" w:styleId="Nagwekspisutreci">
    <w:name w:val="TOC Heading"/>
    <w:basedOn w:val="Nagwek1"/>
    <w:next w:val="Normalny"/>
    <w:uiPriority w:val="39"/>
    <w:semiHidden/>
    <w:unhideWhenUsed/>
    <w:qFormat/>
    <w:rsid w:val="001F59FA"/>
    <w:pPr>
      <w:outlineLvl w:val="9"/>
    </w:pPr>
    <w:rPr>
      <w:lang w:eastAsia="pl-PL"/>
    </w:rPr>
  </w:style>
  <w:style w:type="paragraph" w:styleId="Spistreci2">
    <w:name w:val="toc 2"/>
    <w:basedOn w:val="Normalny"/>
    <w:next w:val="Normalny"/>
    <w:autoRedefine/>
    <w:uiPriority w:val="39"/>
    <w:unhideWhenUsed/>
    <w:rsid w:val="001F59FA"/>
    <w:pPr>
      <w:spacing w:after="100"/>
      <w:ind w:left="220"/>
    </w:pPr>
  </w:style>
  <w:style w:type="paragraph" w:styleId="Spistreci3">
    <w:name w:val="toc 3"/>
    <w:basedOn w:val="Normalny"/>
    <w:next w:val="Normalny"/>
    <w:autoRedefine/>
    <w:uiPriority w:val="39"/>
    <w:unhideWhenUsed/>
    <w:rsid w:val="001F59FA"/>
    <w:pPr>
      <w:spacing w:after="100"/>
      <w:ind w:left="440"/>
    </w:pPr>
  </w:style>
</w:styles>
</file>

<file path=word/webSettings.xml><?xml version="1.0" encoding="utf-8"?>
<w:webSettings xmlns:r="http://schemas.openxmlformats.org/officeDocument/2006/relationships" xmlns:w="http://schemas.openxmlformats.org/wordprocessingml/2006/main">
  <w:divs>
    <w:div w:id="1594103">
      <w:bodyDiv w:val="1"/>
      <w:marLeft w:val="0"/>
      <w:marRight w:val="0"/>
      <w:marTop w:val="0"/>
      <w:marBottom w:val="0"/>
      <w:divBdr>
        <w:top w:val="none" w:sz="0" w:space="0" w:color="auto"/>
        <w:left w:val="none" w:sz="0" w:space="0" w:color="auto"/>
        <w:bottom w:val="none" w:sz="0" w:space="0" w:color="auto"/>
        <w:right w:val="none" w:sz="0" w:space="0" w:color="auto"/>
      </w:divBdr>
    </w:div>
    <w:div w:id="42488151">
      <w:bodyDiv w:val="1"/>
      <w:marLeft w:val="0"/>
      <w:marRight w:val="0"/>
      <w:marTop w:val="0"/>
      <w:marBottom w:val="0"/>
      <w:divBdr>
        <w:top w:val="none" w:sz="0" w:space="0" w:color="auto"/>
        <w:left w:val="none" w:sz="0" w:space="0" w:color="auto"/>
        <w:bottom w:val="none" w:sz="0" w:space="0" w:color="auto"/>
        <w:right w:val="none" w:sz="0" w:space="0" w:color="auto"/>
      </w:divBdr>
    </w:div>
    <w:div w:id="60489789">
      <w:bodyDiv w:val="1"/>
      <w:marLeft w:val="0"/>
      <w:marRight w:val="0"/>
      <w:marTop w:val="0"/>
      <w:marBottom w:val="0"/>
      <w:divBdr>
        <w:top w:val="none" w:sz="0" w:space="0" w:color="auto"/>
        <w:left w:val="none" w:sz="0" w:space="0" w:color="auto"/>
        <w:bottom w:val="none" w:sz="0" w:space="0" w:color="auto"/>
        <w:right w:val="none" w:sz="0" w:space="0" w:color="auto"/>
      </w:divBdr>
    </w:div>
    <w:div w:id="64769281">
      <w:bodyDiv w:val="1"/>
      <w:marLeft w:val="0"/>
      <w:marRight w:val="0"/>
      <w:marTop w:val="0"/>
      <w:marBottom w:val="0"/>
      <w:divBdr>
        <w:top w:val="none" w:sz="0" w:space="0" w:color="auto"/>
        <w:left w:val="none" w:sz="0" w:space="0" w:color="auto"/>
        <w:bottom w:val="none" w:sz="0" w:space="0" w:color="auto"/>
        <w:right w:val="none" w:sz="0" w:space="0" w:color="auto"/>
      </w:divBdr>
    </w:div>
    <w:div w:id="65736190">
      <w:bodyDiv w:val="1"/>
      <w:marLeft w:val="0"/>
      <w:marRight w:val="0"/>
      <w:marTop w:val="0"/>
      <w:marBottom w:val="0"/>
      <w:divBdr>
        <w:top w:val="none" w:sz="0" w:space="0" w:color="auto"/>
        <w:left w:val="none" w:sz="0" w:space="0" w:color="auto"/>
        <w:bottom w:val="none" w:sz="0" w:space="0" w:color="auto"/>
        <w:right w:val="none" w:sz="0" w:space="0" w:color="auto"/>
      </w:divBdr>
    </w:div>
    <w:div w:id="67071372">
      <w:bodyDiv w:val="1"/>
      <w:marLeft w:val="0"/>
      <w:marRight w:val="0"/>
      <w:marTop w:val="0"/>
      <w:marBottom w:val="0"/>
      <w:divBdr>
        <w:top w:val="none" w:sz="0" w:space="0" w:color="auto"/>
        <w:left w:val="none" w:sz="0" w:space="0" w:color="auto"/>
        <w:bottom w:val="none" w:sz="0" w:space="0" w:color="auto"/>
        <w:right w:val="none" w:sz="0" w:space="0" w:color="auto"/>
      </w:divBdr>
    </w:div>
    <w:div w:id="119497678">
      <w:bodyDiv w:val="1"/>
      <w:marLeft w:val="0"/>
      <w:marRight w:val="0"/>
      <w:marTop w:val="0"/>
      <w:marBottom w:val="0"/>
      <w:divBdr>
        <w:top w:val="none" w:sz="0" w:space="0" w:color="auto"/>
        <w:left w:val="none" w:sz="0" w:space="0" w:color="auto"/>
        <w:bottom w:val="none" w:sz="0" w:space="0" w:color="auto"/>
        <w:right w:val="none" w:sz="0" w:space="0" w:color="auto"/>
      </w:divBdr>
    </w:div>
    <w:div w:id="121534082">
      <w:bodyDiv w:val="1"/>
      <w:marLeft w:val="0"/>
      <w:marRight w:val="0"/>
      <w:marTop w:val="0"/>
      <w:marBottom w:val="0"/>
      <w:divBdr>
        <w:top w:val="none" w:sz="0" w:space="0" w:color="auto"/>
        <w:left w:val="none" w:sz="0" w:space="0" w:color="auto"/>
        <w:bottom w:val="none" w:sz="0" w:space="0" w:color="auto"/>
        <w:right w:val="none" w:sz="0" w:space="0" w:color="auto"/>
      </w:divBdr>
    </w:div>
    <w:div w:id="128592865">
      <w:bodyDiv w:val="1"/>
      <w:marLeft w:val="0"/>
      <w:marRight w:val="0"/>
      <w:marTop w:val="0"/>
      <w:marBottom w:val="0"/>
      <w:divBdr>
        <w:top w:val="none" w:sz="0" w:space="0" w:color="auto"/>
        <w:left w:val="none" w:sz="0" w:space="0" w:color="auto"/>
        <w:bottom w:val="none" w:sz="0" w:space="0" w:color="auto"/>
        <w:right w:val="none" w:sz="0" w:space="0" w:color="auto"/>
      </w:divBdr>
    </w:div>
    <w:div w:id="129440879">
      <w:bodyDiv w:val="1"/>
      <w:marLeft w:val="0"/>
      <w:marRight w:val="0"/>
      <w:marTop w:val="0"/>
      <w:marBottom w:val="0"/>
      <w:divBdr>
        <w:top w:val="none" w:sz="0" w:space="0" w:color="auto"/>
        <w:left w:val="none" w:sz="0" w:space="0" w:color="auto"/>
        <w:bottom w:val="none" w:sz="0" w:space="0" w:color="auto"/>
        <w:right w:val="none" w:sz="0" w:space="0" w:color="auto"/>
      </w:divBdr>
    </w:div>
    <w:div w:id="140968247">
      <w:bodyDiv w:val="1"/>
      <w:marLeft w:val="0"/>
      <w:marRight w:val="0"/>
      <w:marTop w:val="0"/>
      <w:marBottom w:val="0"/>
      <w:divBdr>
        <w:top w:val="none" w:sz="0" w:space="0" w:color="auto"/>
        <w:left w:val="none" w:sz="0" w:space="0" w:color="auto"/>
        <w:bottom w:val="none" w:sz="0" w:space="0" w:color="auto"/>
        <w:right w:val="none" w:sz="0" w:space="0" w:color="auto"/>
      </w:divBdr>
    </w:div>
    <w:div w:id="179853981">
      <w:bodyDiv w:val="1"/>
      <w:marLeft w:val="0"/>
      <w:marRight w:val="0"/>
      <w:marTop w:val="0"/>
      <w:marBottom w:val="0"/>
      <w:divBdr>
        <w:top w:val="none" w:sz="0" w:space="0" w:color="auto"/>
        <w:left w:val="none" w:sz="0" w:space="0" w:color="auto"/>
        <w:bottom w:val="none" w:sz="0" w:space="0" w:color="auto"/>
        <w:right w:val="none" w:sz="0" w:space="0" w:color="auto"/>
      </w:divBdr>
    </w:div>
    <w:div w:id="180321902">
      <w:bodyDiv w:val="1"/>
      <w:marLeft w:val="0"/>
      <w:marRight w:val="0"/>
      <w:marTop w:val="0"/>
      <w:marBottom w:val="0"/>
      <w:divBdr>
        <w:top w:val="none" w:sz="0" w:space="0" w:color="auto"/>
        <w:left w:val="none" w:sz="0" w:space="0" w:color="auto"/>
        <w:bottom w:val="none" w:sz="0" w:space="0" w:color="auto"/>
        <w:right w:val="none" w:sz="0" w:space="0" w:color="auto"/>
      </w:divBdr>
    </w:div>
    <w:div w:id="199900012">
      <w:bodyDiv w:val="1"/>
      <w:marLeft w:val="0"/>
      <w:marRight w:val="0"/>
      <w:marTop w:val="0"/>
      <w:marBottom w:val="0"/>
      <w:divBdr>
        <w:top w:val="none" w:sz="0" w:space="0" w:color="auto"/>
        <w:left w:val="none" w:sz="0" w:space="0" w:color="auto"/>
        <w:bottom w:val="none" w:sz="0" w:space="0" w:color="auto"/>
        <w:right w:val="none" w:sz="0" w:space="0" w:color="auto"/>
      </w:divBdr>
    </w:div>
    <w:div w:id="200439359">
      <w:bodyDiv w:val="1"/>
      <w:marLeft w:val="0"/>
      <w:marRight w:val="0"/>
      <w:marTop w:val="0"/>
      <w:marBottom w:val="0"/>
      <w:divBdr>
        <w:top w:val="none" w:sz="0" w:space="0" w:color="auto"/>
        <w:left w:val="none" w:sz="0" w:space="0" w:color="auto"/>
        <w:bottom w:val="none" w:sz="0" w:space="0" w:color="auto"/>
        <w:right w:val="none" w:sz="0" w:space="0" w:color="auto"/>
      </w:divBdr>
    </w:div>
    <w:div w:id="213125766">
      <w:bodyDiv w:val="1"/>
      <w:marLeft w:val="0"/>
      <w:marRight w:val="0"/>
      <w:marTop w:val="0"/>
      <w:marBottom w:val="0"/>
      <w:divBdr>
        <w:top w:val="none" w:sz="0" w:space="0" w:color="auto"/>
        <w:left w:val="none" w:sz="0" w:space="0" w:color="auto"/>
        <w:bottom w:val="none" w:sz="0" w:space="0" w:color="auto"/>
        <w:right w:val="none" w:sz="0" w:space="0" w:color="auto"/>
      </w:divBdr>
    </w:div>
    <w:div w:id="240918383">
      <w:bodyDiv w:val="1"/>
      <w:marLeft w:val="0"/>
      <w:marRight w:val="0"/>
      <w:marTop w:val="0"/>
      <w:marBottom w:val="0"/>
      <w:divBdr>
        <w:top w:val="none" w:sz="0" w:space="0" w:color="auto"/>
        <w:left w:val="none" w:sz="0" w:space="0" w:color="auto"/>
        <w:bottom w:val="none" w:sz="0" w:space="0" w:color="auto"/>
        <w:right w:val="none" w:sz="0" w:space="0" w:color="auto"/>
      </w:divBdr>
    </w:div>
    <w:div w:id="248004050">
      <w:bodyDiv w:val="1"/>
      <w:marLeft w:val="0"/>
      <w:marRight w:val="0"/>
      <w:marTop w:val="0"/>
      <w:marBottom w:val="0"/>
      <w:divBdr>
        <w:top w:val="none" w:sz="0" w:space="0" w:color="auto"/>
        <w:left w:val="none" w:sz="0" w:space="0" w:color="auto"/>
        <w:bottom w:val="none" w:sz="0" w:space="0" w:color="auto"/>
        <w:right w:val="none" w:sz="0" w:space="0" w:color="auto"/>
      </w:divBdr>
    </w:div>
    <w:div w:id="348290625">
      <w:bodyDiv w:val="1"/>
      <w:marLeft w:val="0"/>
      <w:marRight w:val="0"/>
      <w:marTop w:val="0"/>
      <w:marBottom w:val="0"/>
      <w:divBdr>
        <w:top w:val="none" w:sz="0" w:space="0" w:color="auto"/>
        <w:left w:val="none" w:sz="0" w:space="0" w:color="auto"/>
        <w:bottom w:val="none" w:sz="0" w:space="0" w:color="auto"/>
        <w:right w:val="none" w:sz="0" w:space="0" w:color="auto"/>
      </w:divBdr>
    </w:div>
    <w:div w:id="356664370">
      <w:bodyDiv w:val="1"/>
      <w:marLeft w:val="0"/>
      <w:marRight w:val="0"/>
      <w:marTop w:val="0"/>
      <w:marBottom w:val="0"/>
      <w:divBdr>
        <w:top w:val="none" w:sz="0" w:space="0" w:color="auto"/>
        <w:left w:val="none" w:sz="0" w:space="0" w:color="auto"/>
        <w:bottom w:val="none" w:sz="0" w:space="0" w:color="auto"/>
        <w:right w:val="none" w:sz="0" w:space="0" w:color="auto"/>
      </w:divBdr>
    </w:div>
    <w:div w:id="395014982">
      <w:bodyDiv w:val="1"/>
      <w:marLeft w:val="0"/>
      <w:marRight w:val="0"/>
      <w:marTop w:val="0"/>
      <w:marBottom w:val="0"/>
      <w:divBdr>
        <w:top w:val="none" w:sz="0" w:space="0" w:color="auto"/>
        <w:left w:val="none" w:sz="0" w:space="0" w:color="auto"/>
        <w:bottom w:val="none" w:sz="0" w:space="0" w:color="auto"/>
        <w:right w:val="none" w:sz="0" w:space="0" w:color="auto"/>
      </w:divBdr>
    </w:div>
    <w:div w:id="402223583">
      <w:bodyDiv w:val="1"/>
      <w:marLeft w:val="0"/>
      <w:marRight w:val="0"/>
      <w:marTop w:val="0"/>
      <w:marBottom w:val="0"/>
      <w:divBdr>
        <w:top w:val="none" w:sz="0" w:space="0" w:color="auto"/>
        <w:left w:val="none" w:sz="0" w:space="0" w:color="auto"/>
        <w:bottom w:val="none" w:sz="0" w:space="0" w:color="auto"/>
        <w:right w:val="none" w:sz="0" w:space="0" w:color="auto"/>
      </w:divBdr>
    </w:div>
    <w:div w:id="435559589">
      <w:bodyDiv w:val="1"/>
      <w:marLeft w:val="0"/>
      <w:marRight w:val="0"/>
      <w:marTop w:val="0"/>
      <w:marBottom w:val="0"/>
      <w:divBdr>
        <w:top w:val="none" w:sz="0" w:space="0" w:color="auto"/>
        <w:left w:val="none" w:sz="0" w:space="0" w:color="auto"/>
        <w:bottom w:val="none" w:sz="0" w:space="0" w:color="auto"/>
        <w:right w:val="none" w:sz="0" w:space="0" w:color="auto"/>
      </w:divBdr>
    </w:div>
    <w:div w:id="446774592">
      <w:bodyDiv w:val="1"/>
      <w:marLeft w:val="0"/>
      <w:marRight w:val="0"/>
      <w:marTop w:val="0"/>
      <w:marBottom w:val="0"/>
      <w:divBdr>
        <w:top w:val="none" w:sz="0" w:space="0" w:color="auto"/>
        <w:left w:val="none" w:sz="0" w:space="0" w:color="auto"/>
        <w:bottom w:val="none" w:sz="0" w:space="0" w:color="auto"/>
        <w:right w:val="none" w:sz="0" w:space="0" w:color="auto"/>
      </w:divBdr>
    </w:div>
    <w:div w:id="468330274">
      <w:bodyDiv w:val="1"/>
      <w:marLeft w:val="0"/>
      <w:marRight w:val="0"/>
      <w:marTop w:val="0"/>
      <w:marBottom w:val="0"/>
      <w:divBdr>
        <w:top w:val="none" w:sz="0" w:space="0" w:color="auto"/>
        <w:left w:val="none" w:sz="0" w:space="0" w:color="auto"/>
        <w:bottom w:val="none" w:sz="0" w:space="0" w:color="auto"/>
        <w:right w:val="none" w:sz="0" w:space="0" w:color="auto"/>
      </w:divBdr>
    </w:div>
    <w:div w:id="500125178">
      <w:bodyDiv w:val="1"/>
      <w:marLeft w:val="0"/>
      <w:marRight w:val="0"/>
      <w:marTop w:val="0"/>
      <w:marBottom w:val="0"/>
      <w:divBdr>
        <w:top w:val="none" w:sz="0" w:space="0" w:color="auto"/>
        <w:left w:val="none" w:sz="0" w:space="0" w:color="auto"/>
        <w:bottom w:val="none" w:sz="0" w:space="0" w:color="auto"/>
        <w:right w:val="none" w:sz="0" w:space="0" w:color="auto"/>
      </w:divBdr>
    </w:div>
    <w:div w:id="507252217">
      <w:bodyDiv w:val="1"/>
      <w:marLeft w:val="0"/>
      <w:marRight w:val="0"/>
      <w:marTop w:val="0"/>
      <w:marBottom w:val="0"/>
      <w:divBdr>
        <w:top w:val="none" w:sz="0" w:space="0" w:color="auto"/>
        <w:left w:val="none" w:sz="0" w:space="0" w:color="auto"/>
        <w:bottom w:val="none" w:sz="0" w:space="0" w:color="auto"/>
        <w:right w:val="none" w:sz="0" w:space="0" w:color="auto"/>
      </w:divBdr>
    </w:div>
    <w:div w:id="562371180">
      <w:bodyDiv w:val="1"/>
      <w:marLeft w:val="0"/>
      <w:marRight w:val="0"/>
      <w:marTop w:val="0"/>
      <w:marBottom w:val="0"/>
      <w:divBdr>
        <w:top w:val="none" w:sz="0" w:space="0" w:color="auto"/>
        <w:left w:val="none" w:sz="0" w:space="0" w:color="auto"/>
        <w:bottom w:val="none" w:sz="0" w:space="0" w:color="auto"/>
        <w:right w:val="none" w:sz="0" w:space="0" w:color="auto"/>
      </w:divBdr>
    </w:div>
    <w:div w:id="607322905">
      <w:bodyDiv w:val="1"/>
      <w:marLeft w:val="0"/>
      <w:marRight w:val="0"/>
      <w:marTop w:val="0"/>
      <w:marBottom w:val="0"/>
      <w:divBdr>
        <w:top w:val="none" w:sz="0" w:space="0" w:color="auto"/>
        <w:left w:val="none" w:sz="0" w:space="0" w:color="auto"/>
        <w:bottom w:val="none" w:sz="0" w:space="0" w:color="auto"/>
        <w:right w:val="none" w:sz="0" w:space="0" w:color="auto"/>
      </w:divBdr>
    </w:div>
    <w:div w:id="614678130">
      <w:bodyDiv w:val="1"/>
      <w:marLeft w:val="0"/>
      <w:marRight w:val="0"/>
      <w:marTop w:val="0"/>
      <w:marBottom w:val="0"/>
      <w:divBdr>
        <w:top w:val="none" w:sz="0" w:space="0" w:color="auto"/>
        <w:left w:val="none" w:sz="0" w:space="0" w:color="auto"/>
        <w:bottom w:val="none" w:sz="0" w:space="0" w:color="auto"/>
        <w:right w:val="none" w:sz="0" w:space="0" w:color="auto"/>
      </w:divBdr>
    </w:div>
    <w:div w:id="637346911">
      <w:bodyDiv w:val="1"/>
      <w:marLeft w:val="0"/>
      <w:marRight w:val="0"/>
      <w:marTop w:val="0"/>
      <w:marBottom w:val="0"/>
      <w:divBdr>
        <w:top w:val="none" w:sz="0" w:space="0" w:color="auto"/>
        <w:left w:val="none" w:sz="0" w:space="0" w:color="auto"/>
        <w:bottom w:val="none" w:sz="0" w:space="0" w:color="auto"/>
        <w:right w:val="none" w:sz="0" w:space="0" w:color="auto"/>
      </w:divBdr>
    </w:div>
    <w:div w:id="675381148">
      <w:bodyDiv w:val="1"/>
      <w:marLeft w:val="0"/>
      <w:marRight w:val="0"/>
      <w:marTop w:val="0"/>
      <w:marBottom w:val="0"/>
      <w:divBdr>
        <w:top w:val="none" w:sz="0" w:space="0" w:color="auto"/>
        <w:left w:val="none" w:sz="0" w:space="0" w:color="auto"/>
        <w:bottom w:val="none" w:sz="0" w:space="0" w:color="auto"/>
        <w:right w:val="none" w:sz="0" w:space="0" w:color="auto"/>
      </w:divBdr>
    </w:div>
    <w:div w:id="698702069">
      <w:bodyDiv w:val="1"/>
      <w:marLeft w:val="0"/>
      <w:marRight w:val="0"/>
      <w:marTop w:val="0"/>
      <w:marBottom w:val="0"/>
      <w:divBdr>
        <w:top w:val="none" w:sz="0" w:space="0" w:color="auto"/>
        <w:left w:val="none" w:sz="0" w:space="0" w:color="auto"/>
        <w:bottom w:val="none" w:sz="0" w:space="0" w:color="auto"/>
        <w:right w:val="none" w:sz="0" w:space="0" w:color="auto"/>
      </w:divBdr>
    </w:div>
    <w:div w:id="737943337">
      <w:bodyDiv w:val="1"/>
      <w:marLeft w:val="0"/>
      <w:marRight w:val="0"/>
      <w:marTop w:val="0"/>
      <w:marBottom w:val="0"/>
      <w:divBdr>
        <w:top w:val="none" w:sz="0" w:space="0" w:color="auto"/>
        <w:left w:val="none" w:sz="0" w:space="0" w:color="auto"/>
        <w:bottom w:val="none" w:sz="0" w:space="0" w:color="auto"/>
        <w:right w:val="none" w:sz="0" w:space="0" w:color="auto"/>
      </w:divBdr>
    </w:div>
    <w:div w:id="742029273">
      <w:bodyDiv w:val="1"/>
      <w:marLeft w:val="0"/>
      <w:marRight w:val="0"/>
      <w:marTop w:val="0"/>
      <w:marBottom w:val="0"/>
      <w:divBdr>
        <w:top w:val="none" w:sz="0" w:space="0" w:color="auto"/>
        <w:left w:val="none" w:sz="0" w:space="0" w:color="auto"/>
        <w:bottom w:val="none" w:sz="0" w:space="0" w:color="auto"/>
        <w:right w:val="none" w:sz="0" w:space="0" w:color="auto"/>
      </w:divBdr>
    </w:div>
    <w:div w:id="766193678">
      <w:bodyDiv w:val="1"/>
      <w:marLeft w:val="0"/>
      <w:marRight w:val="0"/>
      <w:marTop w:val="0"/>
      <w:marBottom w:val="0"/>
      <w:divBdr>
        <w:top w:val="none" w:sz="0" w:space="0" w:color="auto"/>
        <w:left w:val="none" w:sz="0" w:space="0" w:color="auto"/>
        <w:bottom w:val="none" w:sz="0" w:space="0" w:color="auto"/>
        <w:right w:val="none" w:sz="0" w:space="0" w:color="auto"/>
      </w:divBdr>
    </w:div>
    <w:div w:id="779448788">
      <w:bodyDiv w:val="1"/>
      <w:marLeft w:val="0"/>
      <w:marRight w:val="0"/>
      <w:marTop w:val="0"/>
      <w:marBottom w:val="0"/>
      <w:divBdr>
        <w:top w:val="none" w:sz="0" w:space="0" w:color="auto"/>
        <w:left w:val="none" w:sz="0" w:space="0" w:color="auto"/>
        <w:bottom w:val="none" w:sz="0" w:space="0" w:color="auto"/>
        <w:right w:val="none" w:sz="0" w:space="0" w:color="auto"/>
      </w:divBdr>
    </w:div>
    <w:div w:id="785084154">
      <w:bodyDiv w:val="1"/>
      <w:marLeft w:val="0"/>
      <w:marRight w:val="0"/>
      <w:marTop w:val="0"/>
      <w:marBottom w:val="0"/>
      <w:divBdr>
        <w:top w:val="none" w:sz="0" w:space="0" w:color="auto"/>
        <w:left w:val="none" w:sz="0" w:space="0" w:color="auto"/>
        <w:bottom w:val="none" w:sz="0" w:space="0" w:color="auto"/>
        <w:right w:val="none" w:sz="0" w:space="0" w:color="auto"/>
      </w:divBdr>
    </w:div>
    <w:div w:id="813987585">
      <w:bodyDiv w:val="1"/>
      <w:marLeft w:val="0"/>
      <w:marRight w:val="0"/>
      <w:marTop w:val="0"/>
      <w:marBottom w:val="0"/>
      <w:divBdr>
        <w:top w:val="none" w:sz="0" w:space="0" w:color="auto"/>
        <w:left w:val="none" w:sz="0" w:space="0" w:color="auto"/>
        <w:bottom w:val="none" w:sz="0" w:space="0" w:color="auto"/>
        <w:right w:val="none" w:sz="0" w:space="0" w:color="auto"/>
      </w:divBdr>
    </w:div>
    <w:div w:id="818153578">
      <w:bodyDiv w:val="1"/>
      <w:marLeft w:val="0"/>
      <w:marRight w:val="0"/>
      <w:marTop w:val="0"/>
      <w:marBottom w:val="0"/>
      <w:divBdr>
        <w:top w:val="none" w:sz="0" w:space="0" w:color="auto"/>
        <w:left w:val="none" w:sz="0" w:space="0" w:color="auto"/>
        <w:bottom w:val="none" w:sz="0" w:space="0" w:color="auto"/>
        <w:right w:val="none" w:sz="0" w:space="0" w:color="auto"/>
      </w:divBdr>
    </w:div>
    <w:div w:id="823934819">
      <w:bodyDiv w:val="1"/>
      <w:marLeft w:val="0"/>
      <w:marRight w:val="0"/>
      <w:marTop w:val="0"/>
      <w:marBottom w:val="0"/>
      <w:divBdr>
        <w:top w:val="none" w:sz="0" w:space="0" w:color="auto"/>
        <w:left w:val="none" w:sz="0" w:space="0" w:color="auto"/>
        <w:bottom w:val="none" w:sz="0" w:space="0" w:color="auto"/>
        <w:right w:val="none" w:sz="0" w:space="0" w:color="auto"/>
      </w:divBdr>
    </w:div>
    <w:div w:id="884096959">
      <w:bodyDiv w:val="1"/>
      <w:marLeft w:val="0"/>
      <w:marRight w:val="0"/>
      <w:marTop w:val="0"/>
      <w:marBottom w:val="0"/>
      <w:divBdr>
        <w:top w:val="none" w:sz="0" w:space="0" w:color="auto"/>
        <w:left w:val="none" w:sz="0" w:space="0" w:color="auto"/>
        <w:bottom w:val="none" w:sz="0" w:space="0" w:color="auto"/>
        <w:right w:val="none" w:sz="0" w:space="0" w:color="auto"/>
      </w:divBdr>
    </w:div>
    <w:div w:id="960695703">
      <w:bodyDiv w:val="1"/>
      <w:marLeft w:val="0"/>
      <w:marRight w:val="0"/>
      <w:marTop w:val="0"/>
      <w:marBottom w:val="0"/>
      <w:divBdr>
        <w:top w:val="none" w:sz="0" w:space="0" w:color="auto"/>
        <w:left w:val="none" w:sz="0" w:space="0" w:color="auto"/>
        <w:bottom w:val="none" w:sz="0" w:space="0" w:color="auto"/>
        <w:right w:val="none" w:sz="0" w:space="0" w:color="auto"/>
      </w:divBdr>
    </w:div>
    <w:div w:id="966593995">
      <w:bodyDiv w:val="1"/>
      <w:marLeft w:val="0"/>
      <w:marRight w:val="0"/>
      <w:marTop w:val="0"/>
      <w:marBottom w:val="0"/>
      <w:divBdr>
        <w:top w:val="none" w:sz="0" w:space="0" w:color="auto"/>
        <w:left w:val="none" w:sz="0" w:space="0" w:color="auto"/>
        <w:bottom w:val="none" w:sz="0" w:space="0" w:color="auto"/>
        <w:right w:val="none" w:sz="0" w:space="0" w:color="auto"/>
      </w:divBdr>
    </w:div>
    <w:div w:id="968587529">
      <w:bodyDiv w:val="1"/>
      <w:marLeft w:val="0"/>
      <w:marRight w:val="0"/>
      <w:marTop w:val="0"/>
      <w:marBottom w:val="0"/>
      <w:divBdr>
        <w:top w:val="none" w:sz="0" w:space="0" w:color="auto"/>
        <w:left w:val="none" w:sz="0" w:space="0" w:color="auto"/>
        <w:bottom w:val="none" w:sz="0" w:space="0" w:color="auto"/>
        <w:right w:val="none" w:sz="0" w:space="0" w:color="auto"/>
      </w:divBdr>
    </w:div>
    <w:div w:id="981160395">
      <w:bodyDiv w:val="1"/>
      <w:marLeft w:val="0"/>
      <w:marRight w:val="0"/>
      <w:marTop w:val="0"/>
      <w:marBottom w:val="0"/>
      <w:divBdr>
        <w:top w:val="none" w:sz="0" w:space="0" w:color="auto"/>
        <w:left w:val="none" w:sz="0" w:space="0" w:color="auto"/>
        <w:bottom w:val="none" w:sz="0" w:space="0" w:color="auto"/>
        <w:right w:val="none" w:sz="0" w:space="0" w:color="auto"/>
      </w:divBdr>
    </w:div>
    <w:div w:id="1019428894">
      <w:bodyDiv w:val="1"/>
      <w:marLeft w:val="0"/>
      <w:marRight w:val="0"/>
      <w:marTop w:val="0"/>
      <w:marBottom w:val="0"/>
      <w:divBdr>
        <w:top w:val="none" w:sz="0" w:space="0" w:color="auto"/>
        <w:left w:val="none" w:sz="0" w:space="0" w:color="auto"/>
        <w:bottom w:val="none" w:sz="0" w:space="0" w:color="auto"/>
        <w:right w:val="none" w:sz="0" w:space="0" w:color="auto"/>
      </w:divBdr>
    </w:div>
    <w:div w:id="1036811564">
      <w:bodyDiv w:val="1"/>
      <w:marLeft w:val="0"/>
      <w:marRight w:val="0"/>
      <w:marTop w:val="0"/>
      <w:marBottom w:val="0"/>
      <w:divBdr>
        <w:top w:val="none" w:sz="0" w:space="0" w:color="auto"/>
        <w:left w:val="none" w:sz="0" w:space="0" w:color="auto"/>
        <w:bottom w:val="none" w:sz="0" w:space="0" w:color="auto"/>
        <w:right w:val="none" w:sz="0" w:space="0" w:color="auto"/>
      </w:divBdr>
    </w:div>
    <w:div w:id="1046831607">
      <w:bodyDiv w:val="1"/>
      <w:marLeft w:val="0"/>
      <w:marRight w:val="0"/>
      <w:marTop w:val="0"/>
      <w:marBottom w:val="0"/>
      <w:divBdr>
        <w:top w:val="none" w:sz="0" w:space="0" w:color="auto"/>
        <w:left w:val="none" w:sz="0" w:space="0" w:color="auto"/>
        <w:bottom w:val="none" w:sz="0" w:space="0" w:color="auto"/>
        <w:right w:val="none" w:sz="0" w:space="0" w:color="auto"/>
      </w:divBdr>
    </w:div>
    <w:div w:id="1073426043">
      <w:bodyDiv w:val="1"/>
      <w:marLeft w:val="0"/>
      <w:marRight w:val="0"/>
      <w:marTop w:val="0"/>
      <w:marBottom w:val="0"/>
      <w:divBdr>
        <w:top w:val="none" w:sz="0" w:space="0" w:color="auto"/>
        <w:left w:val="none" w:sz="0" w:space="0" w:color="auto"/>
        <w:bottom w:val="none" w:sz="0" w:space="0" w:color="auto"/>
        <w:right w:val="none" w:sz="0" w:space="0" w:color="auto"/>
      </w:divBdr>
    </w:div>
    <w:div w:id="1075740513">
      <w:bodyDiv w:val="1"/>
      <w:marLeft w:val="0"/>
      <w:marRight w:val="0"/>
      <w:marTop w:val="0"/>
      <w:marBottom w:val="0"/>
      <w:divBdr>
        <w:top w:val="none" w:sz="0" w:space="0" w:color="auto"/>
        <w:left w:val="none" w:sz="0" w:space="0" w:color="auto"/>
        <w:bottom w:val="none" w:sz="0" w:space="0" w:color="auto"/>
        <w:right w:val="none" w:sz="0" w:space="0" w:color="auto"/>
      </w:divBdr>
    </w:div>
    <w:div w:id="1091774756">
      <w:bodyDiv w:val="1"/>
      <w:marLeft w:val="0"/>
      <w:marRight w:val="0"/>
      <w:marTop w:val="0"/>
      <w:marBottom w:val="0"/>
      <w:divBdr>
        <w:top w:val="none" w:sz="0" w:space="0" w:color="auto"/>
        <w:left w:val="none" w:sz="0" w:space="0" w:color="auto"/>
        <w:bottom w:val="none" w:sz="0" w:space="0" w:color="auto"/>
        <w:right w:val="none" w:sz="0" w:space="0" w:color="auto"/>
      </w:divBdr>
    </w:div>
    <w:div w:id="1104299779">
      <w:bodyDiv w:val="1"/>
      <w:marLeft w:val="0"/>
      <w:marRight w:val="0"/>
      <w:marTop w:val="0"/>
      <w:marBottom w:val="0"/>
      <w:divBdr>
        <w:top w:val="none" w:sz="0" w:space="0" w:color="auto"/>
        <w:left w:val="none" w:sz="0" w:space="0" w:color="auto"/>
        <w:bottom w:val="none" w:sz="0" w:space="0" w:color="auto"/>
        <w:right w:val="none" w:sz="0" w:space="0" w:color="auto"/>
      </w:divBdr>
    </w:div>
    <w:div w:id="1113289197">
      <w:bodyDiv w:val="1"/>
      <w:marLeft w:val="0"/>
      <w:marRight w:val="0"/>
      <w:marTop w:val="0"/>
      <w:marBottom w:val="0"/>
      <w:divBdr>
        <w:top w:val="none" w:sz="0" w:space="0" w:color="auto"/>
        <w:left w:val="none" w:sz="0" w:space="0" w:color="auto"/>
        <w:bottom w:val="none" w:sz="0" w:space="0" w:color="auto"/>
        <w:right w:val="none" w:sz="0" w:space="0" w:color="auto"/>
      </w:divBdr>
    </w:div>
    <w:div w:id="1145970065">
      <w:bodyDiv w:val="1"/>
      <w:marLeft w:val="0"/>
      <w:marRight w:val="0"/>
      <w:marTop w:val="0"/>
      <w:marBottom w:val="0"/>
      <w:divBdr>
        <w:top w:val="none" w:sz="0" w:space="0" w:color="auto"/>
        <w:left w:val="none" w:sz="0" w:space="0" w:color="auto"/>
        <w:bottom w:val="none" w:sz="0" w:space="0" w:color="auto"/>
        <w:right w:val="none" w:sz="0" w:space="0" w:color="auto"/>
      </w:divBdr>
    </w:div>
    <w:div w:id="1153765040">
      <w:bodyDiv w:val="1"/>
      <w:marLeft w:val="0"/>
      <w:marRight w:val="0"/>
      <w:marTop w:val="0"/>
      <w:marBottom w:val="0"/>
      <w:divBdr>
        <w:top w:val="none" w:sz="0" w:space="0" w:color="auto"/>
        <w:left w:val="none" w:sz="0" w:space="0" w:color="auto"/>
        <w:bottom w:val="none" w:sz="0" w:space="0" w:color="auto"/>
        <w:right w:val="none" w:sz="0" w:space="0" w:color="auto"/>
      </w:divBdr>
    </w:div>
    <w:div w:id="1157569567">
      <w:bodyDiv w:val="1"/>
      <w:marLeft w:val="0"/>
      <w:marRight w:val="0"/>
      <w:marTop w:val="0"/>
      <w:marBottom w:val="0"/>
      <w:divBdr>
        <w:top w:val="none" w:sz="0" w:space="0" w:color="auto"/>
        <w:left w:val="none" w:sz="0" w:space="0" w:color="auto"/>
        <w:bottom w:val="none" w:sz="0" w:space="0" w:color="auto"/>
        <w:right w:val="none" w:sz="0" w:space="0" w:color="auto"/>
      </w:divBdr>
    </w:div>
    <w:div w:id="1160659471">
      <w:bodyDiv w:val="1"/>
      <w:marLeft w:val="0"/>
      <w:marRight w:val="0"/>
      <w:marTop w:val="0"/>
      <w:marBottom w:val="0"/>
      <w:divBdr>
        <w:top w:val="none" w:sz="0" w:space="0" w:color="auto"/>
        <w:left w:val="none" w:sz="0" w:space="0" w:color="auto"/>
        <w:bottom w:val="none" w:sz="0" w:space="0" w:color="auto"/>
        <w:right w:val="none" w:sz="0" w:space="0" w:color="auto"/>
      </w:divBdr>
    </w:div>
    <w:div w:id="1180437742">
      <w:bodyDiv w:val="1"/>
      <w:marLeft w:val="0"/>
      <w:marRight w:val="0"/>
      <w:marTop w:val="0"/>
      <w:marBottom w:val="0"/>
      <w:divBdr>
        <w:top w:val="none" w:sz="0" w:space="0" w:color="auto"/>
        <w:left w:val="none" w:sz="0" w:space="0" w:color="auto"/>
        <w:bottom w:val="none" w:sz="0" w:space="0" w:color="auto"/>
        <w:right w:val="none" w:sz="0" w:space="0" w:color="auto"/>
      </w:divBdr>
    </w:div>
    <w:div w:id="1201698498">
      <w:bodyDiv w:val="1"/>
      <w:marLeft w:val="0"/>
      <w:marRight w:val="0"/>
      <w:marTop w:val="0"/>
      <w:marBottom w:val="0"/>
      <w:divBdr>
        <w:top w:val="none" w:sz="0" w:space="0" w:color="auto"/>
        <w:left w:val="none" w:sz="0" w:space="0" w:color="auto"/>
        <w:bottom w:val="none" w:sz="0" w:space="0" w:color="auto"/>
        <w:right w:val="none" w:sz="0" w:space="0" w:color="auto"/>
      </w:divBdr>
    </w:div>
    <w:div w:id="1247954603">
      <w:bodyDiv w:val="1"/>
      <w:marLeft w:val="0"/>
      <w:marRight w:val="0"/>
      <w:marTop w:val="0"/>
      <w:marBottom w:val="0"/>
      <w:divBdr>
        <w:top w:val="none" w:sz="0" w:space="0" w:color="auto"/>
        <w:left w:val="none" w:sz="0" w:space="0" w:color="auto"/>
        <w:bottom w:val="none" w:sz="0" w:space="0" w:color="auto"/>
        <w:right w:val="none" w:sz="0" w:space="0" w:color="auto"/>
      </w:divBdr>
    </w:div>
    <w:div w:id="1248927695">
      <w:bodyDiv w:val="1"/>
      <w:marLeft w:val="0"/>
      <w:marRight w:val="0"/>
      <w:marTop w:val="0"/>
      <w:marBottom w:val="0"/>
      <w:divBdr>
        <w:top w:val="none" w:sz="0" w:space="0" w:color="auto"/>
        <w:left w:val="none" w:sz="0" w:space="0" w:color="auto"/>
        <w:bottom w:val="none" w:sz="0" w:space="0" w:color="auto"/>
        <w:right w:val="none" w:sz="0" w:space="0" w:color="auto"/>
      </w:divBdr>
    </w:div>
    <w:div w:id="1286765248">
      <w:bodyDiv w:val="1"/>
      <w:marLeft w:val="0"/>
      <w:marRight w:val="0"/>
      <w:marTop w:val="0"/>
      <w:marBottom w:val="0"/>
      <w:divBdr>
        <w:top w:val="none" w:sz="0" w:space="0" w:color="auto"/>
        <w:left w:val="none" w:sz="0" w:space="0" w:color="auto"/>
        <w:bottom w:val="none" w:sz="0" w:space="0" w:color="auto"/>
        <w:right w:val="none" w:sz="0" w:space="0" w:color="auto"/>
      </w:divBdr>
    </w:div>
    <w:div w:id="1292638434">
      <w:bodyDiv w:val="1"/>
      <w:marLeft w:val="0"/>
      <w:marRight w:val="0"/>
      <w:marTop w:val="0"/>
      <w:marBottom w:val="0"/>
      <w:divBdr>
        <w:top w:val="none" w:sz="0" w:space="0" w:color="auto"/>
        <w:left w:val="none" w:sz="0" w:space="0" w:color="auto"/>
        <w:bottom w:val="none" w:sz="0" w:space="0" w:color="auto"/>
        <w:right w:val="none" w:sz="0" w:space="0" w:color="auto"/>
      </w:divBdr>
    </w:div>
    <w:div w:id="1311599039">
      <w:bodyDiv w:val="1"/>
      <w:marLeft w:val="0"/>
      <w:marRight w:val="0"/>
      <w:marTop w:val="0"/>
      <w:marBottom w:val="0"/>
      <w:divBdr>
        <w:top w:val="none" w:sz="0" w:space="0" w:color="auto"/>
        <w:left w:val="none" w:sz="0" w:space="0" w:color="auto"/>
        <w:bottom w:val="none" w:sz="0" w:space="0" w:color="auto"/>
        <w:right w:val="none" w:sz="0" w:space="0" w:color="auto"/>
      </w:divBdr>
    </w:div>
    <w:div w:id="1315140715">
      <w:bodyDiv w:val="1"/>
      <w:marLeft w:val="0"/>
      <w:marRight w:val="0"/>
      <w:marTop w:val="0"/>
      <w:marBottom w:val="0"/>
      <w:divBdr>
        <w:top w:val="none" w:sz="0" w:space="0" w:color="auto"/>
        <w:left w:val="none" w:sz="0" w:space="0" w:color="auto"/>
        <w:bottom w:val="none" w:sz="0" w:space="0" w:color="auto"/>
        <w:right w:val="none" w:sz="0" w:space="0" w:color="auto"/>
      </w:divBdr>
    </w:div>
    <w:div w:id="1327198728">
      <w:bodyDiv w:val="1"/>
      <w:marLeft w:val="0"/>
      <w:marRight w:val="0"/>
      <w:marTop w:val="0"/>
      <w:marBottom w:val="0"/>
      <w:divBdr>
        <w:top w:val="none" w:sz="0" w:space="0" w:color="auto"/>
        <w:left w:val="none" w:sz="0" w:space="0" w:color="auto"/>
        <w:bottom w:val="none" w:sz="0" w:space="0" w:color="auto"/>
        <w:right w:val="none" w:sz="0" w:space="0" w:color="auto"/>
      </w:divBdr>
    </w:div>
    <w:div w:id="1343311989">
      <w:bodyDiv w:val="1"/>
      <w:marLeft w:val="0"/>
      <w:marRight w:val="0"/>
      <w:marTop w:val="0"/>
      <w:marBottom w:val="0"/>
      <w:divBdr>
        <w:top w:val="none" w:sz="0" w:space="0" w:color="auto"/>
        <w:left w:val="none" w:sz="0" w:space="0" w:color="auto"/>
        <w:bottom w:val="none" w:sz="0" w:space="0" w:color="auto"/>
        <w:right w:val="none" w:sz="0" w:space="0" w:color="auto"/>
      </w:divBdr>
    </w:div>
    <w:div w:id="1402212789">
      <w:bodyDiv w:val="1"/>
      <w:marLeft w:val="0"/>
      <w:marRight w:val="0"/>
      <w:marTop w:val="0"/>
      <w:marBottom w:val="0"/>
      <w:divBdr>
        <w:top w:val="none" w:sz="0" w:space="0" w:color="auto"/>
        <w:left w:val="none" w:sz="0" w:space="0" w:color="auto"/>
        <w:bottom w:val="none" w:sz="0" w:space="0" w:color="auto"/>
        <w:right w:val="none" w:sz="0" w:space="0" w:color="auto"/>
      </w:divBdr>
    </w:div>
    <w:div w:id="1493329901">
      <w:bodyDiv w:val="1"/>
      <w:marLeft w:val="0"/>
      <w:marRight w:val="0"/>
      <w:marTop w:val="0"/>
      <w:marBottom w:val="0"/>
      <w:divBdr>
        <w:top w:val="none" w:sz="0" w:space="0" w:color="auto"/>
        <w:left w:val="none" w:sz="0" w:space="0" w:color="auto"/>
        <w:bottom w:val="none" w:sz="0" w:space="0" w:color="auto"/>
        <w:right w:val="none" w:sz="0" w:space="0" w:color="auto"/>
      </w:divBdr>
    </w:div>
    <w:div w:id="1499887006">
      <w:bodyDiv w:val="1"/>
      <w:marLeft w:val="0"/>
      <w:marRight w:val="0"/>
      <w:marTop w:val="0"/>
      <w:marBottom w:val="0"/>
      <w:divBdr>
        <w:top w:val="none" w:sz="0" w:space="0" w:color="auto"/>
        <w:left w:val="none" w:sz="0" w:space="0" w:color="auto"/>
        <w:bottom w:val="none" w:sz="0" w:space="0" w:color="auto"/>
        <w:right w:val="none" w:sz="0" w:space="0" w:color="auto"/>
      </w:divBdr>
    </w:div>
    <w:div w:id="1500466072">
      <w:bodyDiv w:val="1"/>
      <w:marLeft w:val="0"/>
      <w:marRight w:val="0"/>
      <w:marTop w:val="0"/>
      <w:marBottom w:val="0"/>
      <w:divBdr>
        <w:top w:val="none" w:sz="0" w:space="0" w:color="auto"/>
        <w:left w:val="none" w:sz="0" w:space="0" w:color="auto"/>
        <w:bottom w:val="none" w:sz="0" w:space="0" w:color="auto"/>
        <w:right w:val="none" w:sz="0" w:space="0" w:color="auto"/>
      </w:divBdr>
    </w:div>
    <w:div w:id="1501970900">
      <w:bodyDiv w:val="1"/>
      <w:marLeft w:val="0"/>
      <w:marRight w:val="0"/>
      <w:marTop w:val="0"/>
      <w:marBottom w:val="0"/>
      <w:divBdr>
        <w:top w:val="none" w:sz="0" w:space="0" w:color="auto"/>
        <w:left w:val="none" w:sz="0" w:space="0" w:color="auto"/>
        <w:bottom w:val="none" w:sz="0" w:space="0" w:color="auto"/>
        <w:right w:val="none" w:sz="0" w:space="0" w:color="auto"/>
      </w:divBdr>
    </w:div>
    <w:div w:id="1517231485">
      <w:bodyDiv w:val="1"/>
      <w:marLeft w:val="0"/>
      <w:marRight w:val="0"/>
      <w:marTop w:val="0"/>
      <w:marBottom w:val="0"/>
      <w:divBdr>
        <w:top w:val="none" w:sz="0" w:space="0" w:color="auto"/>
        <w:left w:val="none" w:sz="0" w:space="0" w:color="auto"/>
        <w:bottom w:val="none" w:sz="0" w:space="0" w:color="auto"/>
        <w:right w:val="none" w:sz="0" w:space="0" w:color="auto"/>
      </w:divBdr>
    </w:div>
    <w:div w:id="1581255895">
      <w:bodyDiv w:val="1"/>
      <w:marLeft w:val="0"/>
      <w:marRight w:val="0"/>
      <w:marTop w:val="0"/>
      <w:marBottom w:val="0"/>
      <w:divBdr>
        <w:top w:val="none" w:sz="0" w:space="0" w:color="auto"/>
        <w:left w:val="none" w:sz="0" w:space="0" w:color="auto"/>
        <w:bottom w:val="none" w:sz="0" w:space="0" w:color="auto"/>
        <w:right w:val="none" w:sz="0" w:space="0" w:color="auto"/>
      </w:divBdr>
    </w:div>
    <w:div w:id="1594360864">
      <w:bodyDiv w:val="1"/>
      <w:marLeft w:val="0"/>
      <w:marRight w:val="0"/>
      <w:marTop w:val="0"/>
      <w:marBottom w:val="0"/>
      <w:divBdr>
        <w:top w:val="none" w:sz="0" w:space="0" w:color="auto"/>
        <w:left w:val="none" w:sz="0" w:space="0" w:color="auto"/>
        <w:bottom w:val="none" w:sz="0" w:space="0" w:color="auto"/>
        <w:right w:val="none" w:sz="0" w:space="0" w:color="auto"/>
      </w:divBdr>
    </w:div>
    <w:div w:id="1624921954">
      <w:bodyDiv w:val="1"/>
      <w:marLeft w:val="0"/>
      <w:marRight w:val="0"/>
      <w:marTop w:val="0"/>
      <w:marBottom w:val="0"/>
      <w:divBdr>
        <w:top w:val="none" w:sz="0" w:space="0" w:color="auto"/>
        <w:left w:val="none" w:sz="0" w:space="0" w:color="auto"/>
        <w:bottom w:val="none" w:sz="0" w:space="0" w:color="auto"/>
        <w:right w:val="none" w:sz="0" w:space="0" w:color="auto"/>
      </w:divBdr>
    </w:div>
    <w:div w:id="1626497212">
      <w:bodyDiv w:val="1"/>
      <w:marLeft w:val="0"/>
      <w:marRight w:val="0"/>
      <w:marTop w:val="0"/>
      <w:marBottom w:val="0"/>
      <w:divBdr>
        <w:top w:val="none" w:sz="0" w:space="0" w:color="auto"/>
        <w:left w:val="none" w:sz="0" w:space="0" w:color="auto"/>
        <w:bottom w:val="none" w:sz="0" w:space="0" w:color="auto"/>
        <w:right w:val="none" w:sz="0" w:space="0" w:color="auto"/>
      </w:divBdr>
    </w:div>
    <w:div w:id="1665862535">
      <w:bodyDiv w:val="1"/>
      <w:marLeft w:val="0"/>
      <w:marRight w:val="0"/>
      <w:marTop w:val="0"/>
      <w:marBottom w:val="0"/>
      <w:divBdr>
        <w:top w:val="none" w:sz="0" w:space="0" w:color="auto"/>
        <w:left w:val="none" w:sz="0" w:space="0" w:color="auto"/>
        <w:bottom w:val="none" w:sz="0" w:space="0" w:color="auto"/>
        <w:right w:val="none" w:sz="0" w:space="0" w:color="auto"/>
      </w:divBdr>
    </w:div>
    <w:div w:id="1692488376">
      <w:bodyDiv w:val="1"/>
      <w:marLeft w:val="0"/>
      <w:marRight w:val="0"/>
      <w:marTop w:val="0"/>
      <w:marBottom w:val="0"/>
      <w:divBdr>
        <w:top w:val="none" w:sz="0" w:space="0" w:color="auto"/>
        <w:left w:val="none" w:sz="0" w:space="0" w:color="auto"/>
        <w:bottom w:val="none" w:sz="0" w:space="0" w:color="auto"/>
        <w:right w:val="none" w:sz="0" w:space="0" w:color="auto"/>
      </w:divBdr>
    </w:div>
    <w:div w:id="1737124221">
      <w:bodyDiv w:val="1"/>
      <w:marLeft w:val="0"/>
      <w:marRight w:val="0"/>
      <w:marTop w:val="0"/>
      <w:marBottom w:val="0"/>
      <w:divBdr>
        <w:top w:val="none" w:sz="0" w:space="0" w:color="auto"/>
        <w:left w:val="none" w:sz="0" w:space="0" w:color="auto"/>
        <w:bottom w:val="none" w:sz="0" w:space="0" w:color="auto"/>
        <w:right w:val="none" w:sz="0" w:space="0" w:color="auto"/>
      </w:divBdr>
    </w:div>
    <w:div w:id="1750080375">
      <w:bodyDiv w:val="1"/>
      <w:marLeft w:val="0"/>
      <w:marRight w:val="0"/>
      <w:marTop w:val="0"/>
      <w:marBottom w:val="0"/>
      <w:divBdr>
        <w:top w:val="none" w:sz="0" w:space="0" w:color="auto"/>
        <w:left w:val="none" w:sz="0" w:space="0" w:color="auto"/>
        <w:bottom w:val="none" w:sz="0" w:space="0" w:color="auto"/>
        <w:right w:val="none" w:sz="0" w:space="0" w:color="auto"/>
      </w:divBdr>
    </w:div>
    <w:div w:id="1759786234">
      <w:bodyDiv w:val="1"/>
      <w:marLeft w:val="0"/>
      <w:marRight w:val="0"/>
      <w:marTop w:val="0"/>
      <w:marBottom w:val="0"/>
      <w:divBdr>
        <w:top w:val="none" w:sz="0" w:space="0" w:color="auto"/>
        <w:left w:val="none" w:sz="0" w:space="0" w:color="auto"/>
        <w:bottom w:val="none" w:sz="0" w:space="0" w:color="auto"/>
        <w:right w:val="none" w:sz="0" w:space="0" w:color="auto"/>
      </w:divBdr>
    </w:div>
    <w:div w:id="1777824256">
      <w:bodyDiv w:val="1"/>
      <w:marLeft w:val="0"/>
      <w:marRight w:val="0"/>
      <w:marTop w:val="0"/>
      <w:marBottom w:val="0"/>
      <w:divBdr>
        <w:top w:val="none" w:sz="0" w:space="0" w:color="auto"/>
        <w:left w:val="none" w:sz="0" w:space="0" w:color="auto"/>
        <w:bottom w:val="none" w:sz="0" w:space="0" w:color="auto"/>
        <w:right w:val="none" w:sz="0" w:space="0" w:color="auto"/>
      </w:divBdr>
    </w:div>
    <w:div w:id="1779831416">
      <w:bodyDiv w:val="1"/>
      <w:marLeft w:val="0"/>
      <w:marRight w:val="0"/>
      <w:marTop w:val="0"/>
      <w:marBottom w:val="0"/>
      <w:divBdr>
        <w:top w:val="none" w:sz="0" w:space="0" w:color="auto"/>
        <w:left w:val="none" w:sz="0" w:space="0" w:color="auto"/>
        <w:bottom w:val="none" w:sz="0" w:space="0" w:color="auto"/>
        <w:right w:val="none" w:sz="0" w:space="0" w:color="auto"/>
      </w:divBdr>
    </w:div>
    <w:div w:id="1816213809">
      <w:bodyDiv w:val="1"/>
      <w:marLeft w:val="0"/>
      <w:marRight w:val="0"/>
      <w:marTop w:val="0"/>
      <w:marBottom w:val="0"/>
      <w:divBdr>
        <w:top w:val="none" w:sz="0" w:space="0" w:color="auto"/>
        <w:left w:val="none" w:sz="0" w:space="0" w:color="auto"/>
        <w:bottom w:val="none" w:sz="0" w:space="0" w:color="auto"/>
        <w:right w:val="none" w:sz="0" w:space="0" w:color="auto"/>
      </w:divBdr>
    </w:div>
    <w:div w:id="1824007900">
      <w:bodyDiv w:val="1"/>
      <w:marLeft w:val="0"/>
      <w:marRight w:val="0"/>
      <w:marTop w:val="0"/>
      <w:marBottom w:val="0"/>
      <w:divBdr>
        <w:top w:val="none" w:sz="0" w:space="0" w:color="auto"/>
        <w:left w:val="none" w:sz="0" w:space="0" w:color="auto"/>
        <w:bottom w:val="none" w:sz="0" w:space="0" w:color="auto"/>
        <w:right w:val="none" w:sz="0" w:space="0" w:color="auto"/>
      </w:divBdr>
    </w:div>
    <w:div w:id="1851946180">
      <w:bodyDiv w:val="1"/>
      <w:marLeft w:val="0"/>
      <w:marRight w:val="0"/>
      <w:marTop w:val="0"/>
      <w:marBottom w:val="0"/>
      <w:divBdr>
        <w:top w:val="none" w:sz="0" w:space="0" w:color="auto"/>
        <w:left w:val="none" w:sz="0" w:space="0" w:color="auto"/>
        <w:bottom w:val="none" w:sz="0" w:space="0" w:color="auto"/>
        <w:right w:val="none" w:sz="0" w:space="0" w:color="auto"/>
      </w:divBdr>
    </w:div>
    <w:div w:id="1869903447">
      <w:bodyDiv w:val="1"/>
      <w:marLeft w:val="0"/>
      <w:marRight w:val="0"/>
      <w:marTop w:val="0"/>
      <w:marBottom w:val="0"/>
      <w:divBdr>
        <w:top w:val="none" w:sz="0" w:space="0" w:color="auto"/>
        <w:left w:val="none" w:sz="0" w:space="0" w:color="auto"/>
        <w:bottom w:val="none" w:sz="0" w:space="0" w:color="auto"/>
        <w:right w:val="none" w:sz="0" w:space="0" w:color="auto"/>
      </w:divBdr>
    </w:div>
    <w:div w:id="1931499968">
      <w:bodyDiv w:val="1"/>
      <w:marLeft w:val="0"/>
      <w:marRight w:val="0"/>
      <w:marTop w:val="0"/>
      <w:marBottom w:val="0"/>
      <w:divBdr>
        <w:top w:val="none" w:sz="0" w:space="0" w:color="auto"/>
        <w:left w:val="none" w:sz="0" w:space="0" w:color="auto"/>
        <w:bottom w:val="none" w:sz="0" w:space="0" w:color="auto"/>
        <w:right w:val="none" w:sz="0" w:space="0" w:color="auto"/>
      </w:divBdr>
    </w:div>
    <w:div w:id="1947031523">
      <w:bodyDiv w:val="1"/>
      <w:marLeft w:val="0"/>
      <w:marRight w:val="0"/>
      <w:marTop w:val="0"/>
      <w:marBottom w:val="0"/>
      <w:divBdr>
        <w:top w:val="none" w:sz="0" w:space="0" w:color="auto"/>
        <w:left w:val="none" w:sz="0" w:space="0" w:color="auto"/>
        <w:bottom w:val="none" w:sz="0" w:space="0" w:color="auto"/>
        <w:right w:val="none" w:sz="0" w:space="0" w:color="auto"/>
      </w:divBdr>
    </w:div>
    <w:div w:id="2002197159">
      <w:bodyDiv w:val="1"/>
      <w:marLeft w:val="0"/>
      <w:marRight w:val="0"/>
      <w:marTop w:val="0"/>
      <w:marBottom w:val="0"/>
      <w:divBdr>
        <w:top w:val="none" w:sz="0" w:space="0" w:color="auto"/>
        <w:left w:val="none" w:sz="0" w:space="0" w:color="auto"/>
        <w:bottom w:val="none" w:sz="0" w:space="0" w:color="auto"/>
        <w:right w:val="none" w:sz="0" w:space="0" w:color="auto"/>
      </w:divBdr>
    </w:div>
    <w:div w:id="2019230578">
      <w:bodyDiv w:val="1"/>
      <w:marLeft w:val="0"/>
      <w:marRight w:val="0"/>
      <w:marTop w:val="0"/>
      <w:marBottom w:val="0"/>
      <w:divBdr>
        <w:top w:val="none" w:sz="0" w:space="0" w:color="auto"/>
        <w:left w:val="none" w:sz="0" w:space="0" w:color="auto"/>
        <w:bottom w:val="none" w:sz="0" w:space="0" w:color="auto"/>
        <w:right w:val="none" w:sz="0" w:space="0" w:color="auto"/>
      </w:divBdr>
    </w:div>
    <w:div w:id="2036618458">
      <w:bodyDiv w:val="1"/>
      <w:marLeft w:val="0"/>
      <w:marRight w:val="0"/>
      <w:marTop w:val="0"/>
      <w:marBottom w:val="0"/>
      <w:divBdr>
        <w:top w:val="none" w:sz="0" w:space="0" w:color="auto"/>
        <w:left w:val="none" w:sz="0" w:space="0" w:color="auto"/>
        <w:bottom w:val="none" w:sz="0" w:space="0" w:color="auto"/>
        <w:right w:val="none" w:sz="0" w:space="0" w:color="auto"/>
      </w:divBdr>
    </w:div>
    <w:div w:id="2054621699">
      <w:bodyDiv w:val="1"/>
      <w:marLeft w:val="0"/>
      <w:marRight w:val="0"/>
      <w:marTop w:val="0"/>
      <w:marBottom w:val="0"/>
      <w:divBdr>
        <w:top w:val="none" w:sz="0" w:space="0" w:color="auto"/>
        <w:left w:val="none" w:sz="0" w:space="0" w:color="auto"/>
        <w:bottom w:val="none" w:sz="0" w:space="0" w:color="auto"/>
        <w:right w:val="none" w:sz="0" w:space="0" w:color="auto"/>
      </w:divBdr>
    </w:div>
    <w:div w:id="2099447688">
      <w:bodyDiv w:val="1"/>
      <w:marLeft w:val="0"/>
      <w:marRight w:val="0"/>
      <w:marTop w:val="0"/>
      <w:marBottom w:val="0"/>
      <w:divBdr>
        <w:top w:val="none" w:sz="0" w:space="0" w:color="auto"/>
        <w:left w:val="none" w:sz="0" w:space="0" w:color="auto"/>
        <w:bottom w:val="none" w:sz="0" w:space="0" w:color="auto"/>
        <w:right w:val="none" w:sz="0" w:space="0" w:color="auto"/>
      </w:divBdr>
    </w:div>
    <w:div w:id="2146389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5.xml"/><Relationship Id="rId18" Type="http://schemas.openxmlformats.org/officeDocument/2006/relationships/image" Target="media/image2.emf"/><Relationship Id="rId26" Type="http://schemas.openxmlformats.org/officeDocument/2006/relationships/image" Target="media/image10.emf"/><Relationship Id="rId39" Type="http://schemas.openxmlformats.org/officeDocument/2006/relationships/image" Target="media/image22.emf"/><Relationship Id="rId3" Type="http://schemas.openxmlformats.org/officeDocument/2006/relationships/styles" Target="styles.xml"/><Relationship Id="rId21" Type="http://schemas.openxmlformats.org/officeDocument/2006/relationships/image" Target="media/image5.emf"/><Relationship Id="rId34" Type="http://schemas.openxmlformats.org/officeDocument/2006/relationships/image" Target="media/image17.emf"/><Relationship Id="rId42" Type="http://schemas.openxmlformats.org/officeDocument/2006/relationships/image" Target="media/image25.emf"/><Relationship Id="rId47" Type="http://schemas.openxmlformats.org/officeDocument/2006/relationships/chart" Target="charts/chart11.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image" Target="media/image9.emf"/><Relationship Id="rId33" Type="http://schemas.openxmlformats.org/officeDocument/2006/relationships/image" Target="media/image16.emf"/><Relationship Id="rId38" Type="http://schemas.openxmlformats.org/officeDocument/2006/relationships/image" Target="media/image21.emf"/><Relationship Id="rId46" Type="http://schemas.openxmlformats.org/officeDocument/2006/relationships/image" Target="media/image28.emf"/><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image" Target="media/image4.emf"/><Relationship Id="rId29" Type="http://schemas.openxmlformats.org/officeDocument/2006/relationships/footer" Target="footer1.xml"/><Relationship Id="rId41" Type="http://schemas.openxmlformats.org/officeDocument/2006/relationships/image" Target="media/image24.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image" Target="media/image8.emf"/><Relationship Id="rId32" Type="http://schemas.openxmlformats.org/officeDocument/2006/relationships/image" Target="media/image15.emf"/><Relationship Id="rId37" Type="http://schemas.openxmlformats.org/officeDocument/2006/relationships/image" Target="media/image20.emf"/><Relationship Id="rId40" Type="http://schemas.openxmlformats.org/officeDocument/2006/relationships/image" Target="media/image23.emf"/><Relationship Id="rId45" Type="http://schemas.openxmlformats.org/officeDocument/2006/relationships/image" Target="media/image27.emf"/><Relationship Id="rId5" Type="http://schemas.openxmlformats.org/officeDocument/2006/relationships/webSettings" Target="webSettings.xml"/><Relationship Id="rId15" Type="http://schemas.openxmlformats.org/officeDocument/2006/relationships/chart" Target="charts/chart7.xml"/><Relationship Id="rId23" Type="http://schemas.openxmlformats.org/officeDocument/2006/relationships/image" Target="media/image7.emf"/><Relationship Id="rId28" Type="http://schemas.openxmlformats.org/officeDocument/2006/relationships/image" Target="media/image12.emf"/><Relationship Id="rId36" Type="http://schemas.openxmlformats.org/officeDocument/2006/relationships/image" Target="media/image19.emf"/><Relationship Id="rId49" Type="http://schemas.openxmlformats.org/officeDocument/2006/relationships/fontTable" Target="fontTable.xml"/><Relationship Id="rId10" Type="http://schemas.openxmlformats.org/officeDocument/2006/relationships/chart" Target="charts/chart2.xml"/><Relationship Id="rId19" Type="http://schemas.openxmlformats.org/officeDocument/2006/relationships/image" Target="media/image3.emf"/><Relationship Id="rId31" Type="http://schemas.openxmlformats.org/officeDocument/2006/relationships/image" Target="media/image14.emf"/><Relationship Id="rId44" Type="http://schemas.openxmlformats.org/officeDocument/2006/relationships/image" Target="media/image26.emf"/><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image" Target="media/image6.emf"/><Relationship Id="rId27" Type="http://schemas.openxmlformats.org/officeDocument/2006/relationships/image" Target="media/image11.emf"/><Relationship Id="rId30" Type="http://schemas.openxmlformats.org/officeDocument/2006/relationships/image" Target="media/image13.emf"/><Relationship Id="rId35" Type="http://schemas.openxmlformats.org/officeDocument/2006/relationships/image" Target="media/image18.emf"/><Relationship Id="rId43" Type="http://schemas.openxmlformats.org/officeDocument/2006/relationships/chart" Target="charts/chart10.xml"/><Relationship Id="rId48" Type="http://schemas.openxmlformats.org/officeDocument/2006/relationships/image" Target="media/image29.emf"/><Relationship Id="rId8" Type="http://schemas.openxmlformats.org/officeDocument/2006/relationships/image" Target="media/image1.png"/><Relationship Id="rId51" Type="http://schemas.microsoft.com/office/2007/relationships/stylesWithEffects" Target="stylesWithEffects.xml"/></Relationships>
</file>

<file path=word/_rels/footnotes.xml.rels><?xml version="1.0" encoding="UTF-8" standalone="yes"?>
<Relationships xmlns="http://schemas.openxmlformats.org/package/2006/relationships"><Relationship Id="rId3" Type="http://schemas.openxmlformats.org/officeDocument/2006/relationships/hyperlink" Target="https://bdl.stat.gov.pl/BDL/start" TargetMode="External"/><Relationship Id="rId2" Type="http://schemas.openxmlformats.org/officeDocument/2006/relationships/hyperlink" Target="http://www.stat.gov.pl/broker/access/index.jspa" TargetMode="External"/><Relationship Id="rId1" Type="http://schemas.openxmlformats.org/officeDocument/2006/relationships/hyperlink" Target="https://bdl.stat.gov.pl/BDL/start" TargetMode="External"/><Relationship Id="rId4" Type="http://schemas.openxmlformats.org/officeDocument/2006/relationships/hyperlink" Target="https://bdl.stat.gov.pl/BDL/star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Piotr.Kocaj\Desktop\LUDN_2577_20160223123553.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Users\Piotr.Kocaj\Desktop\Zeszyt1.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Users\Piotr.Kocaj\Desktop\Zeszyt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Wioletta.Pytko\Desktop\Zeszyt1%20(Automatycznie%20zapisany).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Wioletta.Pytko\Desktop\Zeszyt1%20(Automatycznie%20zapisany).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Wioletta.Pytko\Desktop\Zeszyt1%20(Automatycznie%20zapisany).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Wioletta.Pytko\Desktop\Zeszyt1%20(Automatycznie%20zapisany).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Wioletta.Pytko\Desktop\Zeszyt1%20(Automatycznie%20zapisany).xlsx" TargetMode="External"/></Relationships>
</file>

<file path=word/charts/_rels/chart7.xml.rels><?xml version="1.0" encoding="UTF-8" standalone="yes"?>
<Relationships xmlns="http://schemas.openxmlformats.org/package/2006/relationships"><Relationship Id="rId2" Type="http://schemas.openxmlformats.org/officeDocument/2006/relationships/oleObject" Target="file:///C:\Users\Wioletta.Pytko\Desktop\Zeszyt1%20(Automatycznie%20zapisany).xlsx" TargetMode="External"/><Relationship Id="rId1" Type="http://schemas.openxmlformats.org/officeDocument/2006/relationships/themeOverride" Target="../theme/themeOverride1.xml"/></Relationships>
</file>

<file path=word/charts/_rels/chart8.xml.rels><?xml version="1.0" encoding="UTF-8" standalone="yes"?>
<Relationships xmlns="http://schemas.openxmlformats.org/package/2006/relationships"><Relationship Id="rId1" Type="http://schemas.openxmlformats.org/officeDocument/2006/relationships/oleObject" Target="file:///C:\Users\Wioletta.Pytko\Documents\ISiA\Wydzia&#322;%20ISiA\Dane%20statystyczne\regon\regon%20do%20analizy\Zeszyt1%20(Automatycznie%20zapisany).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Wioletta.Pytko\Desktop\Zeszyt1%20(Automatycznie%20zapisan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pl-PL"/>
  <c:chart>
    <c:plotArea>
      <c:layout>
        <c:manualLayout>
          <c:layoutTarget val="inner"/>
          <c:xMode val="edge"/>
          <c:yMode val="edge"/>
          <c:x val="7.3587564268811079E-2"/>
          <c:y val="5.3086487513457715E-2"/>
          <c:w val="0.87436419038015334"/>
          <c:h val="0.68377491387795264"/>
        </c:manualLayout>
      </c:layout>
      <c:lineChart>
        <c:grouping val="standard"/>
        <c:ser>
          <c:idx val="0"/>
          <c:order val="0"/>
          <c:tx>
            <c:strRef>
              <c:f>[LUDN_2577_20160223123553.xlsx]Arkusz1!$C$24</c:f>
              <c:strCache>
                <c:ptCount val="1"/>
                <c:pt idx="0">
                  <c:v>w wieku przedprodukcyjnym - 14 lat i mniej</c:v>
                </c:pt>
              </c:strCache>
            </c:strRef>
          </c:tx>
          <c:spPr>
            <a:ln w="66675">
              <a:solidFill>
                <a:schemeClr val="bg1">
                  <a:lumMod val="50000"/>
                  <a:alpha val="52000"/>
                </a:schemeClr>
              </a:solidFill>
              <a:prstDash val="sysDash"/>
            </a:ln>
          </c:spPr>
          <c:marker>
            <c:symbol val="none"/>
          </c:marker>
          <c:cat>
            <c:strRef>
              <c:f>[LUDN_2577_20160223123553.xlsx]Arkusz1!$E$64:$E$83</c:f>
              <c:strCache>
                <c:ptCount val="20"/>
                <c:pt idx="0">
                  <c:v>95</c:v>
                </c:pt>
                <c:pt idx="1">
                  <c:v>96</c:v>
                </c:pt>
                <c:pt idx="2">
                  <c:v>97</c:v>
                </c:pt>
                <c:pt idx="3">
                  <c:v>98</c:v>
                </c:pt>
                <c:pt idx="4">
                  <c:v>99</c:v>
                </c:pt>
                <c:pt idx="5">
                  <c:v>00</c:v>
                </c:pt>
                <c:pt idx="6">
                  <c:v>01</c:v>
                </c:pt>
                <c:pt idx="7">
                  <c:v>02</c:v>
                </c:pt>
                <c:pt idx="8">
                  <c:v>03</c:v>
                </c:pt>
                <c:pt idx="9">
                  <c:v>04</c:v>
                </c:pt>
                <c:pt idx="10">
                  <c:v>05</c:v>
                </c:pt>
                <c:pt idx="11">
                  <c:v>06</c:v>
                </c:pt>
                <c:pt idx="12">
                  <c:v>07</c:v>
                </c:pt>
                <c:pt idx="13">
                  <c:v>08</c:v>
                </c:pt>
                <c:pt idx="14">
                  <c:v>09</c:v>
                </c:pt>
                <c:pt idx="15">
                  <c:v>10</c:v>
                </c:pt>
                <c:pt idx="16">
                  <c:v>11</c:v>
                </c:pt>
                <c:pt idx="17">
                  <c:v>12</c:v>
                </c:pt>
                <c:pt idx="18">
                  <c:v>13</c:v>
                </c:pt>
                <c:pt idx="19">
                  <c:v>14</c:v>
                </c:pt>
              </c:strCache>
            </c:strRef>
          </c:cat>
          <c:val>
            <c:numRef>
              <c:f>[LUDN_2577_20160223123553.xlsx]Arkusz1!$G$24:$G$43</c:f>
              <c:numCache>
                <c:formatCode>#,##0</c:formatCode>
                <c:ptCount val="20"/>
                <c:pt idx="0">
                  <c:v>530592</c:v>
                </c:pt>
                <c:pt idx="1">
                  <c:v>519320</c:v>
                </c:pt>
                <c:pt idx="2">
                  <c:v>504845</c:v>
                </c:pt>
                <c:pt idx="3">
                  <c:v>488051</c:v>
                </c:pt>
                <c:pt idx="4">
                  <c:v>474498</c:v>
                </c:pt>
                <c:pt idx="5">
                  <c:v>458170</c:v>
                </c:pt>
                <c:pt idx="6">
                  <c:v>442120</c:v>
                </c:pt>
                <c:pt idx="7">
                  <c:v>426312</c:v>
                </c:pt>
                <c:pt idx="8">
                  <c:v>408687</c:v>
                </c:pt>
                <c:pt idx="9">
                  <c:v>393648</c:v>
                </c:pt>
                <c:pt idx="10">
                  <c:v>379051</c:v>
                </c:pt>
                <c:pt idx="11">
                  <c:v>365008</c:v>
                </c:pt>
                <c:pt idx="12">
                  <c:v>353229</c:v>
                </c:pt>
                <c:pt idx="13">
                  <c:v>345309</c:v>
                </c:pt>
                <c:pt idx="14">
                  <c:v>338820</c:v>
                </c:pt>
                <c:pt idx="15">
                  <c:v>345416</c:v>
                </c:pt>
                <c:pt idx="16">
                  <c:v>339886</c:v>
                </c:pt>
                <c:pt idx="17">
                  <c:v>335354</c:v>
                </c:pt>
                <c:pt idx="18">
                  <c:v>330951</c:v>
                </c:pt>
                <c:pt idx="19">
                  <c:v>327001</c:v>
                </c:pt>
              </c:numCache>
            </c:numRef>
          </c:val>
        </c:ser>
        <c:ser>
          <c:idx val="1"/>
          <c:order val="1"/>
          <c:tx>
            <c:strRef>
              <c:f>[LUDN_2577_20160223123553.xlsx]Arkusz1!$C$44</c:f>
              <c:strCache>
                <c:ptCount val="1"/>
                <c:pt idx="0">
                  <c:v>w wieku produkcyjnym: 15-59 lat kobiety, 15-64 lata mężczyźni</c:v>
                </c:pt>
              </c:strCache>
            </c:strRef>
          </c:tx>
          <c:spPr>
            <a:ln w="60325">
              <a:solidFill>
                <a:schemeClr val="tx2">
                  <a:lumMod val="60000"/>
                  <a:lumOff val="40000"/>
                  <a:alpha val="57000"/>
                </a:schemeClr>
              </a:solidFill>
            </a:ln>
          </c:spPr>
          <c:marker>
            <c:symbol val="circle"/>
            <c:size val="4"/>
            <c:spPr>
              <a:solidFill>
                <a:schemeClr val="bg1"/>
              </a:solidFill>
              <a:ln>
                <a:solidFill>
                  <a:schemeClr val="bg1">
                    <a:lumMod val="65000"/>
                  </a:schemeClr>
                </a:solidFill>
              </a:ln>
            </c:spPr>
          </c:marker>
          <c:cat>
            <c:strRef>
              <c:f>[LUDN_2577_20160223123553.xlsx]Arkusz1!$E$64:$E$83</c:f>
              <c:strCache>
                <c:ptCount val="20"/>
                <c:pt idx="0">
                  <c:v>95</c:v>
                </c:pt>
                <c:pt idx="1">
                  <c:v>96</c:v>
                </c:pt>
                <c:pt idx="2">
                  <c:v>97</c:v>
                </c:pt>
                <c:pt idx="3">
                  <c:v>98</c:v>
                </c:pt>
                <c:pt idx="4">
                  <c:v>99</c:v>
                </c:pt>
                <c:pt idx="5">
                  <c:v>00</c:v>
                </c:pt>
                <c:pt idx="6">
                  <c:v>01</c:v>
                </c:pt>
                <c:pt idx="7">
                  <c:v>02</c:v>
                </c:pt>
                <c:pt idx="8">
                  <c:v>03</c:v>
                </c:pt>
                <c:pt idx="9">
                  <c:v>04</c:v>
                </c:pt>
                <c:pt idx="10">
                  <c:v>05</c:v>
                </c:pt>
                <c:pt idx="11">
                  <c:v>06</c:v>
                </c:pt>
                <c:pt idx="12">
                  <c:v>07</c:v>
                </c:pt>
                <c:pt idx="13">
                  <c:v>08</c:v>
                </c:pt>
                <c:pt idx="14">
                  <c:v>09</c:v>
                </c:pt>
                <c:pt idx="15">
                  <c:v>10</c:v>
                </c:pt>
                <c:pt idx="16">
                  <c:v>11</c:v>
                </c:pt>
                <c:pt idx="17">
                  <c:v>12</c:v>
                </c:pt>
                <c:pt idx="18">
                  <c:v>13</c:v>
                </c:pt>
                <c:pt idx="19">
                  <c:v>14</c:v>
                </c:pt>
              </c:strCache>
            </c:strRef>
          </c:cat>
          <c:val>
            <c:numRef>
              <c:f>[LUDN_2577_20160223123553.xlsx]Arkusz1!$G$44:$G$63</c:f>
              <c:numCache>
                <c:formatCode>#,##0</c:formatCode>
                <c:ptCount val="20"/>
                <c:pt idx="0">
                  <c:v>1295053</c:v>
                </c:pt>
                <c:pt idx="1">
                  <c:v>1309242</c:v>
                </c:pt>
                <c:pt idx="2">
                  <c:v>1324001</c:v>
                </c:pt>
                <c:pt idx="3">
                  <c:v>1341175</c:v>
                </c:pt>
                <c:pt idx="4">
                  <c:v>1327980</c:v>
                </c:pt>
                <c:pt idx="5">
                  <c:v>1342272</c:v>
                </c:pt>
                <c:pt idx="6">
                  <c:v>1358027</c:v>
                </c:pt>
                <c:pt idx="7">
                  <c:v>1372893</c:v>
                </c:pt>
                <c:pt idx="8">
                  <c:v>1382334</c:v>
                </c:pt>
                <c:pt idx="9">
                  <c:v>1395168</c:v>
                </c:pt>
                <c:pt idx="10">
                  <c:v>1407015</c:v>
                </c:pt>
                <c:pt idx="11">
                  <c:v>1416315</c:v>
                </c:pt>
                <c:pt idx="12">
                  <c:v>1423875</c:v>
                </c:pt>
                <c:pt idx="13">
                  <c:v>1429141</c:v>
                </c:pt>
                <c:pt idx="14">
                  <c:v>1432224</c:v>
                </c:pt>
                <c:pt idx="15">
                  <c:v>1444478</c:v>
                </c:pt>
                <c:pt idx="16">
                  <c:v>1442447</c:v>
                </c:pt>
                <c:pt idx="17">
                  <c:v>1438575</c:v>
                </c:pt>
                <c:pt idx="18">
                  <c:v>1432205</c:v>
                </c:pt>
                <c:pt idx="19">
                  <c:v>1425188</c:v>
                </c:pt>
              </c:numCache>
            </c:numRef>
          </c:val>
        </c:ser>
        <c:ser>
          <c:idx val="2"/>
          <c:order val="2"/>
          <c:tx>
            <c:strRef>
              <c:f>[LUDN_2577_20160223123553.xlsx]Arkusz1!$C$64</c:f>
              <c:strCache>
                <c:ptCount val="1"/>
                <c:pt idx="0">
                  <c:v>w wieku poprodukcyjnym</c:v>
                </c:pt>
              </c:strCache>
            </c:strRef>
          </c:tx>
          <c:spPr>
            <a:ln w="15875">
              <a:solidFill>
                <a:schemeClr val="tx1"/>
              </a:solidFill>
            </a:ln>
          </c:spPr>
          <c:marker>
            <c:symbol val="none"/>
          </c:marker>
          <c:cat>
            <c:strRef>
              <c:f>[LUDN_2577_20160223123553.xlsx]Arkusz1!$E$64:$E$83</c:f>
              <c:strCache>
                <c:ptCount val="20"/>
                <c:pt idx="0">
                  <c:v>95</c:v>
                </c:pt>
                <c:pt idx="1">
                  <c:v>96</c:v>
                </c:pt>
                <c:pt idx="2">
                  <c:v>97</c:v>
                </c:pt>
                <c:pt idx="3">
                  <c:v>98</c:v>
                </c:pt>
                <c:pt idx="4">
                  <c:v>99</c:v>
                </c:pt>
                <c:pt idx="5">
                  <c:v>00</c:v>
                </c:pt>
                <c:pt idx="6">
                  <c:v>01</c:v>
                </c:pt>
                <c:pt idx="7">
                  <c:v>02</c:v>
                </c:pt>
                <c:pt idx="8">
                  <c:v>03</c:v>
                </c:pt>
                <c:pt idx="9">
                  <c:v>04</c:v>
                </c:pt>
                <c:pt idx="10">
                  <c:v>05</c:v>
                </c:pt>
                <c:pt idx="11">
                  <c:v>06</c:v>
                </c:pt>
                <c:pt idx="12">
                  <c:v>07</c:v>
                </c:pt>
                <c:pt idx="13">
                  <c:v>08</c:v>
                </c:pt>
                <c:pt idx="14">
                  <c:v>09</c:v>
                </c:pt>
                <c:pt idx="15">
                  <c:v>10</c:v>
                </c:pt>
                <c:pt idx="16">
                  <c:v>11</c:v>
                </c:pt>
                <c:pt idx="17">
                  <c:v>12</c:v>
                </c:pt>
                <c:pt idx="18">
                  <c:v>13</c:v>
                </c:pt>
                <c:pt idx="19">
                  <c:v>14</c:v>
                </c:pt>
              </c:strCache>
            </c:strRef>
          </c:cat>
          <c:val>
            <c:numRef>
              <c:f>[LUDN_2577_20160223123553.xlsx]Arkusz1!$G$64:$G$83</c:f>
              <c:numCache>
                <c:formatCode>#,##0</c:formatCode>
                <c:ptCount val="20"/>
                <c:pt idx="0">
                  <c:v>279952</c:v>
                </c:pt>
                <c:pt idx="1">
                  <c:v>283998</c:v>
                </c:pt>
                <c:pt idx="2">
                  <c:v>288495</c:v>
                </c:pt>
                <c:pt idx="3">
                  <c:v>292938</c:v>
                </c:pt>
                <c:pt idx="4">
                  <c:v>296293</c:v>
                </c:pt>
                <c:pt idx="5">
                  <c:v>300933</c:v>
                </c:pt>
                <c:pt idx="6">
                  <c:v>303991</c:v>
                </c:pt>
                <c:pt idx="7">
                  <c:v>305845</c:v>
                </c:pt>
                <c:pt idx="8">
                  <c:v>306227</c:v>
                </c:pt>
                <c:pt idx="9">
                  <c:v>309159</c:v>
                </c:pt>
                <c:pt idx="10">
                  <c:v>312197</c:v>
                </c:pt>
                <c:pt idx="11">
                  <c:v>316241</c:v>
                </c:pt>
                <c:pt idx="12">
                  <c:v>320234</c:v>
                </c:pt>
                <c:pt idx="13">
                  <c:v>325045</c:v>
                </c:pt>
                <c:pt idx="14">
                  <c:v>330688</c:v>
                </c:pt>
                <c:pt idx="15">
                  <c:v>338054</c:v>
                </c:pt>
                <c:pt idx="16">
                  <c:v>346354</c:v>
                </c:pt>
                <c:pt idx="17">
                  <c:v>356022</c:v>
                </c:pt>
                <c:pt idx="18">
                  <c:v>366138</c:v>
                </c:pt>
                <c:pt idx="19">
                  <c:v>376998</c:v>
                </c:pt>
              </c:numCache>
            </c:numRef>
          </c:val>
        </c:ser>
        <c:dLbls/>
        <c:marker val="1"/>
        <c:axId val="92348800"/>
        <c:axId val="92358144"/>
      </c:lineChart>
      <c:catAx>
        <c:axId val="92348800"/>
        <c:scaling>
          <c:orientation val="minMax"/>
        </c:scaling>
        <c:axPos val="b"/>
        <c:majorGridlines>
          <c:spPr>
            <a:ln>
              <a:solidFill>
                <a:schemeClr val="bg1">
                  <a:lumMod val="50000"/>
                  <a:alpha val="19000"/>
                </a:schemeClr>
              </a:solidFill>
            </a:ln>
          </c:spPr>
        </c:majorGridlines>
        <c:minorGridlines>
          <c:spPr>
            <a:ln>
              <a:solidFill>
                <a:schemeClr val="bg1">
                  <a:lumMod val="50000"/>
                  <a:alpha val="33000"/>
                </a:schemeClr>
              </a:solidFill>
            </a:ln>
          </c:spPr>
        </c:minorGridlines>
        <c:numFmt formatCode="General" sourceLinked="1"/>
        <c:tickLblPos val="nextTo"/>
        <c:txPr>
          <a:bodyPr/>
          <a:lstStyle/>
          <a:p>
            <a:pPr>
              <a:defRPr sz="800">
                <a:latin typeface="Times New Roman" panose="02020603050405020304" pitchFamily="18" charset="0"/>
                <a:cs typeface="Times New Roman" panose="02020603050405020304" pitchFamily="18" charset="0"/>
              </a:defRPr>
            </a:pPr>
            <a:endParaRPr lang="pl-PL"/>
          </a:p>
        </c:txPr>
        <c:crossAx val="92358144"/>
        <c:crosses val="autoZero"/>
        <c:auto val="1"/>
        <c:lblAlgn val="ctr"/>
        <c:lblOffset val="100"/>
      </c:catAx>
      <c:valAx>
        <c:axId val="92358144"/>
        <c:scaling>
          <c:orientation val="minMax"/>
          <c:min val="200000"/>
        </c:scaling>
        <c:axPos val="l"/>
        <c:majorGridlines>
          <c:spPr>
            <a:ln>
              <a:solidFill>
                <a:schemeClr val="bg1">
                  <a:lumMod val="50000"/>
                  <a:alpha val="75000"/>
                </a:schemeClr>
              </a:solidFill>
            </a:ln>
          </c:spPr>
        </c:majorGridlines>
        <c:minorGridlines>
          <c:spPr>
            <a:ln>
              <a:solidFill>
                <a:schemeClr val="bg1">
                  <a:lumMod val="65000"/>
                  <a:alpha val="49000"/>
                </a:schemeClr>
              </a:solidFill>
            </a:ln>
          </c:spPr>
        </c:minorGridlines>
        <c:numFmt formatCode="#,##0" sourceLinked="1"/>
        <c:tickLblPos val="nextTo"/>
        <c:spPr>
          <a:noFill/>
          <a:ln>
            <a:solidFill>
              <a:schemeClr val="accent1">
                <a:alpha val="62000"/>
              </a:schemeClr>
            </a:solidFill>
          </a:ln>
        </c:spPr>
        <c:txPr>
          <a:bodyPr/>
          <a:lstStyle/>
          <a:p>
            <a:pPr>
              <a:defRPr sz="800">
                <a:latin typeface="Times New Roman" panose="02020603050405020304" pitchFamily="18" charset="0"/>
                <a:cs typeface="Times New Roman" panose="02020603050405020304" pitchFamily="18" charset="0"/>
              </a:defRPr>
            </a:pPr>
            <a:endParaRPr lang="pl-PL"/>
          </a:p>
        </c:txPr>
        <c:crossAx val="92348800"/>
        <c:crosses val="autoZero"/>
        <c:crossBetween val="between"/>
        <c:majorUnit val="100000"/>
      </c:valAx>
    </c:plotArea>
    <c:legend>
      <c:legendPos val="b"/>
      <c:layout/>
      <c:txPr>
        <a:bodyPr/>
        <a:lstStyle/>
        <a:p>
          <a:pPr>
            <a:defRPr sz="800">
              <a:latin typeface="Times New Roman" panose="02020603050405020304" pitchFamily="18" charset="0"/>
              <a:cs typeface="Times New Roman" panose="02020603050405020304" pitchFamily="18" charset="0"/>
            </a:defRPr>
          </a:pPr>
          <a:endParaRPr lang="pl-PL"/>
        </a:p>
      </c:txPr>
    </c:legend>
    <c:plotVisOnly val="1"/>
    <c:dispBlanksAs val="gap"/>
  </c:chart>
  <c:spPr>
    <a:noFill/>
    <a:ln>
      <a:noFill/>
    </a:ln>
  </c:sp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lang val="pl-PL"/>
  <c:chart>
    <c:autoTitleDeleted val="1"/>
    <c:view3D>
      <c:perspective val="20"/>
    </c:view3D>
    <c:sideWall>
      <c:spPr>
        <a:noFill/>
        <a:ln w="25400">
          <a:noFill/>
        </a:ln>
      </c:spPr>
    </c:sideWall>
    <c:backWall>
      <c:spPr>
        <a:noFill/>
        <a:ln w="25400">
          <a:noFill/>
        </a:ln>
      </c:spPr>
    </c:backWall>
    <c:plotArea>
      <c:layout>
        <c:manualLayout>
          <c:layoutTarget val="inner"/>
          <c:xMode val="edge"/>
          <c:yMode val="edge"/>
          <c:x val="6.1885933696254315E-2"/>
          <c:y val="2.5747122708354078E-2"/>
          <c:w val="0.96780386587823997"/>
          <c:h val="0.94765055815842658"/>
        </c:manualLayout>
      </c:layout>
      <c:bar3DChart>
        <c:barDir val="col"/>
        <c:grouping val="clustered"/>
        <c:ser>
          <c:idx val="0"/>
          <c:order val="0"/>
          <c:tx>
            <c:strRef>
              <c:f>Arkusz9!$I$1</c:f>
              <c:strCache>
                <c:ptCount val="1"/>
              </c:strCache>
            </c:strRef>
          </c:tx>
          <c:spPr>
            <a:gradFill flip="none" rotWithShape="1">
              <a:gsLst>
                <a:gs pos="0">
                  <a:schemeClr val="bg1"/>
                </a:gs>
                <a:gs pos="83000">
                  <a:schemeClr val="accent5">
                    <a:lumMod val="61000"/>
                    <a:alpha val="95000"/>
                  </a:schemeClr>
                </a:gs>
                <a:gs pos="8000">
                  <a:srgbClr val="65DD23">
                    <a:lumMod val="30000"/>
                    <a:alpha val="56000"/>
                  </a:srgbClr>
                </a:gs>
                <a:gs pos="99000">
                  <a:srgbClr val="202C27">
                    <a:lumMod val="63000"/>
                  </a:srgbClr>
                </a:gs>
              </a:gsLst>
              <a:lin ang="5400000" scaled="1"/>
              <a:tileRect/>
            </a:gradFill>
            <a:ln>
              <a:solidFill>
                <a:schemeClr val="tx2">
                  <a:lumMod val="75000"/>
                </a:schemeClr>
              </a:solidFill>
            </a:ln>
            <a:effectLst/>
            <a:scene3d>
              <a:camera prst="orthographicFront"/>
              <a:lightRig rig="threePt" dir="t"/>
            </a:scene3d>
            <a:sp3d prstMaterial="metal">
              <a:bevelB w="114300" prst="hardEdge"/>
              <a:contourClr>
                <a:srgbClr val="000000"/>
              </a:contourClr>
            </a:sp3d>
          </c:spPr>
          <c:dLbls>
            <c:dLbl>
              <c:idx val="0"/>
              <c:layout>
                <c:manualLayout>
                  <c:x val="4.3916223046400506E-3"/>
                  <c:y val="7.4819160086554053E-3"/>
                </c:manualLayout>
              </c:layout>
              <c:showVal val="1"/>
            </c:dLbl>
            <c:dLbl>
              <c:idx val="1"/>
              <c:layout>
                <c:manualLayout>
                  <c:x val="-9.9539106114049391E-4"/>
                  <c:y val="-1.5164448708248481E-2"/>
                </c:manualLayout>
              </c:layout>
              <c:showVal val="1"/>
            </c:dLbl>
            <c:dLbl>
              <c:idx val="2"/>
              <c:layout>
                <c:manualLayout>
                  <c:x val="-1.5932146866183581E-2"/>
                  <c:y val="4.1087994402873914E-3"/>
                </c:manualLayout>
              </c:layout>
              <c:showVal val="1"/>
            </c:dLbl>
            <c:dLbl>
              <c:idx val="3"/>
              <c:layout>
                <c:manualLayout>
                  <c:x val="-2.2808083282203087E-4"/>
                  <c:y val="-1.0270938538943356E-2"/>
                </c:manualLayout>
              </c:layout>
              <c:showVal val="1"/>
            </c:dLbl>
            <c:dLbl>
              <c:idx val="4"/>
              <c:layout>
                <c:manualLayout>
                  <c:x val="1.5476188300123511E-2"/>
                  <c:y val="4.651816084582339E-3"/>
                </c:manualLayout>
              </c:layout>
              <c:showVal val="1"/>
            </c:dLbl>
            <c:dLbl>
              <c:idx val="5"/>
              <c:layout>
                <c:manualLayout>
                  <c:x val="7.7380941500617625E-3"/>
                  <c:y val="2.8462658661433502E-4"/>
                </c:manualLayout>
              </c:layout>
              <c:showVal val="1"/>
            </c:dLbl>
            <c:dLbl>
              <c:idx val="6"/>
              <c:layout>
                <c:manualLayout>
                  <c:x val="1.6388308531827645E-2"/>
                  <c:y val="5.8753923884914518E-3"/>
                </c:manualLayout>
              </c:layout>
              <c:showVal val="1"/>
            </c:dLbl>
            <c:dLbl>
              <c:idx val="7"/>
              <c:layout>
                <c:manualLayout>
                  <c:x val="1.5476594499291488E-2"/>
                  <c:y val="1.0551324878457301E-2"/>
                </c:manualLayout>
              </c:layout>
              <c:showVal val="1"/>
            </c:dLbl>
            <c:dLbl>
              <c:idx val="8"/>
              <c:layout>
                <c:manualLayout>
                  <c:x val="1.0317458866749006E-2"/>
                  <c:y val="-7.3857154025650882E-3"/>
                </c:manualLayout>
              </c:layout>
              <c:showVal val="1"/>
            </c:dLbl>
            <c:dLbl>
              <c:idx val="9"/>
              <c:layout>
                <c:manualLayout>
                  <c:x val="7.7378910504777732E-3"/>
                  <c:y val="2.0742758784268152E-3"/>
                </c:manualLayout>
              </c:layout>
              <c:showVal val="1"/>
            </c:dLbl>
            <c:dLbl>
              <c:idx val="10"/>
              <c:layout>
                <c:manualLayout>
                  <c:x val="2.6021727999694585E-2"/>
                  <c:y val="6.4213242026679132E-4"/>
                </c:manualLayout>
              </c:layout>
              <c:showVal val="1"/>
            </c:dLbl>
            <c:dLbl>
              <c:idx val="11"/>
              <c:layout>
                <c:manualLayout>
                  <c:x val="5.1131132668100848E-2"/>
                  <c:y val="9.220682335263115E-3"/>
                </c:manualLayout>
              </c:layout>
              <c:showVal val="1"/>
            </c:dLbl>
            <c:dLbl>
              <c:idx val="12"/>
              <c:layout>
                <c:manualLayout>
                  <c:x val="3.4915844027830966E-3"/>
                  <c:y val="-0.3268113042361388"/>
                </c:manualLayout>
              </c:layout>
              <c:showVal val="1"/>
            </c:dLbl>
            <c:dLbl>
              <c:idx val="13"/>
              <c:layout>
                <c:manualLayout>
                  <c:x val="3.2634031436079925E-3"/>
                  <c:y val="-0.3267917516334008"/>
                </c:manualLayout>
              </c:layout>
              <c:showVal val="1"/>
            </c:dLbl>
            <c:dLbl>
              <c:idx val="14"/>
              <c:layout>
                <c:manualLayout>
                  <c:x val="0"/>
                  <c:y val="-0.33767412351244419"/>
                </c:manualLayout>
              </c:layout>
              <c:showVal val="1"/>
            </c:dLbl>
            <c:dLbl>
              <c:idx val="15"/>
              <c:layout>
                <c:manualLayout>
                  <c:x val="-3.0352292123843158E-3"/>
                  <c:y val="-0.37888580509090336"/>
                </c:manualLayout>
              </c:layout>
              <c:showVal val="1"/>
            </c:dLbl>
            <c:dLbl>
              <c:idx val="16"/>
              <c:layout>
                <c:manualLayout>
                  <c:x val="0"/>
                  <c:y val="-0.37258384202484673"/>
                </c:manualLayout>
              </c:layout>
              <c:showVal val="1"/>
            </c:dLbl>
            <c:dLbl>
              <c:idx val="17"/>
              <c:layout>
                <c:manualLayout>
                  <c:x val="-3.0352292123843158E-3"/>
                  <c:y val="-0.38782803084518885"/>
                </c:manualLayout>
              </c:layout>
              <c:showVal val="1"/>
            </c:dLbl>
            <c:dLbl>
              <c:idx val="18"/>
              <c:layout>
                <c:manualLayout>
                  <c:x val="0"/>
                  <c:y val="-0.39869081625136782"/>
                </c:manualLayout>
              </c:layout>
              <c:showVal val="1"/>
            </c:dLbl>
            <c:dLbl>
              <c:idx val="19"/>
              <c:layout>
                <c:manualLayout>
                  <c:x val="0"/>
                  <c:y val="-0.41183401282760906"/>
                </c:manualLayout>
              </c:layout>
              <c:showVal val="1"/>
            </c:dLbl>
            <c:dLbl>
              <c:idx val="20"/>
              <c:layout>
                <c:manualLayout>
                  <c:x val="0"/>
                  <c:y val="-0.42944849122536793"/>
                </c:manualLayout>
              </c:layout>
              <c:showVal val="1"/>
            </c:dLbl>
            <c:dLbl>
              <c:idx val="21"/>
              <c:layout>
                <c:manualLayout>
                  <c:x val="0"/>
                  <c:y val="-0.44670311810495777"/>
                </c:manualLayout>
              </c:layout>
              <c:showVal val="1"/>
            </c:dLbl>
            <c:dLbl>
              <c:idx val="22"/>
              <c:layout>
                <c:manualLayout>
                  <c:x val="0"/>
                  <c:y val="-0.44898352927501972"/>
                </c:manualLayout>
              </c:layout>
              <c:showVal val="1"/>
            </c:dLbl>
            <c:dLbl>
              <c:idx val="23"/>
              <c:layout>
                <c:manualLayout>
                  <c:x val="-3.0352292123843158E-3"/>
                  <c:y val="-0.46011628779201252"/>
                </c:manualLayout>
              </c:layout>
              <c:showVal val="1"/>
            </c:dLbl>
            <c:dLbl>
              <c:idx val="24"/>
              <c:layout>
                <c:manualLayout>
                  <c:x val="0"/>
                  <c:y val="-0.4772810362642485"/>
                </c:manualLayout>
              </c:layout>
              <c:showVal val="1"/>
            </c:dLbl>
            <c:txPr>
              <a:bodyPr/>
              <a:lstStyle/>
              <a:p>
                <a:pPr>
                  <a:defRPr sz="800" b="0">
                    <a:latin typeface="+mj-lt"/>
                  </a:defRPr>
                </a:pPr>
                <a:endParaRPr lang="pl-PL"/>
              </a:p>
            </c:txPr>
            <c:showVal val="1"/>
          </c:dLbls>
          <c:cat>
            <c:numRef>
              <c:f>Arkusz9!$I$2:$I$13</c:f>
              <c:numCache>
                <c:formatCode>General</c:formatCode>
                <c:ptCount val="12"/>
                <c:pt idx="0">
                  <c:v>2004</c:v>
                </c:pt>
                <c:pt idx="1">
                  <c:v>2005</c:v>
                </c:pt>
                <c:pt idx="2">
                  <c:v>2006</c:v>
                </c:pt>
                <c:pt idx="3">
                  <c:v>2007</c:v>
                </c:pt>
                <c:pt idx="4">
                  <c:v>2008</c:v>
                </c:pt>
                <c:pt idx="5">
                  <c:v>2009</c:v>
                </c:pt>
                <c:pt idx="6">
                  <c:v>2010</c:v>
                </c:pt>
                <c:pt idx="7">
                  <c:v>2011</c:v>
                </c:pt>
                <c:pt idx="8">
                  <c:v>2012</c:v>
                </c:pt>
                <c:pt idx="9">
                  <c:v>2013</c:v>
                </c:pt>
                <c:pt idx="10">
                  <c:v>2014</c:v>
                </c:pt>
                <c:pt idx="11" formatCode="#,##0">
                  <c:v>2015</c:v>
                </c:pt>
              </c:numCache>
            </c:numRef>
          </c:cat>
          <c:val>
            <c:numRef>
              <c:f>Arkusz9!$J$2:$J$13</c:f>
              <c:numCache>
                <c:formatCode>#,##0</c:formatCode>
                <c:ptCount val="12"/>
                <c:pt idx="0">
                  <c:v>40346</c:v>
                </c:pt>
                <c:pt idx="1">
                  <c:v>41016</c:v>
                </c:pt>
                <c:pt idx="2">
                  <c:v>48932</c:v>
                </c:pt>
                <c:pt idx="3">
                  <c:v>49327</c:v>
                </c:pt>
                <c:pt idx="4">
                  <c:v>51046</c:v>
                </c:pt>
                <c:pt idx="5">
                  <c:v>47263</c:v>
                </c:pt>
                <c:pt idx="6">
                  <c:v>57481</c:v>
                </c:pt>
                <c:pt idx="7">
                  <c:v>42554</c:v>
                </c:pt>
                <c:pt idx="8">
                  <c:v>48689</c:v>
                </c:pt>
                <c:pt idx="9">
                  <c:v>54304</c:v>
                </c:pt>
                <c:pt idx="10">
                  <c:v>60555</c:v>
                </c:pt>
                <c:pt idx="11">
                  <c:v>61276</c:v>
                </c:pt>
              </c:numCache>
            </c:numRef>
          </c:val>
          <c:shape val="box"/>
        </c:ser>
        <c:dLbls/>
        <c:gapWidth val="52"/>
        <c:shape val="cylinder"/>
        <c:axId val="101362304"/>
        <c:axId val="101364096"/>
        <c:axId val="0"/>
      </c:bar3DChart>
      <c:catAx>
        <c:axId val="101362304"/>
        <c:scaling>
          <c:orientation val="minMax"/>
        </c:scaling>
        <c:axPos val="b"/>
        <c:majorGridlines>
          <c:spPr>
            <a:ln>
              <a:solidFill>
                <a:schemeClr val="tx1">
                  <a:lumMod val="50000"/>
                  <a:lumOff val="50000"/>
                </a:schemeClr>
              </a:solidFill>
            </a:ln>
          </c:spPr>
        </c:majorGridlines>
        <c:numFmt formatCode="General" sourceLinked="1"/>
        <c:tickLblPos val="nextTo"/>
        <c:spPr>
          <a:solidFill>
            <a:srgbClr val="FFFFFF"/>
          </a:solidFill>
          <a:ln>
            <a:solidFill>
              <a:schemeClr val="tx1">
                <a:alpha val="28000"/>
              </a:schemeClr>
            </a:solidFill>
          </a:ln>
        </c:spPr>
        <c:txPr>
          <a:bodyPr rot="0" vert="horz"/>
          <a:lstStyle/>
          <a:p>
            <a:pPr>
              <a:defRPr sz="800" b="0" i="0" u="none" strike="noStrike" baseline="0">
                <a:solidFill>
                  <a:srgbClr val="000000"/>
                </a:solidFill>
                <a:latin typeface="+mj-lt"/>
                <a:ea typeface="Arial"/>
                <a:cs typeface="Arial"/>
              </a:defRPr>
            </a:pPr>
            <a:endParaRPr lang="pl-PL"/>
          </a:p>
        </c:txPr>
        <c:crossAx val="101364096"/>
        <c:crosses val="autoZero"/>
        <c:lblAlgn val="ctr"/>
        <c:lblOffset val="100"/>
      </c:catAx>
      <c:valAx>
        <c:axId val="101364096"/>
        <c:scaling>
          <c:orientation val="minMax"/>
          <c:max val="62000"/>
          <c:min val="40000"/>
        </c:scaling>
        <c:axPos val="l"/>
        <c:majorGridlines>
          <c:spPr>
            <a:ln>
              <a:solidFill>
                <a:schemeClr val="bg1"/>
              </a:solidFill>
            </a:ln>
          </c:spPr>
        </c:majorGridlines>
        <c:minorGridlines>
          <c:spPr>
            <a:ln>
              <a:solidFill>
                <a:schemeClr val="bg1">
                  <a:lumMod val="85000"/>
                </a:schemeClr>
              </a:solidFill>
            </a:ln>
          </c:spPr>
        </c:minorGridlines>
        <c:numFmt formatCode="#,##0" sourceLinked="1"/>
        <c:tickLblPos val="nextTo"/>
        <c:spPr>
          <a:noFill/>
          <a:ln w="6350">
            <a:solidFill>
              <a:schemeClr val="tx1">
                <a:alpha val="42000"/>
              </a:schemeClr>
            </a:solidFill>
          </a:ln>
          <a:effectLst/>
        </c:spPr>
        <c:txPr>
          <a:bodyPr rot="0" vert="horz"/>
          <a:lstStyle/>
          <a:p>
            <a:pPr>
              <a:defRPr sz="700" b="0" i="0" u="none" strike="noStrike" baseline="0">
                <a:solidFill>
                  <a:srgbClr val="000000"/>
                </a:solidFill>
                <a:latin typeface="+mn-lt"/>
                <a:ea typeface="Arial"/>
                <a:cs typeface="Arial"/>
              </a:defRPr>
            </a:pPr>
            <a:endParaRPr lang="pl-PL"/>
          </a:p>
        </c:txPr>
        <c:crossAx val="101362304"/>
        <c:crosses val="autoZero"/>
        <c:crossBetween val="between"/>
        <c:majorUnit val="1100"/>
        <c:minorUnit val="500"/>
      </c:valAx>
    </c:plotArea>
    <c:plotVisOnly val="1"/>
    <c:dispBlanksAs val="gap"/>
  </c:chart>
  <c:spPr>
    <a:noFill/>
    <a:ln w="9525">
      <a:noFill/>
    </a:ln>
  </c:spPr>
  <c:txPr>
    <a:bodyPr/>
    <a:lstStyle/>
    <a:p>
      <a:pPr>
        <a:defRPr sz="1000" b="0" i="0" u="none" strike="noStrike" baseline="0">
          <a:solidFill>
            <a:srgbClr val="000000"/>
          </a:solidFill>
          <a:latin typeface="Calibri"/>
          <a:ea typeface="Calibri"/>
          <a:cs typeface="Calibri"/>
        </a:defRPr>
      </a:pPr>
      <a:endParaRPr lang="pl-PL"/>
    </a:p>
  </c:tx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lang val="pl-PL"/>
  <c:chart>
    <c:autoTitleDeleted val="1"/>
    <c:view3D>
      <c:perspective val="20"/>
    </c:view3D>
    <c:sideWall>
      <c:spPr>
        <a:noFill/>
        <a:ln w="25400">
          <a:noFill/>
        </a:ln>
      </c:spPr>
    </c:sideWall>
    <c:backWall>
      <c:spPr>
        <a:noFill/>
        <a:ln w="25400">
          <a:noFill/>
        </a:ln>
      </c:spPr>
    </c:backWall>
    <c:plotArea>
      <c:layout>
        <c:manualLayout>
          <c:layoutTarget val="inner"/>
          <c:xMode val="edge"/>
          <c:yMode val="edge"/>
          <c:x val="6.1885933696254315E-2"/>
          <c:y val="2.5747122708354078E-2"/>
          <c:w val="0.96780386587823997"/>
          <c:h val="0.94765055815842658"/>
        </c:manualLayout>
      </c:layout>
      <c:bar3DChart>
        <c:barDir val="col"/>
        <c:grouping val="clustered"/>
        <c:ser>
          <c:idx val="0"/>
          <c:order val="0"/>
          <c:tx>
            <c:strRef>
              <c:f>Arkusz15!$D$1</c:f>
              <c:strCache>
                <c:ptCount val="1"/>
                <c:pt idx="0">
                  <c:v>zgłoszenia</c:v>
                </c:pt>
              </c:strCache>
            </c:strRef>
          </c:tx>
          <c:spPr>
            <a:gradFill flip="none" rotWithShape="1">
              <a:gsLst>
                <a:gs pos="0">
                  <a:schemeClr val="bg1"/>
                </a:gs>
                <a:gs pos="83000">
                  <a:schemeClr val="accent5">
                    <a:lumMod val="61000"/>
                    <a:alpha val="95000"/>
                  </a:schemeClr>
                </a:gs>
                <a:gs pos="8000">
                  <a:srgbClr val="65DD23">
                    <a:lumMod val="30000"/>
                    <a:alpha val="56000"/>
                  </a:srgbClr>
                </a:gs>
                <a:gs pos="99000">
                  <a:srgbClr val="202C27">
                    <a:lumMod val="63000"/>
                  </a:srgbClr>
                </a:gs>
              </a:gsLst>
              <a:lin ang="5400000" scaled="1"/>
              <a:tileRect/>
            </a:gradFill>
            <a:ln>
              <a:solidFill>
                <a:schemeClr val="tx2">
                  <a:lumMod val="75000"/>
                </a:schemeClr>
              </a:solidFill>
            </a:ln>
            <a:effectLst/>
            <a:scene3d>
              <a:camera prst="orthographicFront"/>
              <a:lightRig rig="threePt" dir="t"/>
            </a:scene3d>
            <a:sp3d prstMaterial="metal">
              <a:bevelB w="114300" prst="hardEdge"/>
              <a:contourClr>
                <a:srgbClr val="000000"/>
              </a:contourClr>
            </a:sp3d>
          </c:spPr>
          <c:dLbls>
            <c:dLbl>
              <c:idx val="0"/>
              <c:layout>
                <c:manualLayout>
                  <c:x val="4.3916223046400506E-3"/>
                  <c:y val="7.4819160086554044E-3"/>
                </c:manualLayout>
              </c:layout>
              <c:showVal val="1"/>
            </c:dLbl>
            <c:dLbl>
              <c:idx val="1"/>
              <c:layout>
                <c:manualLayout>
                  <c:x val="-9.9539106114049391E-4"/>
                  <c:y val="-1.5164448708248481E-2"/>
                </c:manualLayout>
              </c:layout>
              <c:showVal val="1"/>
            </c:dLbl>
            <c:dLbl>
              <c:idx val="2"/>
              <c:layout>
                <c:manualLayout>
                  <c:x val="8.9934944854031772E-3"/>
                  <c:y val="4.1088161201573003E-3"/>
                </c:manualLayout>
              </c:layout>
              <c:showVal val="1"/>
            </c:dLbl>
            <c:dLbl>
              <c:idx val="3"/>
              <c:layout>
                <c:manualLayout>
                  <c:x val="1.9158470078819843E-2"/>
                  <c:y val="-5.5474782685024085E-3"/>
                </c:manualLayout>
              </c:layout>
              <c:showVal val="1"/>
            </c:dLbl>
            <c:dLbl>
              <c:idx val="4"/>
              <c:layout>
                <c:manualLayout>
                  <c:x val="2.6554153306141227E-2"/>
                  <c:y val="2.3546004644037079E-2"/>
                </c:manualLayout>
              </c:layout>
              <c:showVal val="1"/>
            </c:dLbl>
            <c:dLbl>
              <c:idx val="5"/>
              <c:layout>
                <c:manualLayout>
                  <c:x val="2.1585607966420502E-2"/>
                  <c:y val="1.9179062481751715E-2"/>
                </c:manualLayout>
              </c:layout>
              <c:showVal val="1"/>
            </c:dLbl>
            <c:dLbl>
              <c:idx val="6"/>
              <c:layout>
                <c:manualLayout>
                  <c:x val="1.6388308531827645E-2"/>
                  <c:y val="5.8753923884914509E-3"/>
                </c:manualLayout>
              </c:layout>
              <c:showVal val="1"/>
            </c:dLbl>
            <c:dLbl>
              <c:idx val="7"/>
              <c:layout>
                <c:manualLayout>
                  <c:x val="1.5476594499291486E-2"/>
                  <c:y val="1.0551324878457301E-2"/>
                </c:manualLayout>
              </c:layout>
              <c:showVal val="1"/>
            </c:dLbl>
            <c:dLbl>
              <c:idx val="8"/>
              <c:layout>
                <c:manualLayout>
                  <c:x val="1.0317458866749004E-2"/>
                  <c:y val="-7.3857154025650873E-3"/>
                </c:manualLayout>
              </c:layout>
              <c:showVal val="1"/>
            </c:dLbl>
            <c:dLbl>
              <c:idx val="9"/>
              <c:layout>
                <c:manualLayout>
                  <c:x val="7.7378910504777715E-3"/>
                  <c:y val="2.0742758784268152E-3"/>
                </c:manualLayout>
              </c:layout>
              <c:showVal val="1"/>
            </c:dLbl>
            <c:dLbl>
              <c:idx val="10"/>
              <c:layout>
                <c:manualLayout>
                  <c:x val="2.6021727999694585E-2"/>
                  <c:y val="6.4213242026679121E-4"/>
                </c:manualLayout>
              </c:layout>
              <c:showVal val="1"/>
            </c:dLbl>
            <c:dLbl>
              <c:idx val="11"/>
              <c:layout>
                <c:manualLayout>
                  <c:x val="5.1131132668100848E-2"/>
                  <c:y val="9.220682335263115E-3"/>
                </c:manualLayout>
              </c:layout>
              <c:showVal val="1"/>
            </c:dLbl>
            <c:dLbl>
              <c:idx val="12"/>
              <c:layout>
                <c:manualLayout>
                  <c:x val="3.4915844027830962E-3"/>
                  <c:y val="-0.3268113042361388"/>
                </c:manualLayout>
              </c:layout>
              <c:showVal val="1"/>
            </c:dLbl>
            <c:dLbl>
              <c:idx val="13"/>
              <c:layout>
                <c:manualLayout>
                  <c:x val="3.2634031436079925E-3"/>
                  <c:y val="-0.3267917516334008"/>
                </c:manualLayout>
              </c:layout>
              <c:showVal val="1"/>
            </c:dLbl>
            <c:dLbl>
              <c:idx val="14"/>
              <c:layout>
                <c:manualLayout>
                  <c:x val="0"/>
                  <c:y val="-0.33767412351244419"/>
                </c:manualLayout>
              </c:layout>
              <c:showVal val="1"/>
            </c:dLbl>
            <c:dLbl>
              <c:idx val="15"/>
              <c:layout>
                <c:manualLayout>
                  <c:x val="-3.035229212384315E-3"/>
                  <c:y val="-0.37888580509090336"/>
                </c:manualLayout>
              </c:layout>
              <c:showVal val="1"/>
            </c:dLbl>
            <c:dLbl>
              <c:idx val="16"/>
              <c:layout>
                <c:manualLayout>
                  <c:x val="0"/>
                  <c:y val="-0.37258384202484673"/>
                </c:manualLayout>
              </c:layout>
              <c:showVal val="1"/>
            </c:dLbl>
            <c:dLbl>
              <c:idx val="17"/>
              <c:layout>
                <c:manualLayout>
                  <c:x val="-3.035229212384315E-3"/>
                  <c:y val="-0.38782803084518885"/>
                </c:manualLayout>
              </c:layout>
              <c:showVal val="1"/>
            </c:dLbl>
            <c:dLbl>
              <c:idx val="18"/>
              <c:layout>
                <c:manualLayout>
                  <c:x val="0"/>
                  <c:y val="-0.39869081625136782"/>
                </c:manualLayout>
              </c:layout>
              <c:showVal val="1"/>
            </c:dLbl>
            <c:dLbl>
              <c:idx val="19"/>
              <c:layout>
                <c:manualLayout>
                  <c:x val="0"/>
                  <c:y val="-0.41183401282760906"/>
                </c:manualLayout>
              </c:layout>
              <c:showVal val="1"/>
            </c:dLbl>
            <c:dLbl>
              <c:idx val="20"/>
              <c:layout>
                <c:manualLayout>
                  <c:x val="0"/>
                  <c:y val="-0.42944849122536793"/>
                </c:manualLayout>
              </c:layout>
              <c:showVal val="1"/>
            </c:dLbl>
            <c:dLbl>
              <c:idx val="21"/>
              <c:layout>
                <c:manualLayout>
                  <c:x val="0"/>
                  <c:y val="-0.44670311810495772"/>
                </c:manualLayout>
              </c:layout>
              <c:showVal val="1"/>
            </c:dLbl>
            <c:dLbl>
              <c:idx val="22"/>
              <c:layout>
                <c:manualLayout>
                  <c:x val="0"/>
                  <c:y val="-0.44898352927501967"/>
                </c:manualLayout>
              </c:layout>
              <c:showVal val="1"/>
            </c:dLbl>
            <c:dLbl>
              <c:idx val="23"/>
              <c:layout>
                <c:manualLayout>
                  <c:x val="-3.035229212384315E-3"/>
                  <c:y val="-0.46011628779201252"/>
                </c:manualLayout>
              </c:layout>
              <c:showVal val="1"/>
            </c:dLbl>
            <c:dLbl>
              <c:idx val="24"/>
              <c:layout>
                <c:manualLayout>
                  <c:x val="0"/>
                  <c:y val="-0.4772810362642485"/>
                </c:manualLayout>
              </c:layout>
              <c:showVal val="1"/>
            </c:dLbl>
            <c:txPr>
              <a:bodyPr/>
              <a:lstStyle/>
              <a:p>
                <a:pPr>
                  <a:defRPr sz="800" b="0">
                    <a:latin typeface="+mj-lt"/>
                  </a:defRPr>
                </a:pPr>
                <a:endParaRPr lang="pl-PL"/>
              </a:p>
            </c:txPr>
            <c:showVal val="1"/>
          </c:dLbls>
          <c:cat>
            <c:numRef>
              <c:f>Arkusz15!$D$2:$D$7</c:f>
              <c:numCache>
                <c:formatCode>General</c:formatCode>
                <c:ptCount val="6"/>
                <c:pt idx="0">
                  <c:v>2010</c:v>
                </c:pt>
                <c:pt idx="1">
                  <c:v>2011</c:v>
                </c:pt>
                <c:pt idx="2">
                  <c:v>2012</c:v>
                </c:pt>
                <c:pt idx="3">
                  <c:v>2013</c:v>
                </c:pt>
                <c:pt idx="4">
                  <c:v>2014</c:v>
                </c:pt>
                <c:pt idx="5">
                  <c:v>2015</c:v>
                </c:pt>
              </c:numCache>
            </c:numRef>
          </c:cat>
          <c:val>
            <c:numRef>
              <c:f>Arkusz15!$E$2:$E$7</c:f>
              <c:numCache>
                <c:formatCode>General</c:formatCode>
                <c:ptCount val="6"/>
                <c:pt idx="0">
                  <c:v>1412</c:v>
                </c:pt>
                <c:pt idx="1">
                  <c:v>2730</c:v>
                </c:pt>
                <c:pt idx="2">
                  <c:v>1273</c:v>
                </c:pt>
                <c:pt idx="3">
                  <c:v>2106</c:v>
                </c:pt>
                <c:pt idx="4">
                  <c:v>1311</c:v>
                </c:pt>
                <c:pt idx="5">
                  <c:v>1204</c:v>
                </c:pt>
              </c:numCache>
            </c:numRef>
          </c:val>
          <c:shape val="box"/>
        </c:ser>
        <c:ser>
          <c:idx val="1"/>
          <c:order val="1"/>
          <c:tx>
            <c:strRef>
              <c:f>Arkusz15!$F$1</c:f>
              <c:strCache>
                <c:ptCount val="1"/>
                <c:pt idx="0">
                  <c:v>zwolnienia</c:v>
                </c:pt>
              </c:strCache>
            </c:strRef>
          </c:tx>
          <c:spPr>
            <a:gradFill>
              <a:gsLst>
                <a:gs pos="0">
                  <a:srgbClr val="FF0000">
                    <a:lumMod val="90000"/>
                  </a:srgbClr>
                </a:gs>
                <a:gs pos="50000">
                  <a:srgbClr val="C00000">
                    <a:lumMod val="69000"/>
                    <a:lumOff val="31000"/>
                  </a:srgbClr>
                </a:gs>
                <a:gs pos="100000">
                  <a:schemeClr val="accent2">
                    <a:lumMod val="94000"/>
                  </a:schemeClr>
                </a:gs>
              </a:gsLst>
              <a:lin ang="5400000" scaled="0"/>
            </a:gradFill>
          </c:spPr>
          <c:dLbls>
            <c:dLbl>
              <c:idx val="0"/>
              <c:layout>
                <c:manualLayout>
                  <c:x val="1.6622582794964764E-2"/>
                  <c:y val="-4.7243034163409574E-3"/>
                </c:manualLayout>
              </c:layout>
              <c:showVal val="1"/>
            </c:dLbl>
            <c:dLbl>
              <c:idx val="1"/>
              <c:layout>
                <c:manualLayout>
                  <c:x val="3.0468540106000291E-2"/>
                  <c:y val="0"/>
                </c:manualLayout>
              </c:layout>
              <c:showVal val="1"/>
            </c:dLbl>
            <c:dLbl>
              <c:idx val="2"/>
              <c:layout>
                <c:manualLayout>
                  <c:x val="2.2165678656538835E-2"/>
                  <c:y val="4.7247480016618781E-3"/>
                </c:manualLayout>
              </c:layout>
              <c:showVal val="1"/>
            </c:dLbl>
            <c:dLbl>
              <c:idx val="3"/>
              <c:layout>
                <c:manualLayout>
                  <c:x val="2.4931263803937849E-2"/>
                  <c:y val="-3.7193954197133271E-7"/>
                </c:manualLayout>
              </c:layout>
              <c:showVal val="1"/>
            </c:dLbl>
            <c:dLbl>
              <c:idx val="4"/>
              <c:layout>
                <c:manualLayout>
                  <c:x val="1.3852349766052712E-2"/>
                  <c:y val="-9.4457766079039697E-3"/>
                </c:manualLayout>
              </c:layout>
              <c:showVal val="1"/>
            </c:dLbl>
            <c:dLbl>
              <c:idx val="5"/>
              <c:layout>
                <c:manualLayout>
                  <c:x val="2.7704668236597868E-2"/>
                  <c:y val="0"/>
                </c:manualLayout>
              </c:layout>
              <c:showVal val="1"/>
            </c:dLbl>
            <c:txPr>
              <a:bodyPr/>
              <a:lstStyle/>
              <a:p>
                <a:pPr>
                  <a:defRPr sz="800"/>
                </a:pPr>
                <a:endParaRPr lang="pl-PL"/>
              </a:p>
            </c:txPr>
            <c:showVal val="1"/>
          </c:dLbls>
          <c:val>
            <c:numRef>
              <c:f>Arkusz15!$G$2:$G$7</c:f>
              <c:numCache>
                <c:formatCode>General</c:formatCode>
                <c:ptCount val="6"/>
                <c:pt idx="0">
                  <c:v>1120</c:v>
                </c:pt>
                <c:pt idx="1">
                  <c:v>2048</c:v>
                </c:pt>
                <c:pt idx="2">
                  <c:v>1050</c:v>
                </c:pt>
                <c:pt idx="3">
                  <c:v>1235</c:v>
                </c:pt>
                <c:pt idx="4">
                  <c:v>651</c:v>
                </c:pt>
                <c:pt idx="5">
                  <c:v>1108</c:v>
                </c:pt>
              </c:numCache>
            </c:numRef>
          </c:val>
        </c:ser>
        <c:dLbls/>
        <c:gapWidth val="43"/>
        <c:gapDepth val="148"/>
        <c:shape val="cylinder"/>
        <c:axId val="101778560"/>
        <c:axId val="101780096"/>
        <c:axId val="0"/>
      </c:bar3DChart>
      <c:catAx>
        <c:axId val="101778560"/>
        <c:scaling>
          <c:orientation val="minMax"/>
        </c:scaling>
        <c:axPos val="b"/>
        <c:majorGridlines>
          <c:spPr>
            <a:ln>
              <a:solidFill>
                <a:schemeClr val="tx1">
                  <a:lumMod val="50000"/>
                  <a:lumOff val="50000"/>
                </a:schemeClr>
              </a:solidFill>
            </a:ln>
          </c:spPr>
        </c:majorGridlines>
        <c:numFmt formatCode="General" sourceLinked="1"/>
        <c:tickLblPos val="nextTo"/>
        <c:spPr>
          <a:solidFill>
            <a:srgbClr val="FFFFFF"/>
          </a:solidFill>
          <a:ln>
            <a:solidFill>
              <a:schemeClr val="tx1">
                <a:alpha val="28000"/>
              </a:schemeClr>
            </a:solidFill>
          </a:ln>
        </c:spPr>
        <c:txPr>
          <a:bodyPr rot="0" vert="horz"/>
          <a:lstStyle/>
          <a:p>
            <a:pPr>
              <a:defRPr sz="800" b="0" i="0" u="none" strike="noStrike" baseline="0">
                <a:solidFill>
                  <a:srgbClr val="000000"/>
                </a:solidFill>
                <a:latin typeface="+mj-lt"/>
                <a:ea typeface="Arial"/>
                <a:cs typeface="Arial"/>
              </a:defRPr>
            </a:pPr>
            <a:endParaRPr lang="pl-PL"/>
          </a:p>
        </c:txPr>
        <c:crossAx val="101780096"/>
        <c:crosses val="autoZero"/>
        <c:lblAlgn val="ctr"/>
        <c:lblOffset val="100"/>
      </c:catAx>
      <c:valAx>
        <c:axId val="101780096"/>
        <c:scaling>
          <c:orientation val="minMax"/>
          <c:max val="2000"/>
          <c:min val="0"/>
        </c:scaling>
        <c:axPos val="l"/>
        <c:majorGridlines>
          <c:spPr>
            <a:ln>
              <a:solidFill>
                <a:schemeClr val="bg1">
                  <a:lumMod val="85000"/>
                </a:schemeClr>
              </a:solidFill>
            </a:ln>
          </c:spPr>
        </c:majorGridlines>
        <c:minorGridlines>
          <c:spPr>
            <a:ln>
              <a:solidFill>
                <a:schemeClr val="bg1">
                  <a:lumMod val="85000"/>
                </a:schemeClr>
              </a:solidFill>
            </a:ln>
          </c:spPr>
        </c:minorGridlines>
        <c:numFmt formatCode="General" sourceLinked="1"/>
        <c:tickLblPos val="nextTo"/>
        <c:spPr>
          <a:noFill/>
          <a:ln w="6350">
            <a:solidFill>
              <a:schemeClr val="bg2">
                <a:lumMod val="50000"/>
                <a:alpha val="79000"/>
              </a:schemeClr>
            </a:solidFill>
          </a:ln>
          <a:effectLst/>
        </c:spPr>
        <c:txPr>
          <a:bodyPr rot="0" vert="horz"/>
          <a:lstStyle/>
          <a:p>
            <a:pPr>
              <a:defRPr sz="700" b="0" i="0" u="none" strike="noStrike" baseline="0">
                <a:solidFill>
                  <a:srgbClr val="000000"/>
                </a:solidFill>
                <a:latin typeface="+mn-lt"/>
                <a:ea typeface="Arial"/>
                <a:cs typeface="Arial"/>
              </a:defRPr>
            </a:pPr>
            <a:endParaRPr lang="pl-PL"/>
          </a:p>
        </c:txPr>
        <c:crossAx val="101778560"/>
        <c:crosses val="autoZero"/>
        <c:crossBetween val="between"/>
        <c:majorUnit val="100"/>
        <c:minorUnit val="100"/>
      </c:valAx>
    </c:plotArea>
    <c:legend>
      <c:legendPos val="r"/>
      <c:layout>
        <c:manualLayout>
          <c:xMode val="edge"/>
          <c:yMode val="edge"/>
          <c:x val="0.63156330359417145"/>
          <c:y val="3.5584673106506632E-3"/>
          <c:w val="0.36565864576527657"/>
          <c:h val="7.1647967228957957E-2"/>
        </c:manualLayout>
      </c:layout>
    </c:legend>
    <c:plotVisOnly val="1"/>
    <c:dispBlanksAs val="gap"/>
  </c:chart>
  <c:spPr>
    <a:noFill/>
    <a:ln w="9525">
      <a:noFill/>
    </a:ln>
  </c:spPr>
  <c:txPr>
    <a:bodyPr/>
    <a:lstStyle/>
    <a:p>
      <a:pPr>
        <a:defRPr sz="1000" b="0" i="0" u="none" strike="noStrike" baseline="0">
          <a:solidFill>
            <a:srgbClr val="000000"/>
          </a:solidFill>
          <a:latin typeface="Calibri"/>
          <a:ea typeface="Calibri"/>
          <a:cs typeface="Calibri"/>
        </a:defRPr>
      </a:pPr>
      <a:endParaRPr lang="pl-PL"/>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pl-PL"/>
  <c:style val="29"/>
  <c:chart>
    <c:plotArea>
      <c:layout/>
      <c:barChart>
        <c:barDir val="bar"/>
        <c:grouping val="clustered"/>
        <c:ser>
          <c:idx val="0"/>
          <c:order val="0"/>
          <c:dLbls>
            <c:txPr>
              <a:bodyPr/>
              <a:lstStyle/>
              <a:p>
                <a:pPr>
                  <a:defRPr>
                    <a:latin typeface="Times New Roman" panose="02020603050405020304" pitchFamily="18" charset="0"/>
                    <a:cs typeface="Times New Roman" panose="02020603050405020304" pitchFamily="18" charset="0"/>
                  </a:defRPr>
                </a:pPr>
                <a:endParaRPr lang="pl-PL"/>
              </a:p>
            </c:txPr>
            <c:showVal val="1"/>
          </c:dLbls>
          <c:cat>
            <c:strRef>
              <c:f>Arkusz6!$I$24:$I$39</c:f>
              <c:strCache>
                <c:ptCount val="16"/>
                <c:pt idx="0">
                  <c:v>podkarpackie</c:v>
                </c:pt>
                <c:pt idx="1">
                  <c:v>lubelskie</c:v>
                </c:pt>
                <c:pt idx="2">
                  <c:v>podlaskie</c:v>
                </c:pt>
                <c:pt idx="3">
                  <c:v>warmińsko-mazurskie</c:v>
                </c:pt>
                <c:pt idx="4">
                  <c:v>świętokrzyskie</c:v>
                </c:pt>
                <c:pt idx="5">
                  <c:v>kujawsko-pomorskie</c:v>
                </c:pt>
                <c:pt idx="6">
                  <c:v>łódzkie</c:v>
                </c:pt>
                <c:pt idx="7">
                  <c:v>opolskie</c:v>
                </c:pt>
                <c:pt idx="8">
                  <c:v>śląskie</c:v>
                </c:pt>
                <c:pt idx="9">
                  <c:v>małopolskie</c:v>
                </c:pt>
                <c:pt idx="10">
                  <c:v>lubuskie</c:v>
                </c:pt>
                <c:pt idx="11">
                  <c:v>wielkopolskie</c:v>
                </c:pt>
                <c:pt idx="12">
                  <c:v>pomorskie</c:v>
                </c:pt>
                <c:pt idx="13">
                  <c:v>dolnośląskie</c:v>
                </c:pt>
                <c:pt idx="14">
                  <c:v>zachodniopomorskie</c:v>
                </c:pt>
                <c:pt idx="15">
                  <c:v>mazowieckie</c:v>
                </c:pt>
              </c:strCache>
            </c:strRef>
          </c:cat>
          <c:val>
            <c:numRef>
              <c:f>Arkusz6!$J$24:$J$39</c:f>
              <c:numCache>
                <c:formatCode>0</c:formatCode>
                <c:ptCount val="16"/>
                <c:pt idx="0">
                  <c:v>77.129837420005018</c:v>
                </c:pt>
                <c:pt idx="1">
                  <c:v>80.505463505630075</c:v>
                </c:pt>
                <c:pt idx="2">
                  <c:v>83.225163053569219</c:v>
                </c:pt>
                <c:pt idx="3">
                  <c:v>85.952981538465565</c:v>
                </c:pt>
                <c:pt idx="4">
                  <c:v>87.662095426166658</c:v>
                </c:pt>
                <c:pt idx="5">
                  <c:v>92.357212653037777</c:v>
                </c:pt>
                <c:pt idx="6">
                  <c:v>96.116866273856758</c:v>
                </c:pt>
                <c:pt idx="7">
                  <c:v>100.40805538981522</c:v>
                </c:pt>
                <c:pt idx="8">
                  <c:v>101.27055379893743</c:v>
                </c:pt>
                <c:pt idx="9">
                  <c:v>107.05542330522454</c:v>
                </c:pt>
                <c:pt idx="10">
                  <c:v>108.81164947219949</c:v>
                </c:pt>
                <c:pt idx="11">
                  <c:v>117.08761284082534</c:v>
                </c:pt>
                <c:pt idx="12">
                  <c:v>121.44892095445783</c:v>
                </c:pt>
                <c:pt idx="13">
                  <c:v>121.94619093691752</c:v>
                </c:pt>
                <c:pt idx="14">
                  <c:v>128.79197642266041</c:v>
                </c:pt>
                <c:pt idx="15">
                  <c:v>141.2893464067833</c:v>
                </c:pt>
              </c:numCache>
            </c:numRef>
          </c:val>
        </c:ser>
        <c:dLbls/>
        <c:axId val="93065984"/>
        <c:axId val="93067520"/>
      </c:barChart>
      <c:catAx>
        <c:axId val="93065984"/>
        <c:scaling>
          <c:orientation val="minMax"/>
        </c:scaling>
        <c:axPos val="l"/>
        <c:tickLblPos val="nextTo"/>
        <c:txPr>
          <a:bodyPr/>
          <a:lstStyle/>
          <a:p>
            <a:pPr>
              <a:defRPr>
                <a:latin typeface="Times New Roman" panose="02020603050405020304" pitchFamily="18" charset="0"/>
                <a:cs typeface="Times New Roman" panose="02020603050405020304" pitchFamily="18" charset="0"/>
              </a:defRPr>
            </a:pPr>
            <a:endParaRPr lang="pl-PL"/>
          </a:p>
        </c:txPr>
        <c:crossAx val="93067520"/>
        <c:crosses val="autoZero"/>
        <c:auto val="1"/>
        <c:lblAlgn val="ctr"/>
        <c:lblOffset val="100"/>
      </c:catAx>
      <c:valAx>
        <c:axId val="93067520"/>
        <c:scaling>
          <c:orientation val="minMax"/>
        </c:scaling>
        <c:axPos val="b"/>
        <c:majorGridlines/>
        <c:numFmt formatCode="0" sourceLinked="1"/>
        <c:tickLblPos val="nextTo"/>
        <c:txPr>
          <a:bodyPr/>
          <a:lstStyle/>
          <a:p>
            <a:pPr>
              <a:defRPr>
                <a:latin typeface="Times New Roman" panose="02020603050405020304" pitchFamily="18" charset="0"/>
                <a:cs typeface="Times New Roman" panose="02020603050405020304" pitchFamily="18" charset="0"/>
              </a:defRPr>
            </a:pPr>
            <a:endParaRPr lang="pl-PL"/>
          </a:p>
        </c:txPr>
        <c:crossAx val="93065984"/>
        <c:crosses val="autoZero"/>
        <c:crossBetween val="between"/>
      </c:valAx>
    </c:plotArea>
    <c:plotVisOnly val="1"/>
    <c:dispBlanksAs val="gap"/>
  </c:chart>
  <c:spPr>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pl-PL"/>
  <c:style val="32"/>
  <c:chart>
    <c:plotArea>
      <c:layout/>
      <c:barChart>
        <c:barDir val="col"/>
        <c:grouping val="clustered"/>
        <c:ser>
          <c:idx val="0"/>
          <c:order val="0"/>
          <c:tx>
            <c:strRef>
              <c:f>Arkusz5!$A$5</c:f>
              <c:strCache>
                <c:ptCount val="1"/>
                <c:pt idx="0">
                  <c:v>31.12.2014</c:v>
                </c:pt>
              </c:strCache>
            </c:strRef>
          </c:tx>
          <c:cat>
            <c:strRef>
              <c:f>Arkusz5!$B$4:$G$4</c:f>
              <c:strCache>
                <c:ptCount val="6"/>
                <c:pt idx="0">
                  <c:v>razem</c:v>
                </c:pt>
                <c:pt idx="1">
                  <c:v>0-9</c:v>
                </c:pt>
                <c:pt idx="2">
                  <c:v>10-49</c:v>
                </c:pt>
                <c:pt idx="3">
                  <c:v>50-249</c:v>
                </c:pt>
                <c:pt idx="4">
                  <c:v>250-999</c:v>
                </c:pt>
                <c:pt idx="5">
                  <c:v>1000 i więcej</c:v>
                </c:pt>
              </c:strCache>
            </c:strRef>
          </c:cat>
          <c:val>
            <c:numRef>
              <c:f>Arkusz5!$B$5:$G$5</c:f>
              <c:numCache>
                <c:formatCode>General</c:formatCode>
                <c:ptCount val="6"/>
                <c:pt idx="0">
                  <c:v>162556</c:v>
                </c:pt>
                <c:pt idx="1">
                  <c:v>155180</c:v>
                </c:pt>
                <c:pt idx="2">
                  <c:v>5912</c:v>
                </c:pt>
                <c:pt idx="3">
                  <c:v>1272</c:v>
                </c:pt>
                <c:pt idx="4">
                  <c:v>160</c:v>
                </c:pt>
                <c:pt idx="5">
                  <c:v>32</c:v>
                </c:pt>
              </c:numCache>
            </c:numRef>
          </c:val>
        </c:ser>
        <c:ser>
          <c:idx val="1"/>
          <c:order val="1"/>
          <c:tx>
            <c:strRef>
              <c:f>Arkusz5!$A$6</c:f>
              <c:strCache>
                <c:ptCount val="1"/>
                <c:pt idx="0">
                  <c:v>31.12.2015</c:v>
                </c:pt>
              </c:strCache>
            </c:strRef>
          </c:tx>
          <c:cat>
            <c:strRef>
              <c:f>Arkusz5!$B$4:$G$4</c:f>
              <c:strCache>
                <c:ptCount val="6"/>
                <c:pt idx="0">
                  <c:v>razem</c:v>
                </c:pt>
                <c:pt idx="1">
                  <c:v>0-9</c:v>
                </c:pt>
                <c:pt idx="2">
                  <c:v>10-49</c:v>
                </c:pt>
                <c:pt idx="3">
                  <c:v>50-249</c:v>
                </c:pt>
                <c:pt idx="4">
                  <c:v>250-999</c:v>
                </c:pt>
                <c:pt idx="5">
                  <c:v>1000 i więcej</c:v>
                </c:pt>
              </c:strCache>
            </c:strRef>
          </c:cat>
          <c:val>
            <c:numRef>
              <c:f>Arkusz5!$B$6:$G$6</c:f>
              <c:numCache>
                <c:formatCode>General</c:formatCode>
                <c:ptCount val="6"/>
                <c:pt idx="0">
                  <c:v>165155</c:v>
                </c:pt>
                <c:pt idx="1">
                  <c:v>157787</c:v>
                </c:pt>
                <c:pt idx="2">
                  <c:v>5929</c:v>
                </c:pt>
                <c:pt idx="3">
                  <c:v>1249</c:v>
                </c:pt>
                <c:pt idx="4">
                  <c:v>156</c:v>
                </c:pt>
                <c:pt idx="5">
                  <c:v>34</c:v>
                </c:pt>
              </c:numCache>
            </c:numRef>
          </c:val>
        </c:ser>
        <c:dLbls/>
        <c:axId val="93092480"/>
        <c:axId val="93102464"/>
      </c:barChart>
      <c:catAx>
        <c:axId val="93092480"/>
        <c:scaling>
          <c:orientation val="minMax"/>
        </c:scaling>
        <c:axPos val="b"/>
        <c:tickLblPos val="nextTo"/>
        <c:txPr>
          <a:bodyPr/>
          <a:lstStyle/>
          <a:p>
            <a:pPr>
              <a:defRPr>
                <a:latin typeface="Times New Roman" panose="02020603050405020304" pitchFamily="18" charset="0"/>
                <a:cs typeface="Times New Roman" panose="02020603050405020304" pitchFamily="18" charset="0"/>
              </a:defRPr>
            </a:pPr>
            <a:endParaRPr lang="pl-PL"/>
          </a:p>
        </c:txPr>
        <c:crossAx val="93102464"/>
        <c:crosses val="autoZero"/>
        <c:auto val="1"/>
        <c:lblAlgn val="ctr"/>
        <c:lblOffset val="100"/>
      </c:catAx>
      <c:valAx>
        <c:axId val="93102464"/>
        <c:scaling>
          <c:orientation val="minMax"/>
        </c:scaling>
        <c:axPos val="l"/>
        <c:majorGridlines/>
        <c:numFmt formatCode="General" sourceLinked="1"/>
        <c:tickLblPos val="nextTo"/>
        <c:txPr>
          <a:bodyPr/>
          <a:lstStyle/>
          <a:p>
            <a:pPr>
              <a:defRPr>
                <a:latin typeface="Times New Roman" panose="02020603050405020304" pitchFamily="18" charset="0"/>
                <a:cs typeface="Times New Roman" panose="02020603050405020304" pitchFamily="18" charset="0"/>
              </a:defRPr>
            </a:pPr>
            <a:endParaRPr lang="pl-PL"/>
          </a:p>
        </c:txPr>
        <c:crossAx val="93092480"/>
        <c:crosses val="autoZero"/>
        <c:crossBetween val="between"/>
      </c:valAx>
    </c:plotArea>
    <c:legend>
      <c:legendPos val="r"/>
      <c:layout/>
      <c:txPr>
        <a:bodyPr/>
        <a:lstStyle/>
        <a:p>
          <a:pPr>
            <a:defRPr>
              <a:latin typeface="Times New Roman" panose="02020603050405020304" pitchFamily="18" charset="0"/>
              <a:cs typeface="Times New Roman" panose="02020603050405020304" pitchFamily="18" charset="0"/>
            </a:defRPr>
          </a:pPr>
          <a:endParaRPr lang="pl-PL"/>
        </a:p>
      </c:txPr>
    </c:legend>
    <c:plotVisOnly val="1"/>
    <c:dispBlanksAs val="gap"/>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pl-PL"/>
  <c:style val="32"/>
  <c:chart>
    <c:plotArea>
      <c:layout/>
      <c:barChart>
        <c:barDir val="col"/>
        <c:grouping val="clustered"/>
        <c:ser>
          <c:idx val="0"/>
          <c:order val="0"/>
          <c:tx>
            <c:strRef>
              <c:f>Arkusz5!$A$5</c:f>
              <c:strCache>
                <c:ptCount val="1"/>
                <c:pt idx="0">
                  <c:v>31.12.2014</c:v>
                </c:pt>
              </c:strCache>
            </c:strRef>
          </c:tx>
          <c:cat>
            <c:multiLvlStrRef>
              <c:f>Arkusz5!$H$3:$M$4</c:f>
              <c:multiLvlStrCache>
                <c:ptCount val="6"/>
                <c:lvl>
                  <c:pt idx="0">
                    <c:v>razem</c:v>
                  </c:pt>
                  <c:pt idx="1">
                    <c:v>0-9</c:v>
                  </c:pt>
                  <c:pt idx="2">
                    <c:v>10-49</c:v>
                  </c:pt>
                  <c:pt idx="3">
                    <c:v>50-249</c:v>
                  </c:pt>
                  <c:pt idx="4">
                    <c:v>250-999</c:v>
                  </c:pt>
                  <c:pt idx="5">
                    <c:v>1000 i więcej</c:v>
                  </c:pt>
                </c:lvl>
                <c:lvl>
                  <c:pt idx="0">
                    <c:v>sektor publiczny</c:v>
                  </c:pt>
                </c:lvl>
              </c:multiLvlStrCache>
            </c:multiLvlStrRef>
          </c:cat>
          <c:val>
            <c:numRef>
              <c:f>Arkusz5!$H$5:$M$5</c:f>
              <c:numCache>
                <c:formatCode>General</c:formatCode>
                <c:ptCount val="6"/>
                <c:pt idx="0">
                  <c:v>6005</c:v>
                </c:pt>
                <c:pt idx="1">
                  <c:v>3308</c:v>
                </c:pt>
                <c:pt idx="2">
                  <c:v>2008</c:v>
                </c:pt>
                <c:pt idx="3">
                  <c:v>622</c:v>
                </c:pt>
                <c:pt idx="4">
                  <c:v>55</c:v>
                </c:pt>
                <c:pt idx="5">
                  <c:v>12</c:v>
                </c:pt>
              </c:numCache>
            </c:numRef>
          </c:val>
        </c:ser>
        <c:ser>
          <c:idx val="1"/>
          <c:order val="1"/>
          <c:tx>
            <c:strRef>
              <c:f>Arkusz5!$A$6</c:f>
              <c:strCache>
                <c:ptCount val="1"/>
                <c:pt idx="0">
                  <c:v>31.12.2015</c:v>
                </c:pt>
              </c:strCache>
            </c:strRef>
          </c:tx>
          <c:cat>
            <c:multiLvlStrRef>
              <c:f>Arkusz5!$H$3:$M$4</c:f>
              <c:multiLvlStrCache>
                <c:ptCount val="6"/>
                <c:lvl>
                  <c:pt idx="0">
                    <c:v>razem</c:v>
                  </c:pt>
                  <c:pt idx="1">
                    <c:v>0-9</c:v>
                  </c:pt>
                  <c:pt idx="2">
                    <c:v>10-49</c:v>
                  </c:pt>
                  <c:pt idx="3">
                    <c:v>50-249</c:v>
                  </c:pt>
                  <c:pt idx="4">
                    <c:v>250-999</c:v>
                  </c:pt>
                  <c:pt idx="5">
                    <c:v>1000 i więcej</c:v>
                  </c:pt>
                </c:lvl>
                <c:lvl>
                  <c:pt idx="0">
                    <c:v>sektor publiczny</c:v>
                  </c:pt>
                </c:lvl>
              </c:multiLvlStrCache>
            </c:multiLvlStrRef>
          </c:cat>
          <c:val>
            <c:numRef>
              <c:f>Arkusz5!$H$6:$M$6</c:f>
              <c:numCache>
                <c:formatCode>General</c:formatCode>
                <c:ptCount val="6"/>
                <c:pt idx="0">
                  <c:v>5994</c:v>
                </c:pt>
                <c:pt idx="1">
                  <c:v>3323</c:v>
                </c:pt>
                <c:pt idx="2">
                  <c:v>1998</c:v>
                </c:pt>
                <c:pt idx="3">
                  <c:v>606</c:v>
                </c:pt>
                <c:pt idx="4">
                  <c:v>54</c:v>
                </c:pt>
                <c:pt idx="5">
                  <c:v>13</c:v>
                </c:pt>
              </c:numCache>
            </c:numRef>
          </c:val>
        </c:ser>
        <c:dLbls/>
        <c:axId val="99436032"/>
        <c:axId val="99437568"/>
      </c:barChart>
      <c:catAx>
        <c:axId val="99436032"/>
        <c:scaling>
          <c:orientation val="minMax"/>
        </c:scaling>
        <c:axPos val="b"/>
        <c:tickLblPos val="nextTo"/>
        <c:txPr>
          <a:bodyPr/>
          <a:lstStyle/>
          <a:p>
            <a:pPr>
              <a:defRPr>
                <a:latin typeface="Times New Roman" panose="02020603050405020304" pitchFamily="18" charset="0"/>
                <a:cs typeface="Times New Roman" panose="02020603050405020304" pitchFamily="18" charset="0"/>
              </a:defRPr>
            </a:pPr>
            <a:endParaRPr lang="pl-PL"/>
          </a:p>
        </c:txPr>
        <c:crossAx val="99437568"/>
        <c:crosses val="autoZero"/>
        <c:auto val="1"/>
        <c:lblAlgn val="ctr"/>
        <c:lblOffset val="100"/>
      </c:catAx>
      <c:valAx>
        <c:axId val="99437568"/>
        <c:scaling>
          <c:orientation val="minMax"/>
        </c:scaling>
        <c:axPos val="l"/>
        <c:majorGridlines/>
        <c:numFmt formatCode="General" sourceLinked="1"/>
        <c:tickLblPos val="nextTo"/>
        <c:txPr>
          <a:bodyPr/>
          <a:lstStyle/>
          <a:p>
            <a:pPr>
              <a:defRPr>
                <a:latin typeface="Times New Roman" panose="02020603050405020304" pitchFamily="18" charset="0"/>
                <a:cs typeface="Times New Roman" panose="02020603050405020304" pitchFamily="18" charset="0"/>
              </a:defRPr>
            </a:pPr>
            <a:endParaRPr lang="pl-PL"/>
          </a:p>
        </c:txPr>
        <c:crossAx val="99436032"/>
        <c:crosses val="autoZero"/>
        <c:crossBetween val="between"/>
      </c:valAx>
    </c:plotArea>
    <c:legend>
      <c:legendPos val="r"/>
      <c:layout/>
      <c:txPr>
        <a:bodyPr/>
        <a:lstStyle/>
        <a:p>
          <a:pPr>
            <a:defRPr>
              <a:latin typeface="Times New Roman" panose="02020603050405020304" pitchFamily="18" charset="0"/>
              <a:cs typeface="Times New Roman" panose="02020603050405020304" pitchFamily="18" charset="0"/>
            </a:defRPr>
          </a:pPr>
          <a:endParaRPr lang="pl-PL"/>
        </a:p>
      </c:txPr>
    </c:legend>
    <c:plotVisOnly val="1"/>
    <c:dispBlanksAs val="gap"/>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lang val="pl-PL"/>
  <c:style val="32"/>
  <c:chart>
    <c:plotArea>
      <c:layout/>
      <c:barChart>
        <c:barDir val="col"/>
        <c:grouping val="clustered"/>
        <c:ser>
          <c:idx val="0"/>
          <c:order val="0"/>
          <c:tx>
            <c:strRef>
              <c:f>Arkusz5!$A$5</c:f>
              <c:strCache>
                <c:ptCount val="1"/>
                <c:pt idx="0">
                  <c:v>31.12.2014</c:v>
                </c:pt>
              </c:strCache>
            </c:strRef>
          </c:tx>
          <c:cat>
            <c:multiLvlStrRef>
              <c:f>Arkusz5!$N$3:$S$4</c:f>
              <c:multiLvlStrCache>
                <c:ptCount val="6"/>
                <c:lvl>
                  <c:pt idx="0">
                    <c:v>razem</c:v>
                  </c:pt>
                  <c:pt idx="1">
                    <c:v>0-9</c:v>
                  </c:pt>
                  <c:pt idx="2">
                    <c:v>10-49</c:v>
                  </c:pt>
                  <c:pt idx="3">
                    <c:v>50-249</c:v>
                  </c:pt>
                  <c:pt idx="4">
                    <c:v>250-999</c:v>
                  </c:pt>
                  <c:pt idx="5">
                    <c:v>1000 i więcej</c:v>
                  </c:pt>
                </c:lvl>
                <c:lvl>
                  <c:pt idx="0">
                    <c:v>sektor prywatny</c:v>
                  </c:pt>
                </c:lvl>
              </c:multiLvlStrCache>
            </c:multiLvlStrRef>
          </c:cat>
          <c:val>
            <c:numRef>
              <c:f>Arkusz5!$N$5:$S$5</c:f>
              <c:numCache>
                <c:formatCode>General</c:formatCode>
                <c:ptCount val="6"/>
                <c:pt idx="0">
                  <c:v>156506</c:v>
                </c:pt>
                <c:pt idx="1">
                  <c:v>151827</c:v>
                </c:pt>
                <c:pt idx="2">
                  <c:v>3904</c:v>
                </c:pt>
                <c:pt idx="3">
                  <c:v>650</c:v>
                </c:pt>
                <c:pt idx="4">
                  <c:v>105</c:v>
                </c:pt>
                <c:pt idx="5">
                  <c:v>20</c:v>
                </c:pt>
              </c:numCache>
            </c:numRef>
          </c:val>
        </c:ser>
        <c:ser>
          <c:idx val="1"/>
          <c:order val="1"/>
          <c:tx>
            <c:strRef>
              <c:f>Arkusz5!$A$6</c:f>
              <c:strCache>
                <c:ptCount val="1"/>
                <c:pt idx="0">
                  <c:v>31.12.2015</c:v>
                </c:pt>
              </c:strCache>
            </c:strRef>
          </c:tx>
          <c:cat>
            <c:multiLvlStrRef>
              <c:f>Arkusz5!$N$3:$S$4</c:f>
              <c:multiLvlStrCache>
                <c:ptCount val="6"/>
                <c:lvl>
                  <c:pt idx="0">
                    <c:v>razem</c:v>
                  </c:pt>
                  <c:pt idx="1">
                    <c:v>0-9</c:v>
                  </c:pt>
                  <c:pt idx="2">
                    <c:v>10-49</c:v>
                  </c:pt>
                  <c:pt idx="3">
                    <c:v>50-249</c:v>
                  </c:pt>
                  <c:pt idx="4">
                    <c:v>250-999</c:v>
                  </c:pt>
                  <c:pt idx="5">
                    <c:v>1000 i więcej</c:v>
                  </c:pt>
                </c:lvl>
                <c:lvl>
                  <c:pt idx="0">
                    <c:v>sektor prywatny</c:v>
                  </c:pt>
                </c:lvl>
              </c:multiLvlStrCache>
            </c:multiLvlStrRef>
          </c:cat>
          <c:val>
            <c:numRef>
              <c:f>Arkusz5!$N$6:$S$6</c:f>
              <c:numCache>
                <c:formatCode>General</c:formatCode>
                <c:ptCount val="6"/>
                <c:pt idx="0">
                  <c:v>158141</c:v>
                </c:pt>
                <c:pt idx="1">
                  <c:v>153446</c:v>
                </c:pt>
                <c:pt idx="2">
                  <c:v>3929</c:v>
                </c:pt>
                <c:pt idx="3">
                  <c:v>643</c:v>
                </c:pt>
                <c:pt idx="4">
                  <c:v>102</c:v>
                </c:pt>
                <c:pt idx="5">
                  <c:v>21</c:v>
                </c:pt>
              </c:numCache>
            </c:numRef>
          </c:val>
        </c:ser>
        <c:dLbls/>
        <c:axId val="99479552"/>
        <c:axId val="99481088"/>
      </c:barChart>
      <c:catAx>
        <c:axId val="99479552"/>
        <c:scaling>
          <c:orientation val="minMax"/>
        </c:scaling>
        <c:axPos val="b"/>
        <c:tickLblPos val="nextTo"/>
        <c:txPr>
          <a:bodyPr/>
          <a:lstStyle/>
          <a:p>
            <a:pPr>
              <a:defRPr>
                <a:latin typeface="Times New Roman" panose="02020603050405020304" pitchFamily="18" charset="0"/>
                <a:cs typeface="Times New Roman" panose="02020603050405020304" pitchFamily="18" charset="0"/>
              </a:defRPr>
            </a:pPr>
            <a:endParaRPr lang="pl-PL"/>
          </a:p>
        </c:txPr>
        <c:crossAx val="99481088"/>
        <c:crosses val="autoZero"/>
        <c:auto val="1"/>
        <c:lblAlgn val="ctr"/>
        <c:lblOffset val="100"/>
      </c:catAx>
      <c:valAx>
        <c:axId val="99481088"/>
        <c:scaling>
          <c:orientation val="minMax"/>
        </c:scaling>
        <c:axPos val="l"/>
        <c:majorGridlines/>
        <c:numFmt formatCode="General" sourceLinked="1"/>
        <c:tickLblPos val="nextTo"/>
        <c:txPr>
          <a:bodyPr/>
          <a:lstStyle/>
          <a:p>
            <a:pPr>
              <a:defRPr>
                <a:latin typeface="Times New Roman" panose="02020603050405020304" pitchFamily="18" charset="0"/>
                <a:cs typeface="Times New Roman" panose="02020603050405020304" pitchFamily="18" charset="0"/>
              </a:defRPr>
            </a:pPr>
            <a:endParaRPr lang="pl-PL"/>
          </a:p>
        </c:txPr>
        <c:crossAx val="99479552"/>
        <c:crosses val="autoZero"/>
        <c:crossBetween val="between"/>
      </c:valAx>
    </c:plotArea>
    <c:legend>
      <c:legendPos val="r"/>
      <c:layout/>
      <c:txPr>
        <a:bodyPr/>
        <a:lstStyle/>
        <a:p>
          <a:pPr>
            <a:defRPr>
              <a:latin typeface="Times New Roman" panose="02020603050405020304" pitchFamily="18" charset="0"/>
              <a:cs typeface="Times New Roman" panose="02020603050405020304" pitchFamily="18" charset="0"/>
            </a:defRPr>
          </a:pPr>
          <a:endParaRPr lang="pl-PL"/>
        </a:p>
      </c:txPr>
    </c:legend>
    <c:plotVisOnly val="1"/>
    <c:dispBlanksAs val="gap"/>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lang val="pl-PL"/>
  <c:style val="32"/>
  <c:chart>
    <c:plotArea>
      <c:layout/>
      <c:barChart>
        <c:barDir val="col"/>
        <c:grouping val="clustered"/>
        <c:ser>
          <c:idx val="0"/>
          <c:order val="0"/>
          <c:tx>
            <c:strRef>
              <c:f>Arkusz5!$A$5</c:f>
              <c:strCache>
                <c:ptCount val="1"/>
                <c:pt idx="0">
                  <c:v>31.12.2014</c:v>
                </c:pt>
              </c:strCache>
            </c:strRef>
          </c:tx>
          <c:cat>
            <c:multiLvlStrRef>
              <c:f>Arkusz5!$T$3:$Y$4</c:f>
              <c:multiLvlStrCache>
                <c:ptCount val="6"/>
                <c:lvl>
                  <c:pt idx="0">
                    <c:v>razem</c:v>
                  </c:pt>
                  <c:pt idx="1">
                    <c:v>0-9</c:v>
                  </c:pt>
                  <c:pt idx="2">
                    <c:v>10-49</c:v>
                  </c:pt>
                  <c:pt idx="3">
                    <c:v>50-249</c:v>
                  </c:pt>
                  <c:pt idx="4">
                    <c:v>250-999</c:v>
                  </c:pt>
                  <c:pt idx="5">
                    <c:v>1000 i więcej</c:v>
                  </c:pt>
                </c:lvl>
                <c:lvl>
                  <c:pt idx="0">
                    <c:v>w tym osoby fizyczne</c:v>
                  </c:pt>
                </c:lvl>
              </c:multiLvlStrCache>
            </c:multiLvlStrRef>
          </c:cat>
          <c:val>
            <c:numRef>
              <c:f>Arkusz5!$T$5:$Y$5</c:f>
              <c:numCache>
                <c:formatCode>General</c:formatCode>
                <c:ptCount val="6"/>
                <c:pt idx="0">
                  <c:v>121647</c:v>
                </c:pt>
                <c:pt idx="1">
                  <c:v>120494</c:v>
                </c:pt>
                <c:pt idx="2">
                  <c:v>1117</c:v>
                </c:pt>
                <c:pt idx="3">
                  <c:v>34</c:v>
                </c:pt>
                <c:pt idx="4">
                  <c:v>2</c:v>
                </c:pt>
                <c:pt idx="5">
                  <c:v>0</c:v>
                </c:pt>
              </c:numCache>
            </c:numRef>
          </c:val>
        </c:ser>
        <c:ser>
          <c:idx val="1"/>
          <c:order val="1"/>
          <c:tx>
            <c:strRef>
              <c:f>Arkusz5!$A$6</c:f>
              <c:strCache>
                <c:ptCount val="1"/>
                <c:pt idx="0">
                  <c:v>31.12.2015</c:v>
                </c:pt>
              </c:strCache>
            </c:strRef>
          </c:tx>
          <c:cat>
            <c:multiLvlStrRef>
              <c:f>Arkusz5!$T$3:$Y$4</c:f>
              <c:multiLvlStrCache>
                <c:ptCount val="6"/>
                <c:lvl>
                  <c:pt idx="0">
                    <c:v>razem</c:v>
                  </c:pt>
                  <c:pt idx="1">
                    <c:v>0-9</c:v>
                  </c:pt>
                  <c:pt idx="2">
                    <c:v>10-49</c:v>
                  </c:pt>
                  <c:pt idx="3">
                    <c:v>50-249</c:v>
                  </c:pt>
                  <c:pt idx="4">
                    <c:v>250-999</c:v>
                  </c:pt>
                  <c:pt idx="5">
                    <c:v>1000 i więcej</c:v>
                  </c:pt>
                </c:lvl>
                <c:lvl>
                  <c:pt idx="0">
                    <c:v>w tym osoby fizyczne</c:v>
                  </c:pt>
                </c:lvl>
              </c:multiLvlStrCache>
            </c:multiLvlStrRef>
          </c:cat>
          <c:val>
            <c:numRef>
              <c:f>Arkusz5!$T$6:$Y$6</c:f>
              <c:numCache>
                <c:formatCode>General</c:formatCode>
                <c:ptCount val="6"/>
                <c:pt idx="0">
                  <c:v>122549</c:v>
                </c:pt>
                <c:pt idx="1">
                  <c:v>121391</c:v>
                </c:pt>
                <c:pt idx="2">
                  <c:v>1123</c:v>
                </c:pt>
                <c:pt idx="3">
                  <c:v>33</c:v>
                </c:pt>
                <c:pt idx="4">
                  <c:v>2</c:v>
                </c:pt>
                <c:pt idx="5">
                  <c:v>0</c:v>
                </c:pt>
              </c:numCache>
            </c:numRef>
          </c:val>
        </c:ser>
        <c:dLbls/>
        <c:axId val="99502336"/>
        <c:axId val="99524608"/>
      </c:barChart>
      <c:catAx>
        <c:axId val="99502336"/>
        <c:scaling>
          <c:orientation val="minMax"/>
        </c:scaling>
        <c:axPos val="b"/>
        <c:tickLblPos val="nextTo"/>
        <c:txPr>
          <a:bodyPr/>
          <a:lstStyle/>
          <a:p>
            <a:pPr>
              <a:defRPr>
                <a:latin typeface="Times New Roman" panose="02020603050405020304" pitchFamily="18" charset="0"/>
                <a:cs typeface="Times New Roman" panose="02020603050405020304" pitchFamily="18" charset="0"/>
              </a:defRPr>
            </a:pPr>
            <a:endParaRPr lang="pl-PL"/>
          </a:p>
        </c:txPr>
        <c:crossAx val="99524608"/>
        <c:crosses val="autoZero"/>
        <c:auto val="1"/>
        <c:lblAlgn val="ctr"/>
        <c:lblOffset val="100"/>
      </c:catAx>
      <c:valAx>
        <c:axId val="99524608"/>
        <c:scaling>
          <c:orientation val="minMax"/>
        </c:scaling>
        <c:axPos val="l"/>
        <c:majorGridlines/>
        <c:numFmt formatCode="General" sourceLinked="1"/>
        <c:tickLblPos val="nextTo"/>
        <c:txPr>
          <a:bodyPr/>
          <a:lstStyle/>
          <a:p>
            <a:pPr>
              <a:defRPr>
                <a:latin typeface="Times New Roman" panose="02020603050405020304" pitchFamily="18" charset="0"/>
                <a:cs typeface="Times New Roman" panose="02020603050405020304" pitchFamily="18" charset="0"/>
              </a:defRPr>
            </a:pPr>
            <a:endParaRPr lang="pl-PL"/>
          </a:p>
        </c:txPr>
        <c:crossAx val="99502336"/>
        <c:crosses val="autoZero"/>
        <c:crossBetween val="between"/>
      </c:valAx>
    </c:plotArea>
    <c:legend>
      <c:legendPos val="r"/>
      <c:layout/>
      <c:txPr>
        <a:bodyPr/>
        <a:lstStyle/>
        <a:p>
          <a:pPr>
            <a:defRPr>
              <a:latin typeface="Times New Roman" panose="02020603050405020304" pitchFamily="18" charset="0"/>
              <a:cs typeface="Times New Roman" panose="02020603050405020304" pitchFamily="18" charset="0"/>
            </a:defRPr>
          </a:pPr>
          <a:endParaRPr lang="pl-PL"/>
        </a:p>
      </c:txPr>
    </c:legend>
    <c:plotVisOnly val="1"/>
    <c:dispBlanksAs val="gap"/>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lang val="pl-PL"/>
  <c:style val="29"/>
  <c:clrMapOvr bg1="lt1" tx1="dk1" bg2="lt2" tx2="dk2" accent1="accent1" accent2="accent2" accent3="accent3" accent4="accent4" accent5="accent5" accent6="accent6" hlink="hlink" folHlink="folHlink"/>
  <c:chart>
    <c:plotArea>
      <c:layout/>
      <c:barChart>
        <c:barDir val="col"/>
        <c:grouping val="clustered"/>
        <c:ser>
          <c:idx val="0"/>
          <c:order val="0"/>
          <c:tx>
            <c:strRef>
              <c:f>Arkusz5!$I$24</c:f>
              <c:strCache>
                <c:ptCount val="1"/>
                <c:pt idx="0">
                  <c:v>31.12.2014</c:v>
                </c:pt>
              </c:strCache>
            </c:strRef>
          </c:tx>
          <c:dLbls>
            <c:txPr>
              <a:bodyPr/>
              <a:lstStyle/>
              <a:p>
                <a:pPr>
                  <a:defRPr>
                    <a:latin typeface="Times New Roman" panose="02020603050405020304" pitchFamily="18" charset="0"/>
                    <a:cs typeface="Times New Roman" panose="02020603050405020304" pitchFamily="18" charset="0"/>
                  </a:defRPr>
                </a:pPr>
                <a:endParaRPr lang="pl-PL"/>
              </a:p>
            </c:txPr>
            <c:showVal val="1"/>
          </c:dLbls>
          <c:cat>
            <c:strRef>
              <c:f>Arkusz5!$J$23:$L$23</c:f>
              <c:strCache>
                <c:ptCount val="3"/>
                <c:pt idx="0">
                  <c:v>ogółem</c:v>
                </c:pt>
                <c:pt idx="1">
                  <c:v>sektor publiczny</c:v>
                </c:pt>
                <c:pt idx="2">
                  <c:v>sektor prywatny</c:v>
                </c:pt>
              </c:strCache>
            </c:strRef>
          </c:cat>
          <c:val>
            <c:numRef>
              <c:f>Arkusz5!$J$24:$L$24</c:f>
              <c:numCache>
                <c:formatCode>General</c:formatCode>
                <c:ptCount val="3"/>
                <c:pt idx="0">
                  <c:v>162556</c:v>
                </c:pt>
                <c:pt idx="1">
                  <c:v>6005</c:v>
                </c:pt>
                <c:pt idx="2">
                  <c:v>156506</c:v>
                </c:pt>
              </c:numCache>
            </c:numRef>
          </c:val>
        </c:ser>
        <c:ser>
          <c:idx val="1"/>
          <c:order val="1"/>
          <c:tx>
            <c:strRef>
              <c:f>Arkusz5!$I$25</c:f>
              <c:strCache>
                <c:ptCount val="1"/>
                <c:pt idx="0">
                  <c:v>31.12.2015</c:v>
                </c:pt>
              </c:strCache>
            </c:strRef>
          </c:tx>
          <c:dLbls>
            <c:txPr>
              <a:bodyPr/>
              <a:lstStyle/>
              <a:p>
                <a:pPr>
                  <a:defRPr>
                    <a:latin typeface="Times New Roman" panose="02020603050405020304" pitchFamily="18" charset="0"/>
                    <a:cs typeface="Times New Roman" panose="02020603050405020304" pitchFamily="18" charset="0"/>
                  </a:defRPr>
                </a:pPr>
                <a:endParaRPr lang="pl-PL"/>
              </a:p>
            </c:txPr>
            <c:showVal val="1"/>
          </c:dLbls>
          <c:cat>
            <c:strRef>
              <c:f>Arkusz5!$J$23:$L$23</c:f>
              <c:strCache>
                <c:ptCount val="3"/>
                <c:pt idx="0">
                  <c:v>ogółem</c:v>
                </c:pt>
                <c:pt idx="1">
                  <c:v>sektor publiczny</c:v>
                </c:pt>
                <c:pt idx="2">
                  <c:v>sektor prywatny</c:v>
                </c:pt>
              </c:strCache>
            </c:strRef>
          </c:cat>
          <c:val>
            <c:numRef>
              <c:f>Arkusz5!$J$25:$L$25</c:f>
              <c:numCache>
                <c:formatCode>General</c:formatCode>
                <c:ptCount val="3"/>
                <c:pt idx="0">
                  <c:v>165155</c:v>
                </c:pt>
                <c:pt idx="1">
                  <c:v>5994</c:v>
                </c:pt>
                <c:pt idx="2">
                  <c:v>158141</c:v>
                </c:pt>
              </c:numCache>
            </c:numRef>
          </c:val>
        </c:ser>
        <c:dLbls/>
        <c:axId val="100610816"/>
        <c:axId val="100612352"/>
      </c:barChart>
      <c:catAx>
        <c:axId val="100610816"/>
        <c:scaling>
          <c:orientation val="minMax"/>
        </c:scaling>
        <c:axPos val="b"/>
        <c:tickLblPos val="nextTo"/>
        <c:txPr>
          <a:bodyPr/>
          <a:lstStyle/>
          <a:p>
            <a:pPr>
              <a:defRPr>
                <a:latin typeface="Times New Roman" panose="02020603050405020304" pitchFamily="18" charset="0"/>
                <a:cs typeface="Times New Roman" panose="02020603050405020304" pitchFamily="18" charset="0"/>
              </a:defRPr>
            </a:pPr>
            <a:endParaRPr lang="pl-PL"/>
          </a:p>
        </c:txPr>
        <c:crossAx val="100612352"/>
        <c:crosses val="autoZero"/>
        <c:auto val="1"/>
        <c:lblAlgn val="ctr"/>
        <c:lblOffset val="100"/>
      </c:catAx>
      <c:valAx>
        <c:axId val="100612352"/>
        <c:scaling>
          <c:orientation val="minMax"/>
        </c:scaling>
        <c:axPos val="l"/>
        <c:majorGridlines/>
        <c:numFmt formatCode="General" sourceLinked="1"/>
        <c:tickLblPos val="nextTo"/>
        <c:txPr>
          <a:bodyPr/>
          <a:lstStyle/>
          <a:p>
            <a:pPr>
              <a:defRPr>
                <a:latin typeface="Times New Roman" panose="02020603050405020304" pitchFamily="18" charset="0"/>
                <a:cs typeface="Times New Roman" panose="02020603050405020304" pitchFamily="18" charset="0"/>
              </a:defRPr>
            </a:pPr>
            <a:endParaRPr lang="pl-PL"/>
          </a:p>
        </c:txPr>
        <c:crossAx val="100610816"/>
        <c:crosses val="autoZero"/>
        <c:crossBetween val="between"/>
      </c:valAx>
    </c:plotArea>
    <c:legend>
      <c:legendPos val="r"/>
      <c:layout/>
      <c:txPr>
        <a:bodyPr/>
        <a:lstStyle/>
        <a:p>
          <a:pPr>
            <a:defRPr>
              <a:latin typeface="Times New Roman" panose="02020603050405020304" pitchFamily="18" charset="0"/>
              <a:cs typeface="Times New Roman" panose="02020603050405020304" pitchFamily="18" charset="0"/>
            </a:defRPr>
          </a:pPr>
          <a:endParaRPr lang="pl-PL"/>
        </a:p>
      </c:txPr>
    </c:legend>
    <c:plotVisOnly val="1"/>
    <c:dispBlanksAs val="gap"/>
  </c:chart>
  <c:externalData r:id="rId2"/>
</c:chartSpace>
</file>

<file path=word/charts/chart8.xml><?xml version="1.0" encoding="utf-8"?>
<c:chartSpace xmlns:c="http://schemas.openxmlformats.org/drawingml/2006/chart" xmlns:a="http://schemas.openxmlformats.org/drawingml/2006/main" xmlns:r="http://schemas.openxmlformats.org/officeDocument/2006/relationships">
  <c:lang val="pl-PL"/>
  <c:style val="1"/>
  <c:chart>
    <c:plotArea>
      <c:layout/>
      <c:barChart>
        <c:barDir val="bar"/>
        <c:grouping val="clustered"/>
        <c:ser>
          <c:idx val="0"/>
          <c:order val="0"/>
          <c:tx>
            <c:strRef>
              <c:f>Arkusz5!$C$20</c:f>
              <c:strCache>
                <c:ptCount val="1"/>
                <c:pt idx="0">
                  <c:v>31.12.2014</c:v>
                </c:pt>
              </c:strCache>
            </c:strRef>
          </c:tx>
          <c:cat>
            <c:strRef>
              <c:f>Arkusz5!$B$21:$B$45</c:f>
              <c:strCache>
                <c:ptCount val="25"/>
                <c:pt idx="0">
                  <c:v>bieszczadzki</c:v>
                </c:pt>
                <c:pt idx="1">
                  <c:v>brzozowski</c:v>
                </c:pt>
                <c:pt idx="2">
                  <c:v>dębicki</c:v>
                </c:pt>
                <c:pt idx="3">
                  <c:v>jarosławski</c:v>
                </c:pt>
                <c:pt idx="4">
                  <c:v>jasielski</c:v>
                </c:pt>
                <c:pt idx="5">
                  <c:v>kolbuszowski</c:v>
                </c:pt>
                <c:pt idx="6">
                  <c:v>krośnieński</c:v>
                </c:pt>
                <c:pt idx="7">
                  <c:v>leski</c:v>
                </c:pt>
                <c:pt idx="8">
                  <c:v>leżajski</c:v>
                </c:pt>
                <c:pt idx="9">
                  <c:v>lubaczowski</c:v>
                </c:pt>
                <c:pt idx="10">
                  <c:v>łańcucki</c:v>
                </c:pt>
                <c:pt idx="11">
                  <c:v>mielecki</c:v>
                </c:pt>
                <c:pt idx="12">
                  <c:v>niżański</c:v>
                </c:pt>
                <c:pt idx="13">
                  <c:v>przemyski</c:v>
                </c:pt>
                <c:pt idx="14">
                  <c:v>przeworski</c:v>
                </c:pt>
                <c:pt idx="15">
                  <c:v>ropczycko-sędziszowski</c:v>
                </c:pt>
                <c:pt idx="16">
                  <c:v>rzeszowski</c:v>
                </c:pt>
                <c:pt idx="17">
                  <c:v>sanocki</c:v>
                </c:pt>
                <c:pt idx="18">
                  <c:v>stalowowolski</c:v>
                </c:pt>
                <c:pt idx="19">
                  <c:v>strzyżowski</c:v>
                </c:pt>
                <c:pt idx="20">
                  <c:v>tarnobrzeski</c:v>
                </c:pt>
                <c:pt idx="21">
                  <c:v>m. Krosno</c:v>
                </c:pt>
                <c:pt idx="22">
                  <c:v>m. Przemyśl</c:v>
                </c:pt>
                <c:pt idx="23">
                  <c:v>m. Rzeszów</c:v>
                </c:pt>
                <c:pt idx="24">
                  <c:v>m. Tarnobrzeg</c:v>
                </c:pt>
              </c:strCache>
            </c:strRef>
          </c:cat>
          <c:val>
            <c:numRef>
              <c:f>Arkusz5!$C$21:$C$45</c:f>
              <c:numCache>
                <c:formatCode>General</c:formatCode>
                <c:ptCount val="25"/>
                <c:pt idx="0">
                  <c:v>2170</c:v>
                </c:pt>
                <c:pt idx="1">
                  <c:v>3722</c:v>
                </c:pt>
                <c:pt idx="2">
                  <c:v>9152</c:v>
                </c:pt>
                <c:pt idx="3">
                  <c:v>8435</c:v>
                </c:pt>
                <c:pt idx="4">
                  <c:v>7881</c:v>
                </c:pt>
                <c:pt idx="5">
                  <c:v>3583</c:v>
                </c:pt>
                <c:pt idx="6">
                  <c:v>7493</c:v>
                </c:pt>
                <c:pt idx="7">
                  <c:v>2928</c:v>
                </c:pt>
                <c:pt idx="8">
                  <c:v>4240</c:v>
                </c:pt>
                <c:pt idx="9">
                  <c:v>3221</c:v>
                </c:pt>
                <c:pt idx="10">
                  <c:v>5794</c:v>
                </c:pt>
                <c:pt idx="11">
                  <c:v>10453</c:v>
                </c:pt>
                <c:pt idx="12">
                  <c:v>4088</c:v>
                </c:pt>
                <c:pt idx="13">
                  <c:v>4067</c:v>
                </c:pt>
                <c:pt idx="14">
                  <c:v>4459</c:v>
                </c:pt>
                <c:pt idx="15">
                  <c:v>4867</c:v>
                </c:pt>
                <c:pt idx="16">
                  <c:v>11453</c:v>
                </c:pt>
                <c:pt idx="17">
                  <c:v>6960</c:v>
                </c:pt>
                <c:pt idx="18">
                  <c:v>8898</c:v>
                </c:pt>
                <c:pt idx="19">
                  <c:v>3786</c:v>
                </c:pt>
                <c:pt idx="20">
                  <c:v>3413</c:v>
                </c:pt>
                <c:pt idx="21">
                  <c:v>5593</c:v>
                </c:pt>
                <c:pt idx="22">
                  <c:v>6145</c:v>
                </c:pt>
                <c:pt idx="23">
                  <c:v>24833</c:v>
                </c:pt>
                <c:pt idx="24">
                  <c:v>4922</c:v>
                </c:pt>
              </c:numCache>
            </c:numRef>
          </c:val>
        </c:ser>
        <c:ser>
          <c:idx val="1"/>
          <c:order val="1"/>
          <c:tx>
            <c:strRef>
              <c:f>Arkusz5!$D$20</c:f>
              <c:strCache>
                <c:ptCount val="1"/>
                <c:pt idx="0">
                  <c:v>31.12.2015</c:v>
                </c:pt>
              </c:strCache>
            </c:strRef>
          </c:tx>
          <c:cat>
            <c:strRef>
              <c:f>Arkusz5!$B$21:$B$45</c:f>
              <c:strCache>
                <c:ptCount val="25"/>
                <c:pt idx="0">
                  <c:v>bieszczadzki</c:v>
                </c:pt>
                <c:pt idx="1">
                  <c:v>brzozowski</c:v>
                </c:pt>
                <c:pt idx="2">
                  <c:v>dębicki</c:v>
                </c:pt>
                <c:pt idx="3">
                  <c:v>jarosławski</c:v>
                </c:pt>
                <c:pt idx="4">
                  <c:v>jasielski</c:v>
                </c:pt>
                <c:pt idx="5">
                  <c:v>kolbuszowski</c:v>
                </c:pt>
                <c:pt idx="6">
                  <c:v>krośnieński</c:v>
                </c:pt>
                <c:pt idx="7">
                  <c:v>leski</c:v>
                </c:pt>
                <c:pt idx="8">
                  <c:v>leżajski</c:v>
                </c:pt>
                <c:pt idx="9">
                  <c:v>lubaczowski</c:v>
                </c:pt>
                <c:pt idx="10">
                  <c:v>łańcucki</c:v>
                </c:pt>
                <c:pt idx="11">
                  <c:v>mielecki</c:v>
                </c:pt>
                <c:pt idx="12">
                  <c:v>niżański</c:v>
                </c:pt>
                <c:pt idx="13">
                  <c:v>przemyski</c:v>
                </c:pt>
                <c:pt idx="14">
                  <c:v>przeworski</c:v>
                </c:pt>
                <c:pt idx="15">
                  <c:v>ropczycko-sędziszowski</c:v>
                </c:pt>
                <c:pt idx="16">
                  <c:v>rzeszowski</c:v>
                </c:pt>
                <c:pt idx="17">
                  <c:v>sanocki</c:v>
                </c:pt>
                <c:pt idx="18">
                  <c:v>stalowowolski</c:v>
                </c:pt>
                <c:pt idx="19">
                  <c:v>strzyżowski</c:v>
                </c:pt>
                <c:pt idx="20">
                  <c:v>tarnobrzeski</c:v>
                </c:pt>
                <c:pt idx="21">
                  <c:v>m. Krosno</c:v>
                </c:pt>
                <c:pt idx="22">
                  <c:v>m. Przemyśl</c:v>
                </c:pt>
                <c:pt idx="23">
                  <c:v>m. Rzeszów</c:v>
                </c:pt>
                <c:pt idx="24">
                  <c:v>m. Tarnobrzeg</c:v>
                </c:pt>
              </c:strCache>
            </c:strRef>
          </c:cat>
          <c:val>
            <c:numRef>
              <c:f>Arkusz5!$D$21:$D$45</c:f>
              <c:numCache>
                <c:formatCode>General</c:formatCode>
                <c:ptCount val="25"/>
                <c:pt idx="0">
                  <c:v>2149</c:v>
                </c:pt>
                <c:pt idx="1">
                  <c:v>3779</c:v>
                </c:pt>
                <c:pt idx="2">
                  <c:v>9277</c:v>
                </c:pt>
                <c:pt idx="3">
                  <c:v>8612</c:v>
                </c:pt>
                <c:pt idx="4">
                  <c:v>7983</c:v>
                </c:pt>
                <c:pt idx="5">
                  <c:v>3622</c:v>
                </c:pt>
                <c:pt idx="6">
                  <c:v>7616</c:v>
                </c:pt>
                <c:pt idx="7">
                  <c:v>2933</c:v>
                </c:pt>
                <c:pt idx="8">
                  <c:v>4267</c:v>
                </c:pt>
                <c:pt idx="9">
                  <c:v>3212</c:v>
                </c:pt>
                <c:pt idx="10">
                  <c:v>5894</c:v>
                </c:pt>
                <c:pt idx="11">
                  <c:v>10643</c:v>
                </c:pt>
                <c:pt idx="12">
                  <c:v>4145</c:v>
                </c:pt>
                <c:pt idx="13">
                  <c:v>4124</c:v>
                </c:pt>
                <c:pt idx="14">
                  <c:v>4608</c:v>
                </c:pt>
                <c:pt idx="15">
                  <c:v>4998</c:v>
                </c:pt>
                <c:pt idx="16">
                  <c:v>11675</c:v>
                </c:pt>
                <c:pt idx="17">
                  <c:v>6972</c:v>
                </c:pt>
                <c:pt idx="18">
                  <c:v>8926</c:v>
                </c:pt>
                <c:pt idx="19">
                  <c:v>3878</c:v>
                </c:pt>
                <c:pt idx="20">
                  <c:v>3381</c:v>
                </c:pt>
                <c:pt idx="21">
                  <c:v>5639</c:v>
                </c:pt>
                <c:pt idx="22">
                  <c:v>6262</c:v>
                </c:pt>
                <c:pt idx="23">
                  <c:v>25648</c:v>
                </c:pt>
                <c:pt idx="24">
                  <c:v>4912</c:v>
                </c:pt>
              </c:numCache>
            </c:numRef>
          </c:val>
        </c:ser>
        <c:dLbls/>
        <c:axId val="100645504"/>
        <c:axId val="101220736"/>
      </c:barChart>
      <c:catAx>
        <c:axId val="100645504"/>
        <c:scaling>
          <c:orientation val="minMax"/>
        </c:scaling>
        <c:axPos val="l"/>
        <c:tickLblPos val="nextTo"/>
        <c:txPr>
          <a:bodyPr/>
          <a:lstStyle/>
          <a:p>
            <a:pPr>
              <a:defRPr>
                <a:latin typeface="Times New Roman" panose="02020603050405020304" pitchFamily="18" charset="0"/>
                <a:cs typeface="Times New Roman" panose="02020603050405020304" pitchFamily="18" charset="0"/>
              </a:defRPr>
            </a:pPr>
            <a:endParaRPr lang="pl-PL"/>
          </a:p>
        </c:txPr>
        <c:crossAx val="101220736"/>
        <c:crosses val="autoZero"/>
        <c:auto val="1"/>
        <c:lblAlgn val="ctr"/>
        <c:lblOffset val="100"/>
      </c:catAx>
      <c:valAx>
        <c:axId val="101220736"/>
        <c:scaling>
          <c:orientation val="minMax"/>
        </c:scaling>
        <c:axPos val="b"/>
        <c:majorGridlines/>
        <c:numFmt formatCode="General" sourceLinked="1"/>
        <c:tickLblPos val="nextTo"/>
        <c:txPr>
          <a:bodyPr/>
          <a:lstStyle/>
          <a:p>
            <a:pPr>
              <a:defRPr>
                <a:latin typeface="Times New Roman" panose="02020603050405020304" pitchFamily="18" charset="0"/>
                <a:cs typeface="Times New Roman" panose="02020603050405020304" pitchFamily="18" charset="0"/>
              </a:defRPr>
            </a:pPr>
            <a:endParaRPr lang="pl-PL"/>
          </a:p>
        </c:txPr>
        <c:crossAx val="100645504"/>
        <c:crosses val="autoZero"/>
        <c:crossBetween val="between"/>
      </c:valAx>
    </c:plotArea>
    <c:legend>
      <c:legendPos val="r"/>
      <c:layout/>
      <c:txPr>
        <a:bodyPr/>
        <a:lstStyle/>
        <a:p>
          <a:pPr>
            <a:defRPr>
              <a:latin typeface="Times New Roman" panose="02020603050405020304" pitchFamily="18" charset="0"/>
              <a:cs typeface="Times New Roman" panose="02020603050405020304" pitchFamily="18" charset="0"/>
            </a:defRPr>
          </a:pPr>
          <a:endParaRPr lang="pl-PL"/>
        </a:p>
      </c:txPr>
    </c:legend>
    <c:plotVisOnly val="1"/>
    <c:dispBlanksAs val="gap"/>
  </c:chart>
  <c:externalData r:id="rId1"/>
</c:chartSpace>
</file>

<file path=word/charts/chart9.xml><?xml version="1.0" encoding="utf-8"?>
<c:chartSpace xmlns:c="http://schemas.openxmlformats.org/drawingml/2006/chart" xmlns:a="http://schemas.openxmlformats.org/drawingml/2006/main" xmlns:r="http://schemas.openxmlformats.org/officeDocument/2006/relationships">
  <c:lang val="pl-PL"/>
  <c:style val="18"/>
  <c:chart>
    <c:plotArea>
      <c:layout/>
      <c:lineChart>
        <c:grouping val="standard"/>
        <c:ser>
          <c:idx val="0"/>
          <c:order val="0"/>
          <c:tx>
            <c:strRef>
              <c:f>Arkusz5!$B$72</c:f>
              <c:strCache>
                <c:ptCount val="1"/>
                <c:pt idx="0">
                  <c:v>nowo zarejestrowane</c:v>
                </c:pt>
              </c:strCache>
            </c:strRef>
          </c:tx>
          <c:marker>
            <c:symbol val="none"/>
          </c:marker>
          <c:cat>
            <c:strRef>
              <c:f>Arkusz5!$A$73:$A$84</c:f>
              <c:strCache>
                <c:ptCount val="12"/>
                <c:pt idx="0">
                  <c:v>31.01.2015</c:v>
                </c:pt>
                <c:pt idx="1">
                  <c:v>28.02.2015</c:v>
                </c:pt>
                <c:pt idx="2">
                  <c:v>31.03.2015</c:v>
                </c:pt>
                <c:pt idx="3">
                  <c:v>30.04.2015</c:v>
                </c:pt>
                <c:pt idx="4">
                  <c:v>31.05.2015</c:v>
                </c:pt>
                <c:pt idx="5">
                  <c:v>30.06.2015</c:v>
                </c:pt>
                <c:pt idx="6">
                  <c:v>31.07.2015</c:v>
                </c:pt>
                <c:pt idx="7">
                  <c:v>31.08.2015</c:v>
                </c:pt>
                <c:pt idx="8">
                  <c:v>30.09.2015</c:v>
                </c:pt>
                <c:pt idx="9">
                  <c:v>31.10.2015</c:v>
                </c:pt>
                <c:pt idx="10">
                  <c:v>30.11.2015</c:v>
                </c:pt>
                <c:pt idx="11">
                  <c:v>31.12.2015</c:v>
                </c:pt>
              </c:strCache>
            </c:strRef>
          </c:cat>
          <c:val>
            <c:numRef>
              <c:f>Arkusz5!$B$73:$B$84</c:f>
              <c:numCache>
                <c:formatCode>General</c:formatCode>
                <c:ptCount val="12"/>
                <c:pt idx="0">
                  <c:v>1248</c:v>
                </c:pt>
                <c:pt idx="1">
                  <c:v>984</c:v>
                </c:pt>
                <c:pt idx="2">
                  <c:v>1203</c:v>
                </c:pt>
                <c:pt idx="3">
                  <c:v>1250</c:v>
                </c:pt>
                <c:pt idx="4">
                  <c:v>1234</c:v>
                </c:pt>
                <c:pt idx="5">
                  <c:v>1164</c:v>
                </c:pt>
                <c:pt idx="6">
                  <c:v>1194</c:v>
                </c:pt>
                <c:pt idx="7">
                  <c:v>1094</c:v>
                </c:pt>
                <c:pt idx="8">
                  <c:v>1301</c:v>
                </c:pt>
                <c:pt idx="9">
                  <c:v>1231</c:v>
                </c:pt>
                <c:pt idx="10">
                  <c:v>1057</c:v>
                </c:pt>
                <c:pt idx="11">
                  <c:v>1254</c:v>
                </c:pt>
              </c:numCache>
            </c:numRef>
          </c:val>
        </c:ser>
        <c:ser>
          <c:idx val="1"/>
          <c:order val="1"/>
          <c:tx>
            <c:strRef>
              <c:f>Arkusz5!$C$72</c:f>
              <c:strCache>
                <c:ptCount val="1"/>
                <c:pt idx="0">
                  <c:v>wyrejestrowane</c:v>
                </c:pt>
              </c:strCache>
            </c:strRef>
          </c:tx>
          <c:marker>
            <c:symbol val="none"/>
          </c:marker>
          <c:cat>
            <c:strRef>
              <c:f>Arkusz5!$A$73:$A$84</c:f>
              <c:strCache>
                <c:ptCount val="12"/>
                <c:pt idx="0">
                  <c:v>31.01.2015</c:v>
                </c:pt>
                <c:pt idx="1">
                  <c:v>28.02.2015</c:v>
                </c:pt>
                <c:pt idx="2">
                  <c:v>31.03.2015</c:v>
                </c:pt>
                <c:pt idx="3">
                  <c:v>30.04.2015</c:v>
                </c:pt>
                <c:pt idx="4">
                  <c:v>31.05.2015</c:v>
                </c:pt>
                <c:pt idx="5">
                  <c:v>30.06.2015</c:v>
                </c:pt>
                <c:pt idx="6">
                  <c:v>31.07.2015</c:v>
                </c:pt>
                <c:pt idx="7">
                  <c:v>31.08.2015</c:v>
                </c:pt>
                <c:pt idx="8">
                  <c:v>30.09.2015</c:v>
                </c:pt>
                <c:pt idx="9">
                  <c:v>31.10.2015</c:v>
                </c:pt>
                <c:pt idx="10">
                  <c:v>30.11.2015</c:v>
                </c:pt>
                <c:pt idx="11">
                  <c:v>31.12.2015</c:v>
                </c:pt>
              </c:strCache>
            </c:strRef>
          </c:cat>
          <c:val>
            <c:numRef>
              <c:f>Arkusz5!$C$73:$C$84</c:f>
              <c:numCache>
                <c:formatCode>General</c:formatCode>
                <c:ptCount val="12"/>
                <c:pt idx="0">
                  <c:v>1140</c:v>
                </c:pt>
                <c:pt idx="1">
                  <c:v>851</c:v>
                </c:pt>
                <c:pt idx="2">
                  <c:v>1117</c:v>
                </c:pt>
                <c:pt idx="3">
                  <c:v>810</c:v>
                </c:pt>
                <c:pt idx="4">
                  <c:v>857</c:v>
                </c:pt>
                <c:pt idx="5">
                  <c:v>739</c:v>
                </c:pt>
                <c:pt idx="6">
                  <c:v>789</c:v>
                </c:pt>
                <c:pt idx="7">
                  <c:v>609</c:v>
                </c:pt>
                <c:pt idx="8">
                  <c:v>799</c:v>
                </c:pt>
                <c:pt idx="9">
                  <c:v>758</c:v>
                </c:pt>
                <c:pt idx="10">
                  <c:v>1388</c:v>
                </c:pt>
                <c:pt idx="11">
                  <c:v>1405</c:v>
                </c:pt>
              </c:numCache>
            </c:numRef>
          </c:val>
        </c:ser>
        <c:dLbls/>
        <c:marker val="1"/>
        <c:axId val="101233792"/>
        <c:axId val="101235328"/>
      </c:lineChart>
      <c:catAx>
        <c:axId val="101233792"/>
        <c:scaling>
          <c:orientation val="minMax"/>
        </c:scaling>
        <c:axPos val="b"/>
        <c:tickLblPos val="nextTo"/>
        <c:txPr>
          <a:bodyPr/>
          <a:lstStyle/>
          <a:p>
            <a:pPr>
              <a:defRPr>
                <a:latin typeface="Times New Roman" panose="02020603050405020304" pitchFamily="18" charset="0"/>
                <a:cs typeface="Times New Roman" panose="02020603050405020304" pitchFamily="18" charset="0"/>
              </a:defRPr>
            </a:pPr>
            <a:endParaRPr lang="pl-PL"/>
          </a:p>
        </c:txPr>
        <c:crossAx val="101235328"/>
        <c:crosses val="autoZero"/>
        <c:auto val="1"/>
        <c:lblAlgn val="ctr"/>
        <c:lblOffset val="100"/>
      </c:catAx>
      <c:valAx>
        <c:axId val="101235328"/>
        <c:scaling>
          <c:orientation val="minMax"/>
        </c:scaling>
        <c:axPos val="l"/>
        <c:majorGridlines/>
        <c:numFmt formatCode="General" sourceLinked="1"/>
        <c:tickLblPos val="nextTo"/>
        <c:txPr>
          <a:bodyPr/>
          <a:lstStyle/>
          <a:p>
            <a:pPr>
              <a:defRPr>
                <a:latin typeface="Times New Roman" panose="02020603050405020304" pitchFamily="18" charset="0"/>
                <a:cs typeface="Times New Roman" panose="02020603050405020304" pitchFamily="18" charset="0"/>
              </a:defRPr>
            </a:pPr>
            <a:endParaRPr lang="pl-PL"/>
          </a:p>
        </c:txPr>
        <c:crossAx val="101233792"/>
        <c:crosses val="autoZero"/>
        <c:crossBetween val="between"/>
      </c:valAx>
    </c:plotArea>
    <c:legend>
      <c:legendPos val="r"/>
      <c:layout/>
      <c:txPr>
        <a:bodyPr/>
        <a:lstStyle/>
        <a:p>
          <a:pPr>
            <a:defRPr>
              <a:latin typeface="Times New Roman" panose="02020603050405020304" pitchFamily="18" charset="0"/>
              <a:cs typeface="Times New Roman" panose="02020603050405020304" pitchFamily="18" charset="0"/>
            </a:defRPr>
          </a:pPr>
          <a:endParaRPr lang="pl-PL"/>
        </a:p>
      </c:txPr>
    </c:legend>
    <c:plotVisOnly val="1"/>
    <c:dispBlanksAs val="gap"/>
  </c:chart>
  <c:externalData r:id="rId1"/>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4B55A5-222F-4581-8249-04B3AC30F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59</Pages>
  <Words>9928</Words>
  <Characters>59572</Characters>
  <Application>Microsoft Office Word</Application>
  <DocSecurity>0</DocSecurity>
  <Lines>496</Lines>
  <Paragraphs>138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69362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Piotr.Kocaj</dc:creator>
  <cp:lastModifiedBy>Wioletta.Pytko</cp:lastModifiedBy>
  <cp:revision>29</cp:revision>
  <cp:lastPrinted>2016-03-22T10:53:00Z</cp:lastPrinted>
  <dcterms:created xsi:type="dcterms:W3CDTF">2016-03-22T08:33:00Z</dcterms:created>
  <dcterms:modified xsi:type="dcterms:W3CDTF">2016-03-23T11:26:00Z</dcterms:modified>
</cp:coreProperties>
</file>