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D9" w:rsidRDefault="00841772" w:rsidP="008417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1772">
        <w:rPr>
          <w:rFonts w:ascii="Times New Roman" w:hAnsi="Times New Roman" w:cs="Times New Roman"/>
        </w:rPr>
        <w:t>Dane zawarte w poniższym zestawieniu dotyczą ilości osób młodych</w:t>
      </w:r>
      <w:r w:rsidR="003118D9">
        <w:rPr>
          <w:rFonts w:ascii="Times New Roman" w:hAnsi="Times New Roman" w:cs="Times New Roman"/>
        </w:rPr>
        <w:t xml:space="preserve"> – </w:t>
      </w:r>
      <w:r w:rsidRPr="00841772">
        <w:rPr>
          <w:rFonts w:ascii="Times New Roman" w:hAnsi="Times New Roman" w:cs="Times New Roman"/>
        </w:rPr>
        <w:t>aktywizowanych</w:t>
      </w:r>
      <w:r>
        <w:rPr>
          <w:rFonts w:ascii="Times New Roman" w:hAnsi="Times New Roman" w:cs="Times New Roman"/>
        </w:rPr>
        <w:t xml:space="preserve"> </w:t>
      </w:r>
      <w:r w:rsidR="003118D9">
        <w:rPr>
          <w:rFonts w:ascii="Times New Roman" w:hAnsi="Times New Roman" w:cs="Times New Roman"/>
        </w:rPr>
        <w:t xml:space="preserve">w powiatach </w:t>
      </w:r>
      <w:r w:rsidRPr="00841772">
        <w:rPr>
          <w:rFonts w:ascii="Times New Roman" w:hAnsi="Times New Roman" w:cs="Times New Roman"/>
        </w:rPr>
        <w:t>województwa podkarpackiego</w:t>
      </w:r>
      <w:r>
        <w:rPr>
          <w:rFonts w:ascii="Times New Roman" w:hAnsi="Times New Roman" w:cs="Times New Roman"/>
        </w:rPr>
        <w:t>.</w:t>
      </w:r>
      <w:r w:rsidRPr="00841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841772">
        <w:rPr>
          <w:rFonts w:ascii="Times New Roman" w:hAnsi="Times New Roman" w:cs="Times New Roman"/>
        </w:rPr>
        <w:t xml:space="preserve"> ramach różnorodnych</w:t>
      </w:r>
      <w:r>
        <w:rPr>
          <w:rFonts w:ascii="Times New Roman" w:hAnsi="Times New Roman" w:cs="Times New Roman"/>
        </w:rPr>
        <w:t xml:space="preserve"> </w:t>
      </w:r>
      <w:r w:rsidRPr="00841772">
        <w:rPr>
          <w:rFonts w:ascii="Times New Roman" w:hAnsi="Times New Roman" w:cs="Times New Roman"/>
        </w:rPr>
        <w:t xml:space="preserve">form promocji </w:t>
      </w:r>
      <w:r>
        <w:rPr>
          <w:rFonts w:ascii="Times New Roman" w:hAnsi="Times New Roman" w:cs="Times New Roman"/>
        </w:rPr>
        <w:t xml:space="preserve">efektywnego </w:t>
      </w:r>
      <w:r w:rsidRPr="00841772">
        <w:rPr>
          <w:rFonts w:ascii="Times New Roman" w:hAnsi="Times New Roman" w:cs="Times New Roman"/>
        </w:rPr>
        <w:t>zatrudnienia.</w:t>
      </w:r>
      <w:r>
        <w:rPr>
          <w:rFonts w:ascii="Times New Roman" w:hAnsi="Times New Roman" w:cs="Times New Roman"/>
        </w:rPr>
        <w:t xml:space="preserve"> </w:t>
      </w:r>
      <w:r w:rsidRPr="00841772">
        <w:rPr>
          <w:rFonts w:ascii="Times New Roman" w:hAnsi="Times New Roman" w:cs="Times New Roman"/>
        </w:rPr>
        <w:t xml:space="preserve">Jest to </w:t>
      </w:r>
      <w:r w:rsidR="003118D9">
        <w:rPr>
          <w:rFonts w:ascii="Times New Roman" w:hAnsi="Times New Roman" w:cs="Times New Roman"/>
        </w:rPr>
        <w:t xml:space="preserve">zarówno </w:t>
      </w:r>
      <w:r w:rsidRPr="00841772">
        <w:rPr>
          <w:rFonts w:ascii="Times New Roman" w:hAnsi="Times New Roman" w:cs="Times New Roman"/>
        </w:rPr>
        <w:t>rozkład poszczególnych form aktywnych jak i monitoring przebiegów czasowych.</w:t>
      </w:r>
      <w:r>
        <w:rPr>
          <w:rFonts w:ascii="Times New Roman" w:hAnsi="Times New Roman" w:cs="Times New Roman"/>
        </w:rPr>
        <w:t xml:space="preserve"> </w:t>
      </w:r>
      <w:r w:rsidR="003118D9">
        <w:rPr>
          <w:rFonts w:ascii="Times New Roman" w:hAnsi="Times New Roman" w:cs="Times New Roman"/>
        </w:rPr>
        <w:t xml:space="preserve">Zestawienie odpowiednich </w:t>
      </w:r>
      <w:r w:rsidRPr="00841772">
        <w:rPr>
          <w:rFonts w:ascii="Times New Roman" w:hAnsi="Times New Roman" w:cs="Times New Roman"/>
        </w:rPr>
        <w:t>liczb</w:t>
      </w:r>
      <w:r w:rsidR="003118D9">
        <w:rPr>
          <w:rFonts w:ascii="Times New Roman" w:hAnsi="Times New Roman" w:cs="Times New Roman"/>
        </w:rPr>
        <w:t xml:space="preserve"> – </w:t>
      </w:r>
      <w:r w:rsidRPr="00841772">
        <w:rPr>
          <w:rFonts w:ascii="Times New Roman" w:hAnsi="Times New Roman" w:cs="Times New Roman"/>
        </w:rPr>
        <w:t>pokazuje jak zmienia się ilość osób młodych w czasie w stosunku</w:t>
      </w:r>
      <w:r>
        <w:rPr>
          <w:rFonts w:ascii="Times New Roman" w:hAnsi="Times New Roman" w:cs="Times New Roman"/>
        </w:rPr>
        <w:t xml:space="preserve"> </w:t>
      </w:r>
      <w:r w:rsidRPr="00841772">
        <w:rPr>
          <w:rFonts w:ascii="Times New Roman" w:hAnsi="Times New Roman" w:cs="Times New Roman"/>
        </w:rPr>
        <w:t xml:space="preserve">do </w:t>
      </w:r>
      <w:r w:rsidR="003118D9">
        <w:rPr>
          <w:rFonts w:ascii="Times New Roman" w:hAnsi="Times New Roman" w:cs="Times New Roman"/>
        </w:rPr>
        <w:t xml:space="preserve">zmian w </w:t>
      </w:r>
      <w:r w:rsidRPr="00841772">
        <w:rPr>
          <w:rFonts w:ascii="Times New Roman" w:hAnsi="Times New Roman" w:cs="Times New Roman"/>
        </w:rPr>
        <w:t>ogólnej populacji bezrobotnych.</w:t>
      </w:r>
    </w:p>
    <w:p w:rsidR="007D2177" w:rsidRPr="00841772" w:rsidRDefault="003118D9" w:rsidP="008417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Wartości zostały w</w:t>
      </w:r>
      <w:r w:rsidR="00841772">
        <w:rPr>
          <w:rFonts w:ascii="Times New Roman" w:hAnsi="Times New Roman" w:cs="Times New Roman"/>
        </w:rPr>
        <w:t xml:space="preserve">yrażone w postaci odsetek. Zestawienie danych </w:t>
      </w:r>
      <w:r>
        <w:rPr>
          <w:rFonts w:ascii="Times New Roman" w:hAnsi="Times New Roman" w:cs="Times New Roman"/>
        </w:rPr>
        <w:t xml:space="preserve">liczbowych i procentowych </w:t>
      </w:r>
      <w:r w:rsidR="00841772">
        <w:rPr>
          <w:rFonts w:ascii="Times New Roman" w:hAnsi="Times New Roman" w:cs="Times New Roman"/>
        </w:rPr>
        <w:t>j</w:t>
      </w:r>
      <w:r w:rsidR="00841772" w:rsidRPr="00841772">
        <w:rPr>
          <w:rFonts w:ascii="Times New Roman" w:hAnsi="Times New Roman" w:cs="Times New Roman"/>
        </w:rPr>
        <w:t>est empirycznym porównaniem struktur</w:t>
      </w:r>
      <w:r>
        <w:rPr>
          <w:rFonts w:ascii="Times New Roman" w:hAnsi="Times New Roman" w:cs="Times New Roman"/>
        </w:rPr>
        <w:t xml:space="preserve"> – </w:t>
      </w:r>
      <w:r w:rsidR="00841772" w:rsidRPr="00841772">
        <w:rPr>
          <w:rFonts w:ascii="Times New Roman" w:hAnsi="Times New Roman" w:cs="Times New Roman"/>
        </w:rPr>
        <w:t>w rozkładzie na poszczególne</w:t>
      </w:r>
      <w:r w:rsidR="00841772">
        <w:rPr>
          <w:rFonts w:ascii="Times New Roman" w:hAnsi="Times New Roman" w:cs="Times New Roman"/>
        </w:rPr>
        <w:t xml:space="preserve"> </w:t>
      </w:r>
      <w:r w:rsidR="00841772" w:rsidRPr="00841772">
        <w:rPr>
          <w:rFonts w:ascii="Times New Roman" w:hAnsi="Times New Roman" w:cs="Times New Roman"/>
        </w:rPr>
        <w:t xml:space="preserve">subpopulacje </w:t>
      </w:r>
      <w:r>
        <w:rPr>
          <w:rFonts w:ascii="Times New Roman" w:hAnsi="Times New Roman" w:cs="Times New Roman"/>
        </w:rPr>
        <w:t xml:space="preserve">osób bezrobotnych </w:t>
      </w:r>
      <w:r w:rsidR="008417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tj. </w:t>
      </w:r>
      <w:r w:rsidR="00841772">
        <w:rPr>
          <w:rFonts w:ascii="Times New Roman" w:hAnsi="Times New Roman" w:cs="Times New Roman"/>
        </w:rPr>
        <w:t>ogółem</w:t>
      </w:r>
      <w:r>
        <w:rPr>
          <w:rFonts w:ascii="Times New Roman" w:hAnsi="Times New Roman" w:cs="Times New Roman"/>
        </w:rPr>
        <w:t>,</w:t>
      </w:r>
      <w:r w:rsidR="00841772">
        <w:rPr>
          <w:rFonts w:ascii="Times New Roman" w:hAnsi="Times New Roman" w:cs="Times New Roman"/>
        </w:rPr>
        <w:t xml:space="preserve"> dotychczas niepracujący</w:t>
      </w:r>
      <w:r>
        <w:rPr>
          <w:rFonts w:ascii="Times New Roman" w:hAnsi="Times New Roman" w:cs="Times New Roman"/>
        </w:rPr>
        <w:t xml:space="preserve">, </w:t>
      </w:r>
      <w:r w:rsidR="00841772">
        <w:rPr>
          <w:rFonts w:ascii="Times New Roman" w:hAnsi="Times New Roman" w:cs="Times New Roman"/>
        </w:rPr>
        <w:t xml:space="preserve">poprzednio pracujący czy będący do 30 roku życia) </w:t>
      </w:r>
      <w:r w:rsidR="00841772" w:rsidRPr="00841772">
        <w:rPr>
          <w:rFonts w:ascii="Times New Roman" w:hAnsi="Times New Roman" w:cs="Times New Roman"/>
        </w:rPr>
        <w:t>oraz relatywnie</w:t>
      </w:r>
      <w:r>
        <w:rPr>
          <w:rFonts w:ascii="Times New Roman" w:hAnsi="Times New Roman" w:cs="Times New Roman"/>
        </w:rPr>
        <w:t xml:space="preserve"> – </w:t>
      </w:r>
      <w:r w:rsidR="00841772" w:rsidRPr="00841772">
        <w:rPr>
          <w:rFonts w:ascii="Times New Roman" w:hAnsi="Times New Roman" w:cs="Times New Roman"/>
        </w:rPr>
        <w:t>w stosunku do siebie nawzajem. Dodatkowo zbiorcze zestawienia statystyczne</w:t>
      </w:r>
      <w:r w:rsidR="00841772">
        <w:rPr>
          <w:rFonts w:ascii="Times New Roman" w:hAnsi="Times New Roman" w:cs="Times New Roman"/>
        </w:rPr>
        <w:t xml:space="preserve"> </w:t>
      </w:r>
      <w:r w:rsidR="00841772" w:rsidRPr="00841772">
        <w:rPr>
          <w:rFonts w:ascii="Times New Roman" w:hAnsi="Times New Roman" w:cs="Times New Roman"/>
        </w:rPr>
        <w:t>uwzględniają osoby do 25 roku życia</w:t>
      </w:r>
      <w:r>
        <w:rPr>
          <w:rFonts w:ascii="Times New Roman" w:hAnsi="Times New Roman" w:cs="Times New Roman"/>
        </w:rPr>
        <w:t>.</w:t>
      </w:r>
      <w:r w:rsidR="00841772" w:rsidRPr="00841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841772" w:rsidRPr="00841772">
        <w:rPr>
          <w:rFonts w:ascii="Times New Roman" w:hAnsi="Times New Roman" w:cs="Times New Roman"/>
        </w:rPr>
        <w:t xml:space="preserve">ozostające bez stałego zatrudnienia </w:t>
      </w:r>
      <w:r>
        <w:rPr>
          <w:rFonts w:ascii="Times New Roman" w:hAnsi="Times New Roman" w:cs="Times New Roman"/>
        </w:rPr>
        <w:t>czy</w:t>
      </w:r>
      <w:r w:rsidR="00841772" w:rsidRPr="00841772">
        <w:rPr>
          <w:rFonts w:ascii="Times New Roman" w:hAnsi="Times New Roman" w:cs="Times New Roman"/>
        </w:rPr>
        <w:t xml:space="preserve"> ilość </w:t>
      </w:r>
      <w:r>
        <w:rPr>
          <w:rFonts w:ascii="Times New Roman" w:hAnsi="Times New Roman" w:cs="Times New Roman"/>
        </w:rPr>
        <w:t xml:space="preserve">osób </w:t>
      </w:r>
      <w:r w:rsidR="00841772" w:rsidRPr="00841772">
        <w:rPr>
          <w:rFonts w:ascii="Times New Roman" w:hAnsi="Times New Roman" w:cs="Times New Roman"/>
        </w:rPr>
        <w:t>bezrobotnych</w:t>
      </w:r>
      <w:r>
        <w:rPr>
          <w:rFonts w:ascii="Times New Roman" w:hAnsi="Times New Roman" w:cs="Times New Roman"/>
        </w:rPr>
        <w:t xml:space="preserve"> – </w:t>
      </w:r>
      <w:r w:rsidR="00841772" w:rsidRPr="00841772">
        <w:rPr>
          <w:rFonts w:ascii="Times New Roman" w:hAnsi="Times New Roman" w:cs="Times New Roman"/>
        </w:rPr>
        <w:t>podejmujących pracę</w:t>
      </w:r>
      <w:r w:rsidR="00841772">
        <w:rPr>
          <w:rFonts w:ascii="Times New Roman" w:hAnsi="Times New Roman" w:cs="Times New Roman"/>
        </w:rPr>
        <w:t xml:space="preserve"> </w:t>
      </w:r>
      <w:r w:rsidR="00841772" w:rsidRPr="00841772">
        <w:rPr>
          <w:rFonts w:ascii="Times New Roman" w:hAnsi="Times New Roman" w:cs="Times New Roman"/>
        </w:rPr>
        <w:t>w rozkładzie na płeć. Kumulacje w</w:t>
      </w:r>
      <w:r w:rsidR="00841772">
        <w:rPr>
          <w:rFonts w:ascii="Times New Roman" w:hAnsi="Times New Roman" w:cs="Times New Roman"/>
        </w:rPr>
        <w:t>g</w:t>
      </w:r>
      <w:r w:rsidR="00841772" w:rsidRPr="00841772">
        <w:rPr>
          <w:rFonts w:ascii="Times New Roman" w:hAnsi="Times New Roman" w:cs="Times New Roman"/>
        </w:rPr>
        <w:t xml:space="preserve"> płci </w:t>
      </w:r>
      <w:r>
        <w:rPr>
          <w:rFonts w:ascii="Times New Roman" w:hAnsi="Times New Roman" w:cs="Times New Roman"/>
        </w:rPr>
        <w:t xml:space="preserve">stanowią istotną </w:t>
      </w:r>
      <w:r w:rsidR="00841772" w:rsidRPr="00841772">
        <w:rPr>
          <w:rFonts w:ascii="Times New Roman" w:hAnsi="Times New Roman" w:cs="Times New Roman"/>
        </w:rPr>
        <w:t>informacj</w:t>
      </w:r>
      <w:r>
        <w:rPr>
          <w:rFonts w:ascii="Times New Roman" w:hAnsi="Times New Roman" w:cs="Times New Roman"/>
        </w:rPr>
        <w:t>ę</w:t>
      </w:r>
      <w:r w:rsidR="00841772" w:rsidRPr="00841772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>zainteresowanych</w:t>
      </w:r>
      <w:r w:rsidR="00841772" w:rsidRPr="00841772">
        <w:rPr>
          <w:rFonts w:ascii="Times New Roman" w:hAnsi="Times New Roman" w:cs="Times New Roman"/>
        </w:rPr>
        <w:t>, szczególnie jeśli</w:t>
      </w:r>
      <w:r w:rsidR="00841772">
        <w:rPr>
          <w:rFonts w:ascii="Times New Roman" w:hAnsi="Times New Roman" w:cs="Times New Roman"/>
        </w:rPr>
        <w:t xml:space="preserve"> </w:t>
      </w:r>
      <w:r w:rsidR="00841772" w:rsidRPr="00841772">
        <w:rPr>
          <w:rFonts w:ascii="Times New Roman" w:hAnsi="Times New Roman" w:cs="Times New Roman"/>
        </w:rPr>
        <w:t xml:space="preserve">analizujemy </w:t>
      </w:r>
      <w:r>
        <w:rPr>
          <w:rFonts w:ascii="Times New Roman" w:hAnsi="Times New Roman" w:cs="Times New Roman"/>
        </w:rPr>
        <w:t xml:space="preserve">wielkości w poszczególnych </w:t>
      </w:r>
      <w:r w:rsidR="00601962">
        <w:rPr>
          <w:rFonts w:ascii="Times New Roman" w:hAnsi="Times New Roman" w:cs="Times New Roman"/>
        </w:rPr>
        <w:t>grupach</w:t>
      </w:r>
      <w:bookmarkStart w:id="0" w:name="_GoBack"/>
      <w:bookmarkEnd w:id="0"/>
      <w:r w:rsidR="00841772" w:rsidRPr="00841772">
        <w:rPr>
          <w:rFonts w:ascii="Times New Roman" w:hAnsi="Times New Roman" w:cs="Times New Roman"/>
        </w:rPr>
        <w:t>.</w:t>
      </w:r>
    </w:p>
    <w:sectPr w:rsidR="007D2177" w:rsidRPr="0084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1FF8"/>
    <w:multiLevelType w:val="multilevel"/>
    <w:tmpl w:val="AEF20E42"/>
    <w:lvl w:ilvl="0">
      <w:start w:val="4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72"/>
    <w:rsid w:val="003118D9"/>
    <w:rsid w:val="00584F51"/>
    <w:rsid w:val="00601962"/>
    <w:rsid w:val="007D2177"/>
    <w:rsid w:val="00841772"/>
    <w:rsid w:val="00A530CC"/>
    <w:rsid w:val="00D3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51"/>
  </w:style>
  <w:style w:type="paragraph" w:styleId="Nagwek1">
    <w:name w:val="heading 1"/>
    <w:basedOn w:val="Normalny"/>
    <w:next w:val="Normalny"/>
    <w:link w:val="Nagwek1Znak"/>
    <w:uiPriority w:val="9"/>
    <w:qFormat/>
    <w:rsid w:val="00584F51"/>
    <w:pPr>
      <w:keepNext/>
      <w:keepLines/>
      <w:spacing w:before="480" w:after="240" w:line="360" w:lineRule="auto"/>
      <w:ind w:left="2913" w:hanging="360"/>
      <w:contextualSpacing/>
      <w:jc w:val="both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F51"/>
    <w:pPr>
      <w:keepNext/>
      <w:keepLines/>
      <w:spacing w:before="240" w:after="120" w:line="360" w:lineRule="auto"/>
      <w:ind w:left="709"/>
      <w:contextualSpacing/>
      <w:jc w:val="both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4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30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30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0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30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30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4F51"/>
    <w:rPr>
      <w:rFonts w:ascii="Cambria" w:eastAsiaTheme="majorEastAsia" w:hAnsi="Cambria" w:cstheme="majorBidi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4F51"/>
    <w:rPr>
      <w:rFonts w:ascii="Cambria" w:eastAsiaTheme="majorEastAsia" w:hAnsi="Cambria" w:cstheme="majorBidi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4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84F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30C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84F51"/>
    <w:pPr>
      <w:spacing w:before="120" w:after="0" w:line="360" w:lineRule="auto"/>
      <w:contextualSpacing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A530C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4F51"/>
    <w:pPr>
      <w:spacing w:after="120" w:line="360" w:lineRule="auto"/>
      <w:ind w:left="720" w:firstLine="709"/>
      <w:contextualSpacing/>
      <w:jc w:val="both"/>
    </w:pPr>
    <w:rPr>
      <w:rFonts w:ascii="Times New Roman" w:hAnsi="Times New Roman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4F51"/>
    <w:pPr>
      <w:spacing w:after="0" w:line="276" w:lineRule="auto"/>
      <w:ind w:left="0" w:firstLine="0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30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0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30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30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53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3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4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4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84F51"/>
    <w:rPr>
      <w:b/>
      <w:bCs/>
    </w:rPr>
  </w:style>
  <w:style w:type="character" w:styleId="Uwydatnienie">
    <w:name w:val="Emphasis"/>
    <w:uiPriority w:val="20"/>
    <w:qFormat/>
    <w:rsid w:val="00A530CC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A530C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530C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4F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4F51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A530CC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530CC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530CC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530C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530CC"/>
    <w:rPr>
      <w:b/>
      <w:bCs/>
      <w:smallCaps/>
      <w:spacing w:val="5"/>
    </w:rPr>
  </w:style>
  <w:style w:type="paragraph" w:customStyle="1" w:styleId="KROK">
    <w:name w:val="KROK"/>
    <w:basedOn w:val="Normalny"/>
    <w:link w:val="KROKZnak"/>
    <w:qFormat/>
    <w:rsid w:val="00584F51"/>
    <w:pPr>
      <w:spacing w:before="240" w:after="0" w:line="360" w:lineRule="auto"/>
      <w:ind w:firstLine="709"/>
      <w:jc w:val="both"/>
    </w:pPr>
    <w:rPr>
      <w:rFonts w:ascii="Times New Roman" w:eastAsia="Calibri" w:hAnsi="Times New Roman" w:cs="Times New Roman"/>
      <w:b/>
      <w:sz w:val="24"/>
    </w:rPr>
  </w:style>
  <w:style w:type="character" w:customStyle="1" w:styleId="KROKZnak">
    <w:name w:val="KROK Znak"/>
    <w:basedOn w:val="Domylnaczcionkaakapitu"/>
    <w:link w:val="KROK"/>
    <w:rsid w:val="00584F51"/>
    <w:rPr>
      <w:rFonts w:ascii="Times New Roman" w:eastAsia="Calibri" w:hAnsi="Times New Roman" w:cs="Times New Roman"/>
      <w:b/>
      <w:sz w:val="24"/>
    </w:rPr>
  </w:style>
  <w:style w:type="paragraph" w:customStyle="1" w:styleId="tytultabeli">
    <w:name w:val="tytul tabeli"/>
    <w:basedOn w:val="Legenda"/>
    <w:link w:val="tytultabeliZnak"/>
    <w:qFormat/>
    <w:rsid w:val="00584F51"/>
    <w:pPr>
      <w:keepNext/>
      <w:spacing w:before="200" w:after="40" w:line="276" w:lineRule="auto"/>
    </w:pPr>
  </w:style>
  <w:style w:type="character" w:customStyle="1" w:styleId="tytultabeliZnak">
    <w:name w:val="tytul tabeli Znak"/>
    <w:link w:val="tytultabeli"/>
    <w:rsid w:val="00584F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abeli">
    <w:name w:val="tekst tabeli"/>
    <w:basedOn w:val="Normalny"/>
    <w:link w:val="teksttabeliZnak"/>
    <w:qFormat/>
    <w:rsid w:val="00584F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abeliZnak">
    <w:name w:val="tekst tabeli Znak"/>
    <w:link w:val="teksttabeli"/>
    <w:rsid w:val="00584F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egendaZnak">
    <w:name w:val="Legenda Znak"/>
    <w:link w:val="Legenda"/>
    <w:uiPriority w:val="35"/>
    <w:rsid w:val="00584F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51"/>
  </w:style>
  <w:style w:type="paragraph" w:styleId="Nagwek1">
    <w:name w:val="heading 1"/>
    <w:basedOn w:val="Normalny"/>
    <w:next w:val="Normalny"/>
    <w:link w:val="Nagwek1Znak"/>
    <w:uiPriority w:val="9"/>
    <w:qFormat/>
    <w:rsid w:val="00584F51"/>
    <w:pPr>
      <w:keepNext/>
      <w:keepLines/>
      <w:spacing w:before="480" w:after="240" w:line="360" w:lineRule="auto"/>
      <w:ind w:left="2913" w:hanging="360"/>
      <w:contextualSpacing/>
      <w:jc w:val="both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F51"/>
    <w:pPr>
      <w:keepNext/>
      <w:keepLines/>
      <w:spacing w:before="240" w:after="120" w:line="360" w:lineRule="auto"/>
      <w:ind w:left="709"/>
      <w:contextualSpacing/>
      <w:jc w:val="both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4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30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30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0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30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30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4F51"/>
    <w:rPr>
      <w:rFonts w:ascii="Cambria" w:eastAsiaTheme="majorEastAsia" w:hAnsi="Cambria" w:cstheme="majorBidi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4F51"/>
    <w:rPr>
      <w:rFonts w:ascii="Cambria" w:eastAsiaTheme="majorEastAsia" w:hAnsi="Cambria" w:cstheme="majorBidi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4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84F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30C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84F51"/>
    <w:pPr>
      <w:spacing w:before="120" w:after="0" w:line="360" w:lineRule="auto"/>
      <w:contextualSpacing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A530C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4F51"/>
    <w:pPr>
      <w:spacing w:after="120" w:line="360" w:lineRule="auto"/>
      <w:ind w:left="720" w:firstLine="709"/>
      <w:contextualSpacing/>
      <w:jc w:val="both"/>
    </w:pPr>
    <w:rPr>
      <w:rFonts w:ascii="Times New Roman" w:hAnsi="Times New Roman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4F51"/>
    <w:pPr>
      <w:spacing w:after="0" w:line="276" w:lineRule="auto"/>
      <w:ind w:left="0" w:firstLine="0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30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0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30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30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53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3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4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4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84F51"/>
    <w:rPr>
      <w:b/>
      <w:bCs/>
    </w:rPr>
  </w:style>
  <w:style w:type="character" w:styleId="Uwydatnienie">
    <w:name w:val="Emphasis"/>
    <w:uiPriority w:val="20"/>
    <w:qFormat/>
    <w:rsid w:val="00A530CC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A530C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530C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4F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4F51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A530CC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530CC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530CC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530C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530CC"/>
    <w:rPr>
      <w:b/>
      <w:bCs/>
      <w:smallCaps/>
      <w:spacing w:val="5"/>
    </w:rPr>
  </w:style>
  <w:style w:type="paragraph" w:customStyle="1" w:styleId="KROK">
    <w:name w:val="KROK"/>
    <w:basedOn w:val="Normalny"/>
    <w:link w:val="KROKZnak"/>
    <w:qFormat/>
    <w:rsid w:val="00584F51"/>
    <w:pPr>
      <w:spacing w:before="240" w:after="0" w:line="360" w:lineRule="auto"/>
      <w:ind w:firstLine="709"/>
      <w:jc w:val="both"/>
    </w:pPr>
    <w:rPr>
      <w:rFonts w:ascii="Times New Roman" w:eastAsia="Calibri" w:hAnsi="Times New Roman" w:cs="Times New Roman"/>
      <w:b/>
      <w:sz w:val="24"/>
    </w:rPr>
  </w:style>
  <w:style w:type="character" w:customStyle="1" w:styleId="KROKZnak">
    <w:name w:val="KROK Znak"/>
    <w:basedOn w:val="Domylnaczcionkaakapitu"/>
    <w:link w:val="KROK"/>
    <w:rsid w:val="00584F51"/>
    <w:rPr>
      <w:rFonts w:ascii="Times New Roman" w:eastAsia="Calibri" w:hAnsi="Times New Roman" w:cs="Times New Roman"/>
      <w:b/>
      <w:sz w:val="24"/>
    </w:rPr>
  </w:style>
  <w:style w:type="paragraph" w:customStyle="1" w:styleId="tytultabeli">
    <w:name w:val="tytul tabeli"/>
    <w:basedOn w:val="Legenda"/>
    <w:link w:val="tytultabeliZnak"/>
    <w:qFormat/>
    <w:rsid w:val="00584F51"/>
    <w:pPr>
      <w:keepNext/>
      <w:spacing w:before="200" w:after="40" w:line="276" w:lineRule="auto"/>
    </w:pPr>
  </w:style>
  <w:style w:type="character" w:customStyle="1" w:styleId="tytultabeliZnak">
    <w:name w:val="tytul tabeli Znak"/>
    <w:link w:val="tytultabeli"/>
    <w:rsid w:val="00584F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abeli">
    <w:name w:val="tekst tabeli"/>
    <w:basedOn w:val="Normalny"/>
    <w:link w:val="teksttabeliZnak"/>
    <w:qFormat/>
    <w:rsid w:val="00584F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abeliZnak">
    <w:name w:val="tekst tabeli Znak"/>
    <w:link w:val="teksttabeli"/>
    <w:rsid w:val="00584F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egendaZnak">
    <w:name w:val="Legenda Znak"/>
    <w:link w:val="Legenda"/>
    <w:uiPriority w:val="35"/>
    <w:rsid w:val="00584F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WUP</cp:lastModifiedBy>
  <cp:revision>5</cp:revision>
  <dcterms:created xsi:type="dcterms:W3CDTF">2018-10-19T13:10:00Z</dcterms:created>
  <dcterms:modified xsi:type="dcterms:W3CDTF">2018-10-22T11:34:00Z</dcterms:modified>
</cp:coreProperties>
</file>